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69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Alex Tarashkevich</w:t>
      </w:r>
    </w:p>
    <w:p w:rsidR="00000000" w:rsidDel="00000000" w:rsidP="00000000" w:rsidRDefault="00000000" w:rsidRPr="00000000" w14:paraId="00000002">
      <w:pPr>
        <w:ind w:left="-40" w:right="-40" w:firstLine="0"/>
        <w:jc w:val="center"/>
        <w:rPr>
          <w:rFonts w:ascii="Times New Roman" w:cs="Times New Roman" w:eastAsia="Times New Roman" w:hAnsi="Times New Roman"/>
          <w:color w:val="40404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Vilnius, Lithuania (Open to relocation)  </w:t>
      </w:r>
    </w:p>
    <w:p w:rsidR="00000000" w:rsidDel="00000000" w:rsidP="00000000" w:rsidRDefault="00000000" w:rsidRPr="00000000" w14:paraId="00000003">
      <w:pPr>
        <w:ind w:left="-40" w:right="-4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Phone: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+37069652699 ·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alexandertarashkevich@gmail.com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720" w:right="-690" w:firstLine="0"/>
        <w:jc w:val="center"/>
        <w:rPr>
          <w:rFonts w:ascii="Times New Roman" w:cs="Times New Roman" w:eastAsia="Times New Roman" w:hAnsi="Times New Roman"/>
          <w:color w:val="40404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2"/>
          <w:szCs w:val="22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https://www.linkedin.com/in/alex-tarashkevich/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0404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7sttoq9aosq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left="-566.9291338582677" w:right="-69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Data-driven Product Manager with 5+ years of managing software products experience, specializing in monetization, retention, and growth strategies. Proven ability to launch products, increase engagement (+31%), and drive revenue growth (+40%) using A/B testing, live operations, and user analytics.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yltbfygzzkl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Product Manager | Finespace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(Mighty Match 3D, Street Conquest, Boomf, Portray AI)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red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Vilnius, Lithuania 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 Feb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-141.73228346456688" w:hanging="285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Launched a subscription model using SQL &amp; Firebase analytics, driving a 40% ARPU increase and contributing 70% of total in-app revenue.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-141.73228346456688" w:hanging="285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level design through A/B testing, increasing Retention (D7) by 28% and improving LTV by 13%.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-141.73228346456688" w:hanging="283.464566929134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Increased average session time by 34% by creating new gameplay mechanics and running LiveOps events, leading to a 25% boost in daily active users (DAU).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beforeAutospacing="0" w:lineRule="auto"/>
        <w:ind w:left="-141.73228346456688" w:hanging="285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and executed GTM strategies, including market research and competitive analysis, resulting in a 15% ARPDAU increase.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-141.73228346456688" w:hanging="285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Collaborated with stakeholders, including executives and marketing teams, to define KPIs and prioritize features, increasing install rate by 17% and achieving 15k+ DAU within 6 months.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-141.73228346456688" w:hanging="285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Led customer support relations and feature updates based on the feedback resulting in 4.8 average rating in Google Play and AppStore.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Manager | Webspace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(VIDSIG, Mickey Trading, theYou)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Jul 2021 – Feb 2022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Directed cross-functional teams of 30+ engineers and designers, successfully launching 7 MVP products within 8 months.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90% on-time delivery for 5+ projects by implementing Scrum tools.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-141.73228346456688" w:hanging="283.464566929134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average budget savings of $300K annually by optimizing work processes using Agile.</w:t>
      </w:r>
    </w:p>
    <w:p w:rsidR="00000000" w:rsidDel="00000000" w:rsidP="00000000" w:rsidRDefault="00000000" w:rsidRPr="00000000" w14:paraId="00000014">
      <w:pPr>
        <w:ind w:left="10.999999999999943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Manager | Attico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Nov 2019 – Jun 2021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-141.73228346456688" w:hanging="285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Reduced post-launch bugs by 20% by managing end-to-end testing workflows.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-141.73228346456688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Transferred the management system from Trello to Jira, increasing team efficiency by 35%.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-141.73228346456688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budget for 3 projects, including risk and communication plans to ensure on-budget delivery</w:t>
      </w:r>
    </w:p>
    <w:p w:rsidR="00000000" w:rsidDel="00000000" w:rsidP="00000000" w:rsidRDefault="00000000" w:rsidRPr="00000000" w14:paraId="00000019">
      <w:pPr>
        <w:ind w:left="-720" w:right="-69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690" w:firstLine="153.070866141732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Frontend Developer | Borovoy Studio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(Kia Website development)</w:t>
      </w:r>
    </w:p>
    <w:p w:rsidR="00000000" w:rsidDel="00000000" w:rsidP="00000000" w:rsidRDefault="00000000" w:rsidRPr="00000000" w14:paraId="0000001B">
      <w:pPr>
        <w:ind w:left="-720" w:right="-690" w:firstLine="153.0708661417323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Minsk, Belarus | Apr 2019 – Nov 2019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Developed and implemented a responsive design for the Kia website, increasing mobile traffic by 25%.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Optimized website performance, reducing load time by 30% and increasing user engagement by 20%.</w:t>
      </w:r>
    </w:p>
    <w:p w:rsidR="00000000" w:rsidDel="00000000" w:rsidP="00000000" w:rsidRDefault="00000000" w:rsidRPr="00000000" w14:paraId="0000001E">
      <w:pPr>
        <w:ind w:right="-69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69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Salesperson | Southwestern Advantage</w:t>
      </w:r>
    </w:p>
    <w:p w:rsidR="00000000" w:rsidDel="00000000" w:rsidP="00000000" w:rsidRDefault="00000000" w:rsidRPr="00000000" w14:paraId="00000020">
      <w:pPr>
        <w:ind w:left="-566.9291338582677" w:right="-690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Washington, USA | Jun - Sept 2016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141.73228346456688" w:right="-690" w:hanging="28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Achieved recognition as a Top First-Year Sales Student, ranking in the top 60 out of 1,800 students.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line="360" w:lineRule="auto"/>
        <w:ind w:left="-709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plk1lg2r6xk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SKILLS AND LANGUAGES</w:t>
      </w:r>
    </w:p>
    <w:p w:rsidR="00000000" w:rsidDel="00000000" w:rsidP="00000000" w:rsidRDefault="00000000" w:rsidRPr="00000000" w14:paraId="00000023">
      <w:pPr>
        <w:ind w:left="-566.9291338582677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Product Management: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Product Strategy, Product Lifecycle Management (PDLC), Roadmapping, Product Requirement Documentation (PRD), MVP Development, Stakeholder management, A/B Testing, Market Research, User Research, Data analysis, KPI Tracking, Agile/Scrum, UI/UX.</w:t>
      </w:r>
    </w:p>
    <w:p w:rsidR="00000000" w:rsidDel="00000000" w:rsidP="00000000" w:rsidRDefault="00000000" w:rsidRPr="00000000" w14:paraId="00000024">
      <w:pPr>
        <w:ind w:left="-566.9291338582677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SQL, Google Analytics, Tableau, Firebase, Excel/Sheets, Jira/Confluence, Figma, Hubspot, GitHub.</w:t>
      </w:r>
    </w:p>
    <w:p w:rsidR="00000000" w:rsidDel="00000000" w:rsidP="00000000" w:rsidRDefault="00000000" w:rsidRPr="00000000" w14:paraId="00000025">
      <w:pPr>
        <w:ind w:left="-566.9291338582677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English (C1), Russian (C2), Czech (C1).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line="360" w:lineRule="auto"/>
        <w:ind w:left="-720" w:right="-690" w:firstLine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paen4bh583xy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ind w:left="-566.9291338582677" w:firstLine="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Czech Technical University in Prague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Bachelor’s in Software Engineering (3 years completed, 2015–2018)</w:t>
      </w:r>
    </w:p>
    <w:sectPr>
      <w:pgSz w:h="16838" w:w="11906" w:orient="portrait"/>
      <w:pgMar w:bottom="566.9291338582677" w:top="566.9291338582677" w:left="1417.3228346456694" w:right="1417.322834645669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exandertarashkevich@gmail.com" TargetMode="External"/><Relationship Id="rId8" Type="http://schemas.openxmlformats.org/officeDocument/2006/relationships/hyperlink" Target="https://www.linkedin.com/in/alex-tarashkevic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2V4Eis3FZbN4AI0M7Jh9JlOWEA==">CgMxLjAyDmguN3N0dG9xOWFvc3ExMg5oLnlsdGJmeWd6emtsYjIOaC5wbGsxbGcycjZ4azAyDmgucGFlbjRiaDU4M3h5OAByITFXQmR5dTlVY2FoRXNHdlVFNjRMYmJhYURkZ2RjbXN1Yg==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