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  <w:t>To implement the BL_</w:t>
      </w:r>
      <w:r>
        <w:rPr>
          <w:b w:val="false"/>
          <w:bCs w:val="false"/>
        </w:rPr>
        <w:t>DM</w:t>
      </w:r>
      <w:r>
        <w:rPr>
          <w:b w:val="false"/>
          <w:bCs w:val="false"/>
        </w:rPr>
        <w:t xml:space="preserve"> level loading process, I created one procedure for inserting Default Rows into tables. I also created procedures on BL_CL (one procedure = one dimension) to load dim data into the DM layer. For each dimension I created a composite type (for example, TYP_DIM_CUSTOMERS). Each procedure uses EXECUTE for dynamic queries and cursor variables. I also uses the INSERT ... ON CONFLICT (business_key) DO UPDATE (Upsert) clause, which ensures that when the procedure is re-run with the same data, no new records are created, and existing records are updated only if there are changes. This is confirmed by the rows_affected = 0 value in the logging table during the second run. To ensure ON CONFLICT works correctly, I added Unique Constraints, as I didn't add them when creating the tables in the previous task </w:t>
      </w:r>
      <w:r>
        <w:rPr>
          <w:b w:val="false"/>
          <w:bCs w:val="false"/>
        </w:rPr>
        <w:t>(I've added the code to the SQL file for this task).</w:t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  <w:r>
        <w:rPr>
          <w:b w:val="false"/>
          <w:bCs w:val="false"/>
        </w:rPr>
        <w:t xml:space="preserve">Repeatability is implemented through a WHERE NOT EXISTS check on business keys (SRC_ID + SOURCE_SYSTEM). </w:t>
      </w:r>
      <w:r>
        <w:rPr>
          <w:b w:val="false"/>
          <w:bCs w:val="false"/>
        </w:rPr>
        <w:t>P</w:t>
      </w:r>
      <w:r>
        <w:rPr>
          <w:b w:val="false"/>
          <w:bCs w:val="false"/>
        </w:rPr>
        <w:t>rocedures are created via CREATE OR REPLACE. I also added an Exception block to each procedure. Any error is logged to MTA_LOGGING with the 'ERROR' status. All operations (BL_3nf and BL_DM layers) are recorded in a single table, MTA_LOGGING. Each record contains the procedure name, execution status, and the exact number of affected rows.</w:t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Test results:</w:t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First run: All </w:t>
      </w:r>
      <w:r>
        <w:rPr>
          <w:b w:val="false"/>
          <w:bCs w:val="false"/>
        </w:rPr>
        <w:t>dimensions</w:t>
      </w:r>
      <w:r>
        <w:rPr>
          <w:b w:val="false"/>
          <w:bCs w:val="false"/>
        </w:rPr>
        <w:t xml:space="preserve"> were successfully populated. Logs confirm insertion of records (rows_affected &gt; 0).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ab/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/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  <w:t>Second run: All procedures completed successfully, confirming the absence of duplicates (rows_affected = 0).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/>
            </w:pPr>
            <w:r>
              <w:rPr/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/>
      </w:pPr>
      <w:r>
        <w:rPr/>
        <w:t>For example, the data loaded into the table BL_</w:t>
      </w:r>
      <w:r>
        <w:rPr/>
        <w:t>DM</w:t>
      </w:r>
      <w:r>
        <w:rPr/>
        <w:t>.</w:t>
      </w:r>
      <w:r>
        <w:rPr/>
        <w:t>DIM</w:t>
      </w:r>
      <w:r>
        <w:rPr/>
        <w:t>_STORES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 xml:space="preserve">The SCD2 logic was successfully tested: when the product color </w:t>
      </w:r>
      <w:r>
        <w:rPr/>
        <w:t>(iPhone 14 Plus color was changed from Blue to Deep Blue)</w:t>
      </w:r>
      <w:r>
        <w:rPr/>
        <w:t xml:space="preserve"> was changed in the CSV file, the procedure correctly identified the changes. The old version of the record was deactivated (closed with the end date), and a new version was created with the current data. The data was changed correctly on both storage layers (3NF and DM). 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widowControl w:val="false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Before (Blue)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6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7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>
          <w:i/>
          <w:i/>
          <w:iCs/>
        </w:rPr>
      </w:pPr>
      <w:r>
        <w:rPr>
          <w:i/>
          <w:iCs/>
        </w:rPr>
        <w:t>After (Deep Blue)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8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>BL_3NF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9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>BL_DIM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 w:val="false"/>
                <w:b w:val="false"/>
                <w:bCs w:val="false"/>
              </w:rPr>
            </w:pPr>
            <w:r>
              <w:rPr>
                <w:b w:val="false"/>
                <w:bCs w:val="false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10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Changed the color back to blue. Added a new product for testing. </w:t>
      </w:r>
      <w:r>
        <w:rPr/>
        <w:t>(BL_3NF)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50280" cy="3321050"/>
                  <wp:effectExtent l="0" t="0" r="0" b="0"/>
                  <wp:wrapSquare wrapText="largest"/>
                  <wp:docPr id="11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0280" cy="332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Normal"/>
        <w:bidi w:val="0"/>
        <w:jc w:val="left"/>
        <w:rPr/>
      </w:pPr>
      <w:r>
        <w:rPr/>
        <w:t xml:space="preserve">Changed the color back to blue. Added a new product for testing. </w:t>
      </w:r>
      <w:r>
        <w:rPr/>
        <w:t>(BL_DM)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fontTable" Target="fontTable.xml"/><Relationship Id="rId1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346</TotalTime>
  <Application>LibreOffice/7.3.7.2$Linux_X86_64 LibreOffice_project/30$Build-2</Application>
  <AppVersion>15.0000</AppVersion>
  <Pages>6</Pages>
  <Words>358</Words>
  <Characters>1848</Characters>
  <CharactersWithSpaces>2199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2026-02-11T19:19:56Z</dcterms:created>
  <dc:creator/>
  <dc:description/>
  <dc:language>en-US</dc:language>
  <cp:lastModifiedBy/>
  <dcterms:modified xsi:type="dcterms:W3CDTF">2026-02-23T23:01:27Z</dcterms:modified>
  <cp:revision>32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