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C9014" w14:textId="75C615B8" w:rsidR="00160EDF" w:rsidRDefault="00160EDF">
      <w:pPr>
        <w:rPr>
          <w:lang w:val="en-US"/>
        </w:rPr>
      </w:pPr>
      <w:r>
        <w:t xml:space="preserve">Модель </w:t>
      </w:r>
      <w:r>
        <w:rPr>
          <w:lang w:val="en-US"/>
        </w:rPr>
        <w:t>A:</w:t>
      </w:r>
      <w:r>
        <w:br/>
      </w:r>
      <w:r w:rsidR="00FC7E04" w:rsidRPr="00FC7E04">
        <w:rPr>
          <w:lang w:val="en-US"/>
        </w:rPr>
        <w:drawing>
          <wp:inline distT="0" distB="0" distL="0" distR="0" wp14:anchorId="1A559300" wp14:editId="33EF5749">
            <wp:extent cx="5940425" cy="2475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Модель </w:t>
      </w:r>
      <w:r>
        <w:rPr>
          <w:lang w:val="en-US"/>
        </w:rPr>
        <w:t>B:</w:t>
      </w:r>
      <w:r>
        <w:rPr>
          <w:lang w:val="en-US"/>
        </w:rPr>
        <w:br/>
      </w:r>
      <w:r w:rsidR="002D4B62" w:rsidRPr="002D4B62">
        <w:rPr>
          <w:lang w:val="en-US"/>
        </w:rPr>
        <w:drawing>
          <wp:inline distT="0" distB="0" distL="0" distR="0" wp14:anchorId="13BA9FC0" wp14:editId="1B160A52">
            <wp:extent cx="5940425" cy="2475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3A6A" w14:textId="2305A74D" w:rsidR="00DB4AA5" w:rsidRPr="00160EDF" w:rsidRDefault="00DB4AA5">
      <w:pPr>
        <w:rPr>
          <w:lang w:val="en-US"/>
        </w:rPr>
      </w:pPr>
      <w:r>
        <w:t xml:space="preserve">Модель </w:t>
      </w:r>
      <w:r>
        <w:rPr>
          <w:lang w:val="en-US"/>
        </w:rPr>
        <w:t>C</w:t>
      </w:r>
      <w:r>
        <w:rPr>
          <w:lang w:val="en-US"/>
        </w:rPr>
        <w:t>:</w:t>
      </w:r>
      <w:r>
        <w:rPr>
          <w:lang w:val="en-US"/>
        </w:rPr>
        <w:br/>
      </w:r>
      <w:r w:rsidRPr="00DB4AA5">
        <w:rPr>
          <w:lang w:val="en-US"/>
        </w:rPr>
        <w:drawing>
          <wp:inline distT="0" distB="0" distL="0" distR="0" wp14:anchorId="2AEFF4BD" wp14:editId="03A1521B">
            <wp:extent cx="5940425" cy="2475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4"/>
        <w:gridCol w:w="1822"/>
        <w:gridCol w:w="1338"/>
        <w:gridCol w:w="1392"/>
        <w:gridCol w:w="1329"/>
        <w:gridCol w:w="1160"/>
        <w:gridCol w:w="1160"/>
      </w:tblGrid>
      <w:tr w:rsidR="00160EDF" w14:paraId="6BD42B3E" w14:textId="77777777" w:rsidTr="00160EDF">
        <w:tc>
          <w:tcPr>
            <w:tcW w:w="1335" w:type="dxa"/>
          </w:tcPr>
          <w:p w14:paraId="6DDBEF6A" w14:textId="08B721AE" w:rsidR="00160EDF" w:rsidRPr="00160EDF" w:rsidRDefault="00160EDF">
            <w:r>
              <w:t>Модель</w:t>
            </w:r>
          </w:p>
        </w:tc>
        <w:tc>
          <w:tcPr>
            <w:tcW w:w="1335" w:type="dxa"/>
          </w:tcPr>
          <w:p w14:paraId="297C98B7" w14:textId="75E7A8A7" w:rsidR="00160EDF" w:rsidRPr="00160EDF" w:rsidRDefault="00160EDF">
            <w:r>
              <w:t>Режим</w:t>
            </w:r>
          </w:p>
        </w:tc>
        <w:tc>
          <w:tcPr>
            <w:tcW w:w="1335" w:type="dxa"/>
          </w:tcPr>
          <w:p w14:paraId="2BFB6AD7" w14:textId="69D0D90A" w:rsidR="00160EDF" w:rsidRPr="00160EDF" w:rsidRDefault="00160EDF">
            <w:r>
              <w:t>Число обучаемых параметров</w:t>
            </w:r>
          </w:p>
        </w:tc>
        <w:tc>
          <w:tcPr>
            <w:tcW w:w="1335" w:type="dxa"/>
          </w:tcPr>
          <w:p w14:paraId="673E8315" w14:textId="748F0129" w:rsidR="00160EDF" w:rsidRPr="00160EDF" w:rsidRDefault="00160EDF">
            <w:r>
              <w:t xml:space="preserve">Время </w:t>
            </w:r>
            <w:proofErr w:type="spellStart"/>
            <w:proofErr w:type="gramStart"/>
            <w:r>
              <w:t>обчуения</w:t>
            </w:r>
            <w:proofErr w:type="spellEnd"/>
            <w:r>
              <w:t>(</w:t>
            </w:r>
            <w:proofErr w:type="gramEnd"/>
            <w:r>
              <w:t>на эпоху)</w:t>
            </w:r>
          </w:p>
        </w:tc>
        <w:tc>
          <w:tcPr>
            <w:tcW w:w="1335" w:type="dxa"/>
          </w:tcPr>
          <w:p w14:paraId="6BDE0272" w14:textId="77777777" w:rsidR="00160EDF" w:rsidRPr="00160EDF" w:rsidRDefault="00160EDF" w:rsidP="00160EDF">
            <w:pPr>
              <w:rPr>
                <w:lang w:val="en-US"/>
              </w:rPr>
            </w:pPr>
            <w:proofErr w:type="spellStart"/>
            <w:r w:rsidRPr="00160EDF">
              <w:rPr>
                <w:lang w:val="en-US"/>
              </w:rPr>
              <w:t>Число</w:t>
            </w:r>
            <w:proofErr w:type="spellEnd"/>
            <w:r w:rsidRPr="00160EDF">
              <w:rPr>
                <w:lang w:val="en-US"/>
              </w:rPr>
              <w:t xml:space="preserve"> </w:t>
            </w:r>
            <w:proofErr w:type="spellStart"/>
            <w:r w:rsidRPr="00160EDF">
              <w:rPr>
                <w:lang w:val="en-US"/>
              </w:rPr>
              <w:t>эпох</w:t>
            </w:r>
            <w:proofErr w:type="spellEnd"/>
            <w:r w:rsidRPr="00160EDF">
              <w:rPr>
                <w:lang w:val="en-US"/>
              </w:rPr>
              <w:t xml:space="preserve"> </w:t>
            </w:r>
            <w:proofErr w:type="spellStart"/>
            <w:r w:rsidRPr="00160EDF">
              <w:rPr>
                <w:lang w:val="en-US"/>
              </w:rPr>
              <w:t>до</w:t>
            </w:r>
            <w:proofErr w:type="spellEnd"/>
          </w:p>
          <w:p w14:paraId="6437B9AF" w14:textId="3F10CAF9" w:rsidR="00160EDF" w:rsidRDefault="00160EDF" w:rsidP="00160EDF">
            <w:pPr>
              <w:rPr>
                <w:lang w:val="en-US"/>
              </w:rPr>
            </w:pPr>
            <w:proofErr w:type="spellStart"/>
            <w:r w:rsidRPr="00160EDF">
              <w:rPr>
                <w:lang w:val="en-US"/>
              </w:rPr>
              <w:t>сходимости</w:t>
            </w:r>
            <w:proofErr w:type="spellEnd"/>
          </w:p>
        </w:tc>
        <w:tc>
          <w:tcPr>
            <w:tcW w:w="1335" w:type="dxa"/>
          </w:tcPr>
          <w:p w14:paraId="48DB4E7B" w14:textId="5CB9B702" w:rsidR="00160EDF" w:rsidRDefault="00160EDF">
            <w:pPr>
              <w:rPr>
                <w:lang w:val="en-US"/>
              </w:rPr>
            </w:pPr>
            <w:r w:rsidRPr="00160EDF">
              <w:rPr>
                <w:lang w:val="en-US"/>
              </w:rPr>
              <w:t>Val accuracy</w:t>
            </w:r>
          </w:p>
        </w:tc>
        <w:tc>
          <w:tcPr>
            <w:tcW w:w="1335" w:type="dxa"/>
          </w:tcPr>
          <w:p w14:paraId="205EB1B5" w14:textId="6C448340" w:rsidR="00160EDF" w:rsidRDefault="00160EDF">
            <w:pPr>
              <w:rPr>
                <w:lang w:val="en-US"/>
              </w:rPr>
            </w:pPr>
            <w:r w:rsidRPr="00160EDF">
              <w:rPr>
                <w:lang w:val="en-US"/>
              </w:rPr>
              <w:t>Test accuracy</w:t>
            </w:r>
          </w:p>
        </w:tc>
      </w:tr>
      <w:tr w:rsidR="00160EDF" w14:paraId="6824399D" w14:textId="77777777" w:rsidTr="00160EDF">
        <w:tc>
          <w:tcPr>
            <w:tcW w:w="1335" w:type="dxa"/>
          </w:tcPr>
          <w:p w14:paraId="458BD618" w14:textId="6B9918A5" w:rsidR="00160EDF" w:rsidRPr="00160EDF" w:rsidRDefault="00160EDF">
            <w:r>
              <w:rPr>
                <w:lang w:val="en-US"/>
              </w:rPr>
              <w:t>A</w:t>
            </w:r>
          </w:p>
        </w:tc>
        <w:tc>
          <w:tcPr>
            <w:tcW w:w="1335" w:type="dxa"/>
          </w:tcPr>
          <w:p w14:paraId="20A13834" w14:textId="0BE25391" w:rsidR="00160EDF" w:rsidRPr="00160EDF" w:rsidRDefault="00160EDF">
            <w:r>
              <w:t>С нуля</w:t>
            </w:r>
          </w:p>
        </w:tc>
        <w:tc>
          <w:tcPr>
            <w:tcW w:w="1335" w:type="dxa"/>
          </w:tcPr>
          <w:p w14:paraId="63F5E26E" w14:textId="4FFE94DA" w:rsidR="00160EDF" w:rsidRDefault="00EA09EF">
            <w:pPr>
              <w:rPr>
                <w:lang w:val="en-US"/>
              </w:rPr>
            </w:pPr>
            <w:r w:rsidRPr="00EA09EF">
              <w:rPr>
                <w:lang w:val="en-US"/>
              </w:rPr>
              <w:t>1,707,542</w:t>
            </w:r>
          </w:p>
        </w:tc>
        <w:tc>
          <w:tcPr>
            <w:tcW w:w="1335" w:type="dxa"/>
          </w:tcPr>
          <w:p w14:paraId="6AFC70FF" w14:textId="31711063" w:rsidR="00160EDF" w:rsidRDefault="00FC7E04">
            <w:pPr>
              <w:rPr>
                <w:lang w:val="en-US"/>
              </w:rPr>
            </w:pPr>
            <w:r w:rsidRPr="00FC7E04">
              <w:rPr>
                <w:lang w:val="en-US"/>
              </w:rPr>
              <w:t>34.87</w:t>
            </w:r>
          </w:p>
        </w:tc>
        <w:tc>
          <w:tcPr>
            <w:tcW w:w="1335" w:type="dxa"/>
          </w:tcPr>
          <w:p w14:paraId="7187DB13" w14:textId="18278EB8" w:rsidR="00160EDF" w:rsidRDefault="00EA09EF">
            <w:pPr>
              <w:rPr>
                <w:lang w:val="en-US"/>
              </w:rPr>
            </w:pPr>
            <w:r w:rsidRPr="00EA09EF">
              <w:rPr>
                <w:lang w:val="en-US"/>
              </w:rPr>
              <w:t>3</w:t>
            </w:r>
            <w:r w:rsidR="00FC7E04"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03EC4C3C" w14:textId="6898AA9F" w:rsidR="00160EDF" w:rsidRDefault="00FC7E04">
            <w:pPr>
              <w:rPr>
                <w:lang w:val="en-US"/>
              </w:rPr>
            </w:pPr>
            <w:r w:rsidRPr="00FC7E04">
              <w:rPr>
                <w:lang w:val="en-US"/>
              </w:rPr>
              <w:t>68.67%</w:t>
            </w:r>
          </w:p>
        </w:tc>
        <w:tc>
          <w:tcPr>
            <w:tcW w:w="1335" w:type="dxa"/>
          </w:tcPr>
          <w:p w14:paraId="1B3555AB" w14:textId="3AEF0C43" w:rsidR="00160EDF" w:rsidRDefault="00FC7E04">
            <w:pPr>
              <w:rPr>
                <w:lang w:val="en-US"/>
              </w:rPr>
            </w:pPr>
            <w:r w:rsidRPr="00FC7E04">
              <w:rPr>
                <w:lang w:val="en-US"/>
              </w:rPr>
              <w:t>67.09%</w:t>
            </w:r>
          </w:p>
        </w:tc>
      </w:tr>
      <w:tr w:rsidR="00160EDF" w14:paraId="3052EC79" w14:textId="77777777" w:rsidTr="00160EDF">
        <w:tc>
          <w:tcPr>
            <w:tcW w:w="1335" w:type="dxa"/>
          </w:tcPr>
          <w:p w14:paraId="50C33A97" w14:textId="1F746A2E" w:rsidR="00160EDF" w:rsidRPr="002D4B62" w:rsidRDefault="002D4B6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</w:t>
            </w:r>
          </w:p>
        </w:tc>
        <w:tc>
          <w:tcPr>
            <w:tcW w:w="1335" w:type="dxa"/>
          </w:tcPr>
          <w:p w14:paraId="6CAB84AD" w14:textId="5588EBEA" w:rsidR="00160EDF" w:rsidRPr="002D4B62" w:rsidRDefault="002D4B62">
            <w:proofErr w:type="spellStart"/>
            <w:r w:rsidRPr="002D4B62">
              <w:t>Предобученная</w:t>
            </w:r>
            <w:proofErr w:type="spellEnd"/>
            <w:r w:rsidRPr="002D4B62">
              <w:t xml:space="preserve"> модель с замороженными слоями</w:t>
            </w:r>
          </w:p>
        </w:tc>
        <w:tc>
          <w:tcPr>
            <w:tcW w:w="1335" w:type="dxa"/>
          </w:tcPr>
          <w:p w14:paraId="0B0DC82D" w14:textId="52158AA3" w:rsidR="00160EDF" w:rsidRDefault="002D4B62">
            <w:pPr>
              <w:rPr>
                <w:lang w:val="en-US"/>
              </w:rPr>
            </w:pPr>
            <w:r w:rsidRPr="002D4B62">
              <w:rPr>
                <w:lang w:val="en-US"/>
              </w:rPr>
              <w:t>11,286</w:t>
            </w:r>
          </w:p>
        </w:tc>
        <w:tc>
          <w:tcPr>
            <w:tcW w:w="1335" w:type="dxa"/>
          </w:tcPr>
          <w:p w14:paraId="2AC52C68" w14:textId="4C6CAD69" w:rsidR="00160EDF" w:rsidRDefault="002D4B62">
            <w:pPr>
              <w:rPr>
                <w:lang w:val="en-US"/>
              </w:rPr>
            </w:pPr>
            <w:r w:rsidRPr="002D4B62">
              <w:rPr>
                <w:lang w:val="en-US"/>
              </w:rPr>
              <w:t>37.09</w:t>
            </w:r>
          </w:p>
        </w:tc>
        <w:tc>
          <w:tcPr>
            <w:tcW w:w="1335" w:type="dxa"/>
          </w:tcPr>
          <w:p w14:paraId="69456540" w14:textId="231E5787" w:rsidR="00160EDF" w:rsidRDefault="002D4B62">
            <w:pPr>
              <w:rPr>
                <w:lang w:val="en-US"/>
              </w:rPr>
            </w:pPr>
            <w:r w:rsidRPr="002D4B62">
              <w:rPr>
                <w:lang w:val="en-US"/>
              </w:rPr>
              <w:t>14</w:t>
            </w:r>
          </w:p>
        </w:tc>
        <w:tc>
          <w:tcPr>
            <w:tcW w:w="1335" w:type="dxa"/>
          </w:tcPr>
          <w:p w14:paraId="264A2F6E" w14:textId="118B758F" w:rsidR="00160EDF" w:rsidRDefault="002D4B62">
            <w:pPr>
              <w:rPr>
                <w:lang w:val="en-US"/>
              </w:rPr>
            </w:pPr>
            <w:r w:rsidRPr="002D4B62">
              <w:rPr>
                <w:lang w:val="en-US"/>
              </w:rPr>
              <w:t>84.58%</w:t>
            </w:r>
          </w:p>
        </w:tc>
        <w:tc>
          <w:tcPr>
            <w:tcW w:w="1335" w:type="dxa"/>
          </w:tcPr>
          <w:p w14:paraId="070A4703" w14:textId="3EA741BC" w:rsidR="00160EDF" w:rsidRDefault="002D4B62">
            <w:pPr>
              <w:rPr>
                <w:lang w:val="en-US"/>
              </w:rPr>
            </w:pPr>
            <w:r w:rsidRPr="002D4B62">
              <w:rPr>
                <w:lang w:val="en-US"/>
              </w:rPr>
              <w:t>82.34%</w:t>
            </w:r>
          </w:p>
        </w:tc>
      </w:tr>
      <w:tr w:rsidR="00160EDF" w14:paraId="28294146" w14:textId="77777777" w:rsidTr="00160EDF">
        <w:tc>
          <w:tcPr>
            <w:tcW w:w="1335" w:type="dxa"/>
          </w:tcPr>
          <w:p w14:paraId="7846A223" w14:textId="00CF53AB" w:rsidR="00160EDF" w:rsidRPr="002D4B62" w:rsidRDefault="002D4B62">
            <w:r>
              <w:t>С</w:t>
            </w:r>
          </w:p>
        </w:tc>
        <w:tc>
          <w:tcPr>
            <w:tcW w:w="1335" w:type="dxa"/>
          </w:tcPr>
          <w:p w14:paraId="48C72428" w14:textId="4962FE64" w:rsidR="00160EDF" w:rsidRDefault="00DB4AA5">
            <w:pPr>
              <w:rPr>
                <w:lang w:val="en-US"/>
              </w:rPr>
            </w:pPr>
            <w:proofErr w:type="spellStart"/>
            <w:r w:rsidRPr="00DB4AA5">
              <w:rPr>
                <w:lang w:val="en-US"/>
              </w:rPr>
              <w:t>Полный</w:t>
            </w:r>
            <w:proofErr w:type="spellEnd"/>
            <w:r w:rsidRPr="00DB4AA5">
              <w:rPr>
                <w:lang w:val="en-US"/>
              </w:rPr>
              <w:t xml:space="preserve"> Fine-tuning</w:t>
            </w:r>
          </w:p>
        </w:tc>
        <w:tc>
          <w:tcPr>
            <w:tcW w:w="1335" w:type="dxa"/>
          </w:tcPr>
          <w:p w14:paraId="1AC2EDB9" w14:textId="255ABDF7" w:rsidR="00160EDF" w:rsidRDefault="00DB4AA5">
            <w:pPr>
              <w:rPr>
                <w:lang w:val="en-US"/>
              </w:rPr>
            </w:pPr>
            <w:r w:rsidRPr="00DB4AA5">
              <w:rPr>
                <w:lang w:val="en-US"/>
              </w:rPr>
              <w:t>11,187,798</w:t>
            </w:r>
          </w:p>
        </w:tc>
        <w:tc>
          <w:tcPr>
            <w:tcW w:w="1335" w:type="dxa"/>
          </w:tcPr>
          <w:p w14:paraId="432687DB" w14:textId="00691D25" w:rsidR="00160EDF" w:rsidRDefault="00DB4AA5">
            <w:pPr>
              <w:rPr>
                <w:lang w:val="en-US"/>
              </w:rPr>
            </w:pPr>
            <w:r w:rsidRPr="00DB4AA5">
              <w:rPr>
                <w:lang w:val="en-US"/>
              </w:rPr>
              <w:t xml:space="preserve">50.85 </w:t>
            </w:r>
          </w:p>
        </w:tc>
        <w:tc>
          <w:tcPr>
            <w:tcW w:w="1335" w:type="dxa"/>
          </w:tcPr>
          <w:p w14:paraId="3836B87F" w14:textId="3457FB60" w:rsidR="00160EDF" w:rsidRDefault="00D315ED">
            <w:pPr>
              <w:rPr>
                <w:lang w:val="en-US"/>
              </w:rPr>
            </w:pPr>
            <w:r w:rsidRPr="00D315ED">
              <w:rPr>
                <w:lang w:val="en-US"/>
              </w:rPr>
              <w:t>19</w:t>
            </w:r>
          </w:p>
        </w:tc>
        <w:tc>
          <w:tcPr>
            <w:tcW w:w="1335" w:type="dxa"/>
          </w:tcPr>
          <w:p w14:paraId="2650B51B" w14:textId="49F2CC2C" w:rsidR="00160EDF" w:rsidRDefault="00DB4AA5">
            <w:pPr>
              <w:rPr>
                <w:lang w:val="en-US"/>
              </w:rPr>
            </w:pPr>
            <w:r w:rsidRPr="00DB4AA5">
              <w:rPr>
                <w:lang w:val="en-US"/>
              </w:rPr>
              <w:t>88.84%</w:t>
            </w:r>
          </w:p>
        </w:tc>
        <w:tc>
          <w:tcPr>
            <w:tcW w:w="1335" w:type="dxa"/>
          </w:tcPr>
          <w:p w14:paraId="0140A5E7" w14:textId="7B50AB6A" w:rsidR="00160EDF" w:rsidRDefault="00D315ED">
            <w:pPr>
              <w:rPr>
                <w:lang w:val="en-US"/>
              </w:rPr>
            </w:pPr>
            <w:r w:rsidRPr="00D315ED">
              <w:rPr>
                <w:lang w:val="en-US"/>
              </w:rPr>
              <w:t>90.10%</w:t>
            </w:r>
          </w:p>
        </w:tc>
      </w:tr>
    </w:tbl>
    <w:p w14:paraId="4B544C21" w14:textId="6DEB0CF2" w:rsidR="00160EDF" w:rsidRPr="00160EDF" w:rsidRDefault="00160EDF">
      <w:pPr>
        <w:rPr>
          <w:lang w:val="en-US"/>
        </w:rPr>
      </w:pPr>
    </w:p>
    <w:sectPr w:rsidR="00160EDF" w:rsidRPr="00160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DF"/>
    <w:rsid w:val="00160EDF"/>
    <w:rsid w:val="002D4B62"/>
    <w:rsid w:val="00D315ED"/>
    <w:rsid w:val="00DB4AA5"/>
    <w:rsid w:val="00EA09EF"/>
    <w:rsid w:val="00FC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A02B9"/>
  <w15:chartTrackingRefBased/>
  <w15:docId w15:val="{12A48EEB-436F-41C5-8D51-C9C0299E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0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2026-03-16T12:41:00Z</dcterms:created>
  <dcterms:modified xsi:type="dcterms:W3CDTF">2026-03-16T15:10:00Z</dcterms:modified>
</cp:coreProperties>
</file>