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D6" w:rsidRDefault="00110580" w:rsidP="00110580">
      <w:pPr>
        <w:jc w:val="center"/>
        <w:rPr>
          <w:rFonts w:ascii="Segoe UI" w:hAnsi="Segoe UI" w:cs="Segoe UI"/>
          <w:b/>
          <w:sz w:val="40"/>
          <w:szCs w:val="40"/>
        </w:rPr>
      </w:pPr>
      <w:r w:rsidRPr="00110580">
        <w:rPr>
          <w:rFonts w:ascii="Segoe UI" w:hAnsi="Segoe UI" w:cs="Segoe UI"/>
          <w:b/>
          <w:sz w:val="40"/>
          <w:szCs w:val="40"/>
          <w:highlight w:val="white"/>
        </w:rPr>
        <w:t>деструктивное/разрушающее/негативное тестирование</w:t>
      </w:r>
    </w:p>
    <w:p w:rsidR="00110580" w:rsidRDefault="00110580" w:rsidP="00110580">
      <w:pPr>
        <w:jc w:val="center"/>
        <w:rPr>
          <w:rFonts w:ascii="Segoe UI" w:hAnsi="Segoe UI" w:cs="Segoe UI"/>
          <w:b/>
          <w:sz w:val="40"/>
          <w:szCs w:val="40"/>
        </w:rPr>
      </w:pPr>
    </w:p>
    <w:p w:rsidR="00A35017" w:rsidRDefault="00110580" w:rsidP="00110580">
      <w:pPr>
        <w:rPr>
          <w:rFonts w:ascii="Segoe UI" w:hAnsi="Segoe UI" w:cs="Segoe UI"/>
          <w:color w:val="1A1D28"/>
          <w:shd w:val="clear" w:color="auto" w:fill="FFFFFF"/>
        </w:rPr>
      </w:pPr>
      <w:r w:rsidRPr="00110580">
        <w:rPr>
          <w:rFonts w:ascii="Arial" w:hAnsi="Arial" w:cs="Arial"/>
          <w:b/>
          <w:color w:val="002060"/>
          <w:sz w:val="26"/>
          <w:szCs w:val="26"/>
          <w:shd w:val="clear" w:color="auto" w:fill="FFFFFF"/>
        </w:rPr>
        <w:t>ОТРИЦАТЕЛЬНОЕ ТЕСТИРОВАНИЕ</w:t>
      </w:r>
      <w:r w:rsidRPr="00110580">
        <w:rPr>
          <w:rFonts w:ascii="Arial" w:hAnsi="Arial" w:cs="Arial"/>
          <w:color w:val="002060"/>
          <w:sz w:val="26"/>
          <w:szCs w:val="26"/>
          <w:shd w:val="clear" w:color="auto" w:fill="FFFFFF"/>
        </w:rPr>
        <w:t xml:space="preserve"> </w:t>
      </w:r>
      <w:r w:rsidRPr="00110580">
        <w:rPr>
          <w:rFonts w:ascii="Arial" w:hAnsi="Arial" w:cs="Arial"/>
          <w:color w:val="1A1D28"/>
          <w:sz w:val="26"/>
          <w:szCs w:val="26"/>
          <w:shd w:val="clear" w:color="auto" w:fill="FFFFFF"/>
        </w:rPr>
        <w:t>—</w:t>
      </w:r>
      <w:r w:rsidRPr="00A35017">
        <w:rPr>
          <w:rFonts w:ascii="Segoe UI" w:hAnsi="Segoe UI" w:cs="Segoe UI"/>
          <w:color w:val="1A1D28"/>
          <w:shd w:val="clear" w:color="auto" w:fill="FFFFFF"/>
        </w:rPr>
        <w:t xml:space="preserve"> тип тестирования ПО для поиска </w:t>
      </w:r>
      <w:r w:rsidRPr="00A35017">
        <w:rPr>
          <w:rFonts w:ascii="Segoe UI" w:hAnsi="Segoe UI" w:cs="Segoe UI"/>
          <w:color w:val="1A1D28"/>
          <w:highlight w:val="lightGray"/>
          <w:shd w:val="clear" w:color="auto" w:fill="FFFFFF"/>
        </w:rPr>
        <w:t>точек отказа</w:t>
      </w:r>
      <w:r w:rsidRPr="00A35017">
        <w:rPr>
          <w:rFonts w:ascii="Segoe UI" w:hAnsi="Segoe UI" w:cs="Segoe UI"/>
          <w:color w:val="1A1D28"/>
          <w:shd w:val="clear" w:color="auto" w:fill="FFFFFF"/>
        </w:rPr>
        <w:t xml:space="preserve"> в программном обеспечении, который проверяет систему на обработку исключительных ситуаций (срабатывание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валидаторов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на некорректные данные), а также проверяет, что вызываемая приложением функция не выполняется при срабатывании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валидатора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. Неожиданные условия могут быть чем угодно, от неправильного типа данных до хакерской атаки. Целью отрицательного тестирования является </w:t>
      </w:r>
      <w:r w:rsidRPr="00A35017">
        <w:rPr>
          <w:rFonts w:ascii="Segoe UI" w:hAnsi="Segoe UI" w:cs="Segoe UI"/>
          <w:color w:val="1A1D28"/>
          <w:highlight w:val="lightGray"/>
          <w:shd w:val="clear" w:color="auto" w:fill="FFFFFF"/>
        </w:rPr>
        <w:t>предотвращение сбоя приложений из-за некорректных входных данных</w:t>
      </w:r>
      <w:r w:rsidRPr="00A35017">
        <w:rPr>
          <w:rFonts w:ascii="Segoe UI" w:hAnsi="Segoe UI" w:cs="Segoe UI"/>
          <w:color w:val="1A1D28"/>
          <w:shd w:val="clear" w:color="auto" w:fill="FFFFFF"/>
        </w:rPr>
        <w:t>. Просто проводя положительное тестирование, мы можем только убедиться, что наша система работает в нормальных условиях. Мы должны убедиться, что наша система может справиться с непредвиденными условиями, чтобы обеспечить 100% безошибочную систему.</w:t>
      </w:r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>Типичные примеры: ввести неправильно составленный e-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mail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и номер телефона, загрузить файл непредусмотренного расширения или размера.</w:t>
      </w:r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>Для деструктивного тестирования существует множество способов его тестирования:</w:t>
      </w:r>
    </w:p>
    <w:p w:rsidR="00110580" w:rsidRPr="00A35017" w:rsidRDefault="00110580" w:rsidP="00110580">
      <w:pPr>
        <w:rPr>
          <w:rFonts w:ascii="Segoe UI" w:hAnsi="Segoe UI" w:cs="Segoe UI"/>
          <w:color w:val="1A1D28"/>
          <w:shd w:val="clear" w:color="auto" w:fill="FFFFFF"/>
        </w:rPr>
      </w:pPr>
      <w:bookmarkStart w:id="0" w:name="_GoBack"/>
      <w:bookmarkEnd w:id="0"/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>1) Метод анализа точек отказа: это пошаговое прохождение системы, проводящее оценку того, что может пойти не так в разных точках. Для этой стратегии может быть использована помощь BA (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Business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Analyst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>).</w:t>
      </w:r>
    </w:p>
    <w:p w:rsidR="00110580" w:rsidRPr="00A35017" w:rsidRDefault="00110580" w:rsidP="00110580">
      <w:pPr>
        <w:rPr>
          <w:rFonts w:ascii="Segoe UI" w:hAnsi="Segoe UI" w:cs="Segoe UI"/>
          <w:color w:val="1A1D28"/>
          <w:shd w:val="clear" w:color="auto" w:fill="FFFFFF"/>
        </w:rPr>
      </w:pPr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 xml:space="preserve">2) Экспертная проверка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тестировщика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: проанализируйте или дайте на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ревью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ваши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Test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вашему коллеге-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тестировщику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>, который менее знаком с системой/функцией</w:t>
      </w:r>
    </w:p>
    <w:p w:rsidR="00110580" w:rsidRPr="00A35017" w:rsidRDefault="00110580" w:rsidP="00110580">
      <w:pPr>
        <w:rPr>
          <w:rFonts w:ascii="Segoe UI" w:hAnsi="Segoe UI" w:cs="Segoe UI"/>
          <w:color w:val="1A1D28"/>
          <w:shd w:val="clear" w:color="auto" w:fill="FFFFFF"/>
        </w:rPr>
      </w:pPr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 xml:space="preserve">3) Бизнес-анализ тестовых случаев. Конечные пользователи или эксперты могут подумать о многих допустимых сценариях, которые иногда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тестировщики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могут не учитывать или упустить, так как все их внимание будет сосредоточено на тестировании требований.</w:t>
      </w:r>
    </w:p>
    <w:p w:rsidR="00110580" w:rsidRPr="00A35017" w:rsidRDefault="00110580" w:rsidP="00110580">
      <w:pPr>
        <w:rPr>
          <w:rFonts w:ascii="Segoe UI" w:hAnsi="Segoe UI" w:cs="Segoe UI"/>
          <w:color w:val="1A1D28"/>
          <w:shd w:val="clear" w:color="auto" w:fill="FFFFFF"/>
        </w:rPr>
      </w:pPr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>4) Проведите предварительное тестирование с использованием контрольных таблиц (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run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A35017">
        <w:rPr>
          <w:rFonts w:ascii="Segoe UI" w:hAnsi="Segoe UI" w:cs="Segoe UI"/>
          <w:color w:val="1A1D28"/>
          <w:shd w:val="clear" w:color="auto" w:fill="FFFFFF"/>
        </w:rPr>
        <w:t>sheets</w:t>
      </w:r>
      <w:proofErr w:type="spellEnd"/>
      <w:r w:rsidRPr="00A35017">
        <w:rPr>
          <w:rFonts w:ascii="Segoe UI" w:hAnsi="Segoe UI" w:cs="Segoe UI"/>
          <w:color w:val="1A1D28"/>
          <w:shd w:val="clear" w:color="auto" w:fill="FFFFFF"/>
        </w:rPr>
        <w:t>). Исследовательское тестирование с использованием контрольных таблиц поможет определить, что было проверено, повторить тесты и позволит вам контролировать охват тестами.</w:t>
      </w:r>
    </w:p>
    <w:p w:rsidR="00110580" w:rsidRPr="00A35017" w:rsidRDefault="00110580" w:rsidP="00110580">
      <w:pPr>
        <w:rPr>
          <w:rFonts w:ascii="Segoe UI" w:hAnsi="Segoe UI" w:cs="Segoe UI"/>
        </w:rPr>
      </w:pPr>
      <w:r w:rsidRPr="00A35017">
        <w:rPr>
          <w:rFonts w:ascii="Segoe UI" w:hAnsi="Segoe UI" w:cs="Segoe UI"/>
          <w:color w:val="1A1D28"/>
        </w:rPr>
        <w:br/>
      </w:r>
      <w:r w:rsidRPr="00A35017">
        <w:rPr>
          <w:rFonts w:ascii="Segoe UI" w:hAnsi="Segoe UI" w:cs="Segoe UI"/>
          <w:color w:val="1A1D28"/>
          <w:shd w:val="clear" w:color="auto" w:fill="FFFFFF"/>
        </w:rPr>
        <w:t>5) Используйте другой источник: вы можете попросить кого-нибудь сломать программный продукт и проанализировать различные сценарии.</w:t>
      </w:r>
    </w:p>
    <w:sectPr w:rsidR="00110580" w:rsidRPr="00A35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C53EB"/>
    <w:multiLevelType w:val="hybridMultilevel"/>
    <w:tmpl w:val="33387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3DF3"/>
    <w:multiLevelType w:val="hybridMultilevel"/>
    <w:tmpl w:val="BC64D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80"/>
    <w:rsid w:val="00110580"/>
    <w:rsid w:val="00A35017"/>
    <w:rsid w:val="00C1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5736"/>
  <w15:chartTrackingRefBased/>
  <w15:docId w15:val="{D33E3092-A7C1-42EF-9C9E-3279B854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2021-06-05T15:31:00Z</dcterms:created>
  <dcterms:modified xsi:type="dcterms:W3CDTF">2021-06-05T15:44:00Z</dcterms:modified>
</cp:coreProperties>
</file>