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A1" w:rsidRDefault="00D37149" w:rsidP="00D37149">
      <w:pPr>
        <w:jc w:val="center"/>
        <w:rPr>
          <w:rFonts w:ascii="Segoe UI" w:hAnsi="Segoe UI" w:cs="Segoe UI"/>
          <w:b/>
          <w:color w:val="525252" w:themeColor="accent3" w:themeShade="80"/>
          <w:sz w:val="40"/>
          <w:szCs w:val="40"/>
        </w:rPr>
      </w:pPr>
      <w:r w:rsidRPr="00D37149">
        <w:rPr>
          <w:rFonts w:ascii="Segoe UI" w:hAnsi="Segoe UI" w:cs="Segoe UI"/>
          <w:b/>
          <w:color w:val="525252" w:themeColor="accent3" w:themeShade="80"/>
          <w:sz w:val="40"/>
          <w:szCs w:val="40"/>
          <w:highlight w:val="white"/>
        </w:rPr>
        <w:t>тестирование на соответствие</w:t>
      </w:r>
    </w:p>
    <w:p w:rsidR="00D37149" w:rsidRPr="00D37149" w:rsidRDefault="00D37149" w:rsidP="00D37149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37149">
        <w:rPr>
          <w:rFonts w:ascii="Segoe UI" w:eastAsia="Times New Roman" w:hAnsi="Segoe UI" w:cs="Segoe UI"/>
          <w:b/>
          <w:color w:val="002060"/>
          <w:lang w:eastAsia="ru-RU"/>
        </w:rPr>
        <w:t>Тестирование на соответствие</w:t>
      </w:r>
      <w:r w:rsidRPr="00D37149">
        <w:rPr>
          <w:rFonts w:ascii="Segoe UI" w:eastAsia="Times New Roman" w:hAnsi="Segoe UI" w:cs="Segoe UI"/>
          <w:color w:val="000000"/>
          <w:lang w:eastAsia="ru-RU"/>
        </w:rPr>
        <w:t xml:space="preserve">- это тип тестирования программного обеспечения, который удостоверяет, что система программного обеспечения </w:t>
      </w:r>
      <w:r w:rsidRPr="00D37149">
        <w:rPr>
          <w:rFonts w:ascii="Segoe UI" w:eastAsia="Times New Roman" w:hAnsi="Segoe UI" w:cs="Segoe UI"/>
          <w:color w:val="000000"/>
          <w:highlight w:val="lightGray"/>
          <w:lang w:eastAsia="ru-RU"/>
        </w:rPr>
        <w:t>соответствует стандартам и правилам, определенным IEEE, W3C или ETSI</w:t>
      </w:r>
      <w:r w:rsidRPr="00D37149">
        <w:rPr>
          <w:rFonts w:ascii="Segoe UI" w:eastAsia="Times New Roman" w:hAnsi="Segoe UI" w:cs="Segoe UI"/>
          <w:color w:val="000000"/>
          <w:lang w:eastAsia="ru-RU"/>
        </w:rPr>
        <w:t>. Цель проверки соответствия состоит в том, чтобы определить, в какой степени отдельная реализация конкретного стандарта соответствует индивидуальным требованиям этого стандарта. Включает в себя:</w:t>
      </w:r>
    </w:p>
    <w:p w:rsidR="00D37149" w:rsidRPr="00D37149" w:rsidRDefault="00D37149" w:rsidP="00D3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37149">
        <w:rPr>
          <w:rFonts w:ascii="Segoe UI" w:eastAsia="Times New Roman" w:hAnsi="Segoe UI" w:cs="Segoe UI"/>
          <w:color w:val="000000"/>
          <w:lang w:eastAsia="ru-RU"/>
        </w:rPr>
        <w:t>Производительность</w:t>
      </w:r>
    </w:p>
    <w:p w:rsidR="00D37149" w:rsidRPr="00D37149" w:rsidRDefault="00D37149" w:rsidP="00D3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37149">
        <w:rPr>
          <w:rFonts w:ascii="Segoe UI" w:eastAsia="Times New Roman" w:hAnsi="Segoe UI" w:cs="Segoe UI"/>
          <w:color w:val="000000"/>
          <w:lang w:eastAsia="ru-RU"/>
        </w:rPr>
        <w:t>Функции</w:t>
      </w:r>
    </w:p>
    <w:p w:rsidR="00D37149" w:rsidRPr="00D37149" w:rsidRDefault="00D37149" w:rsidP="00D3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37149">
        <w:rPr>
          <w:rFonts w:ascii="Segoe UI" w:eastAsia="Times New Roman" w:hAnsi="Segoe UI" w:cs="Segoe UI"/>
          <w:color w:val="000000"/>
          <w:lang w:eastAsia="ru-RU"/>
        </w:rPr>
        <w:t>Прочность (</w:t>
      </w:r>
      <w:proofErr w:type="spellStart"/>
      <w:r w:rsidRPr="00D37149">
        <w:rPr>
          <w:rFonts w:ascii="Segoe UI" w:eastAsia="Times New Roman" w:hAnsi="Segoe UI" w:cs="Segoe UI"/>
          <w:color w:val="000000"/>
          <w:lang w:eastAsia="ru-RU"/>
        </w:rPr>
        <w:t>Robustness</w:t>
      </w:r>
      <w:proofErr w:type="spellEnd"/>
      <w:r w:rsidRPr="00D37149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D37149" w:rsidRPr="00D37149" w:rsidRDefault="00D37149" w:rsidP="00D3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37149">
        <w:rPr>
          <w:rFonts w:ascii="Segoe UI" w:eastAsia="Times New Roman" w:hAnsi="Segoe UI" w:cs="Segoe UI"/>
          <w:color w:val="000000"/>
          <w:lang w:eastAsia="ru-RU"/>
        </w:rPr>
        <w:t>Совместимость (</w:t>
      </w:r>
      <w:proofErr w:type="spellStart"/>
      <w:r w:rsidRPr="00D37149">
        <w:rPr>
          <w:rFonts w:ascii="Segoe UI" w:eastAsia="Times New Roman" w:hAnsi="Segoe UI" w:cs="Segoe UI"/>
          <w:color w:val="000000"/>
          <w:lang w:eastAsia="ru-RU"/>
        </w:rPr>
        <w:t>Interoperability</w:t>
      </w:r>
      <w:proofErr w:type="spellEnd"/>
      <w:r w:rsidRPr="00D37149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D37149" w:rsidRPr="00D37149" w:rsidRDefault="00D37149" w:rsidP="00D3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37149">
        <w:rPr>
          <w:rFonts w:ascii="Segoe UI" w:eastAsia="Times New Roman" w:hAnsi="Segoe UI" w:cs="Segoe UI"/>
          <w:color w:val="000000"/>
          <w:lang w:eastAsia="ru-RU"/>
        </w:rPr>
        <w:t>Поведение системы</w:t>
      </w:r>
    </w:p>
    <w:p w:rsidR="00D37149" w:rsidRPr="00D37149" w:rsidRDefault="00D37149" w:rsidP="00D37149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37149">
        <w:rPr>
          <w:rFonts w:ascii="Segoe UI" w:eastAsia="Times New Roman" w:hAnsi="Segoe UI" w:cs="Segoe UI"/>
          <w:color w:val="000000"/>
          <w:lang w:eastAsia="ru-RU"/>
        </w:rPr>
        <w:t xml:space="preserve">Тестирование соответствия может быть </w:t>
      </w:r>
      <w:r w:rsidRPr="00D37149">
        <w:rPr>
          <w:rFonts w:ascii="Segoe UI" w:eastAsia="Times New Roman" w:hAnsi="Segoe UI" w:cs="Segoe UI"/>
          <w:color w:val="000000"/>
          <w:highlight w:val="lightGray"/>
          <w:lang w:eastAsia="ru-RU"/>
        </w:rPr>
        <w:t>логическим или физическим</w:t>
      </w:r>
      <w:r w:rsidRPr="00D37149">
        <w:rPr>
          <w:rFonts w:ascii="Segoe UI" w:eastAsia="Times New Roman" w:hAnsi="Segoe UI" w:cs="Segoe UI"/>
          <w:color w:val="000000"/>
          <w:lang w:eastAsia="ru-RU"/>
        </w:rPr>
        <w:t>, и оно включает в себя следующие типы тестирования:</w:t>
      </w:r>
    </w:p>
    <w:p w:rsidR="00D37149" w:rsidRPr="00D37149" w:rsidRDefault="00D37149" w:rsidP="00D371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37149">
        <w:rPr>
          <w:rFonts w:ascii="Segoe UI" w:eastAsia="Times New Roman" w:hAnsi="Segoe UI" w:cs="Segoe UI"/>
          <w:color w:val="000000"/>
          <w:lang w:eastAsia="ru-RU"/>
        </w:rPr>
        <w:t>Тестирование на соответствие (</w:t>
      </w:r>
      <w:proofErr w:type="spellStart"/>
      <w:r w:rsidRPr="00D37149">
        <w:rPr>
          <w:rFonts w:ascii="Segoe UI" w:eastAsia="Times New Roman" w:hAnsi="Segoe UI" w:cs="Segoe UI"/>
          <w:color w:val="000000"/>
          <w:lang w:eastAsia="ru-RU"/>
        </w:rPr>
        <w:t>Compliance</w:t>
      </w:r>
      <w:proofErr w:type="spellEnd"/>
      <w:r w:rsidRPr="00D37149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D37149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D37149">
        <w:rPr>
          <w:rFonts w:ascii="Segoe UI" w:eastAsia="Times New Roman" w:hAnsi="Segoe UI" w:cs="Segoe UI"/>
          <w:color w:val="000000"/>
          <w:lang w:eastAsia="ru-RU"/>
        </w:rPr>
        <w:t>)</w:t>
      </w:r>
      <w:bookmarkStart w:id="0" w:name="_GoBack"/>
      <w:bookmarkEnd w:id="0"/>
    </w:p>
    <w:p w:rsidR="00D37149" w:rsidRPr="00D37149" w:rsidRDefault="00D37149" w:rsidP="00D371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>
        <w:rPr>
          <w:rFonts w:ascii="Segoe UI" w:eastAsia="Times New Roman" w:hAnsi="Segoe UI" w:cs="Segoe UI"/>
          <w:color w:val="000000"/>
          <w:lang w:eastAsia="ru-RU"/>
        </w:rPr>
        <w:t>Нагрузочное тестирование (</w:t>
      </w:r>
      <w:r>
        <w:rPr>
          <w:rFonts w:ascii="Segoe UI" w:eastAsia="Times New Roman" w:hAnsi="Segoe UI" w:cs="Segoe UI"/>
          <w:color w:val="000000"/>
          <w:lang w:val="en-US" w:eastAsia="ru-RU"/>
        </w:rPr>
        <w:t>Load testing</w:t>
      </w:r>
      <w:r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D37149" w:rsidRPr="00D37149" w:rsidRDefault="00D37149" w:rsidP="00D371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>
        <w:rPr>
          <w:rFonts w:ascii="Segoe UI" w:eastAsia="Times New Roman" w:hAnsi="Segoe UI" w:cs="Segoe UI"/>
          <w:color w:val="000000"/>
          <w:lang w:eastAsia="ru-RU"/>
        </w:rPr>
        <w:t>Стресс тестирование (</w:t>
      </w:r>
      <w:r>
        <w:rPr>
          <w:rFonts w:ascii="Segoe UI" w:eastAsia="Times New Roman" w:hAnsi="Segoe UI" w:cs="Segoe UI"/>
          <w:color w:val="000000"/>
          <w:lang w:val="en-US" w:eastAsia="ru-RU"/>
        </w:rPr>
        <w:t>Stress testing</w:t>
      </w:r>
      <w:r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D37149" w:rsidRPr="00D37149" w:rsidRDefault="00D37149" w:rsidP="00D371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37149">
        <w:rPr>
          <w:rFonts w:ascii="Segoe UI" w:eastAsia="Times New Roman" w:hAnsi="Segoe UI" w:cs="Segoe UI"/>
          <w:color w:val="000000"/>
          <w:lang w:eastAsia="ru-RU"/>
        </w:rPr>
        <w:t>Объемное тестирование (</w:t>
      </w:r>
      <w:proofErr w:type="spellStart"/>
      <w:r w:rsidRPr="00D37149">
        <w:rPr>
          <w:rFonts w:ascii="Segoe UI" w:eastAsia="Times New Roman" w:hAnsi="Segoe UI" w:cs="Segoe UI"/>
          <w:color w:val="000000"/>
          <w:lang w:eastAsia="ru-RU"/>
        </w:rPr>
        <w:t>Volume</w:t>
      </w:r>
      <w:proofErr w:type="spellEnd"/>
      <w:r w:rsidRPr="00D37149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D37149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D37149">
        <w:rPr>
          <w:rFonts w:ascii="Segoe UI" w:eastAsia="Times New Roman" w:hAnsi="Segoe UI" w:cs="Segoe UI"/>
          <w:color w:val="000000"/>
          <w:lang w:eastAsia="ru-RU"/>
        </w:rPr>
        <w:t>)</w:t>
      </w:r>
    </w:p>
    <w:tbl>
      <w:tblPr>
        <w:tblW w:w="0" w:type="auto"/>
        <w:tblInd w:w="-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851"/>
      </w:tblGrid>
      <w:tr w:rsidR="00D37149" w:rsidRPr="00D37149" w:rsidTr="00D37149">
        <w:tc>
          <w:tcPr>
            <w:tcW w:w="4700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149" w:rsidRPr="00D37149" w:rsidRDefault="00D37149" w:rsidP="00D371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Conformance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testing</w:t>
            </w:r>
            <w:proofErr w:type="spellEnd"/>
          </w:p>
        </w:tc>
        <w:tc>
          <w:tcPr>
            <w:tcW w:w="4938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2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149" w:rsidRPr="00D37149" w:rsidRDefault="00D37149" w:rsidP="00D371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Compliance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testing</w:t>
            </w:r>
            <w:proofErr w:type="spellEnd"/>
          </w:p>
        </w:tc>
      </w:tr>
      <w:tr w:rsidR="00D37149" w:rsidRPr="00D37149" w:rsidTr="00D37149">
        <w:tc>
          <w:tcPr>
            <w:tcW w:w="4700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149" w:rsidRPr="00D37149" w:rsidRDefault="00D37149" w:rsidP="00D371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Conformance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является формальным и точным способом тестирования стандартов</w:t>
            </w:r>
          </w:p>
        </w:tc>
        <w:tc>
          <w:tcPr>
            <w:tcW w:w="4938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149" w:rsidRPr="00D37149" w:rsidRDefault="00D37149" w:rsidP="00D371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Compliance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является неформальным и менее точным способом тестирования стандартов</w:t>
            </w:r>
          </w:p>
        </w:tc>
      </w:tr>
      <w:tr w:rsidR="00D37149" w:rsidRPr="00D37149" w:rsidTr="00D37149">
        <w:tc>
          <w:tcPr>
            <w:tcW w:w="4700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149" w:rsidRPr="00D37149" w:rsidRDefault="00D37149" w:rsidP="00D371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Сертификация </w:t>
            </w: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Conformance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применима только к операционной системе, имеющей официальный </w:t>
            </w: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Certification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Authority</w:t>
            </w:r>
            <w:proofErr w:type="spellEnd"/>
          </w:p>
        </w:tc>
        <w:tc>
          <w:tcPr>
            <w:tcW w:w="4938" w:type="dxa"/>
            <w:tcBorders>
              <w:top w:val="single" w:sz="8" w:space="0" w:color="DDDDDD"/>
              <w:left w:val="single" w:sz="2" w:space="0" w:color="000000"/>
              <w:bottom w:val="single" w:sz="8" w:space="0" w:color="DDDDDD"/>
              <w:right w:val="single" w:sz="2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149" w:rsidRPr="00D37149" w:rsidRDefault="00D37149" w:rsidP="00D371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Операционная система, которая обеспечивает единый API (</w:t>
            </w: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Portable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Operating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System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Interface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), считается совместимой</w:t>
            </w:r>
          </w:p>
        </w:tc>
      </w:tr>
      <w:tr w:rsidR="00D37149" w:rsidRPr="00D37149" w:rsidTr="00D37149">
        <w:tc>
          <w:tcPr>
            <w:tcW w:w="4700" w:type="dxa"/>
            <w:tcBorders>
              <w:top w:val="single" w:sz="8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149" w:rsidRPr="00D37149" w:rsidRDefault="00D37149" w:rsidP="00D371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Conformance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testing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используется для тестирования системы, которая обеспечивает полную поддержку данных стандартов</w:t>
            </w:r>
          </w:p>
        </w:tc>
        <w:tc>
          <w:tcPr>
            <w:tcW w:w="4938" w:type="dxa"/>
            <w:tcBorders>
              <w:top w:val="single" w:sz="8" w:space="0" w:color="DDDDD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149" w:rsidRPr="00D37149" w:rsidRDefault="00D37149" w:rsidP="00D371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Compliance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>testing</w:t>
            </w:r>
            <w:proofErr w:type="spellEnd"/>
            <w:r w:rsidRPr="00D37149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используется для тестирования системы, обеспечивающей поддержку некоторых из указанных стандартов</w:t>
            </w:r>
          </w:p>
        </w:tc>
      </w:tr>
    </w:tbl>
    <w:p w:rsidR="00D37149" w:rsidRPr="00D37149" w:rsidRDefault="00D37149" w:rsidP="00D37149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37149">
        <w:rPr>
          <w:rFonts w:ascii="Segoe UI" w:eastAsia="Times New Roman" w:hAnsi="Segoe UI" w:cs="Segoe UI"/>
          <w:color w:val="000000"/>
          <w:lang w:eastAsia="ru-RU"/>
        </w:rPr>
        <w:t xml:space="preserve">Тестирование соответствия также называется </w:t>
      </w:r>
      <w:proofErr w:type="spellStart"/>
      <w:r w:rsidRPr="00D37149">
        <w:rPr>
          <w:rFonts w:ascii="Segoe UI" w:eastAsia="Times New Roman" w:hAnsi="Segoe UI" w:cs="Segoe UI"/>
          <w:color w:val="000000"/>
          <w:lang w:eastAsia="ru-RU"/>
        </w:rPr>
        <w:t>Type</w:t>
      </w:r>
      <w:proofErr w:type="spellEnd"/>
      <w:r w:rsidRPr="00D37149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D37149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D37149">
        <w:rPr>
          <w:rFonts w:ascii="Segoe UI" w:eastAsia="Times New Roman" w:hAnsi="Segoe UI" w:cs="Segoe UI"/>
          <w:color w:val="000000"/>
          <w:lang w:eastAsia="ru-RU"/>
        </w:rPr>
        <w:t>, который является формальным способом тестирования.</w:t>
      </w:r>
    </w:p>
    <w:p w:rsidR="00D37149" w:rsidRPr="00D37149" w:rsidRDefault="00D37149" w:rsidP="00D37149">
      <w:pPr>
        <w:rPr>
          <w:rFonts w:ascii="Segoe UI" w:hAnsi="Segoe UI" w:cs="Segoe UI"/>
        </w:rPr>
      </w:pPr>
    </w:p>
    <w:sectPr w:rsidR="00D37149" w:rsidRPr="00D37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2453"/>
    <w:multiLevelType w:val="multilevel"/>
    <w:tmpl w:val="965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424C6"/>
    <w:multiLevelType w:val="multilevel"/>
    <w:tmpl w:val="EEB8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49"/>
    <w:rsid w:val="003F12A1"/>
    <w:rsid w:val="00D3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B33C"/>
  <w15:chartTrackingRefBased/>
  <w15:docId w15:val="{15876F16-45CC-441D-931F-29918074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D3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D37149"/>
  </w:style>
  <w:style w:type="character" w:customStyle="1" w:styleId="c18">
    <w:name w:val="c18"/>
    <w:basedOn w:val="a0"/>
    <w:rsid w:val="00D37149"/>
  </w:style>
  <w:style w:type="character" w:customStyle="1" w:styleId="c5">
    <w:name w:val="c5"/>
    <w:basedOn w:val="a0"/>
    <w:rsid w:val="00D37149"/>
  </w:style>
  <w:style w:type="character" w:styleId="a3">
    <w:name w:val="Hyperlink"/>
    <w:basedOn w:val="a0"/>
    <w:uiPriority w:val="99"/>
    <w:semiHidden/>
    <w:unhideWhenUsed/>
    <w:rsid w:val="00D37149"/>
    <w:rPr>
      <w:color w:val="0000FF"/>
      <w:u w:val="single"/>
    </w:rPr>
  </w:style>
  <w:style w:type="paragraph" w:customStyle="1" w:styleId="c9">
    <w:name w:val="c9"/>
    <w:basedOn w:val="a"/>
    <w:rsid w:val="00D3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2021-06-11T10:24:00Z</dcterms:created>
  <dcterms:modified xsi:type="dcterms:W3CDTF">2021-06-11T10:31:00Z</dcterms:modified>
</cp:coreProperties>
</file>