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45" w:rsidRPr="00802545" w:rsidRDefault="00802545" w:rsidP="00802545">
      <w:pPr>
        <w:jc w:val="center"/>
        <w:rPr>
          <w:rFonts w:ascii="Segoe UI" w:hAnsi="Segoe UI" w:cs="Segoe UI"/>
          <w:sz w:val="40"/>
          <w:szCs w:val="40"/>
        </w:rPr>
      </w:pPr>
      <w:r w:rsidRPr="00802545">
        <w:rPr>
          <w:rFonts w:ascii="Segoe UI" w:hAnsi="Segoe UI" w:cs="Segoe UI"/>
          <w:b/>
          <w:sz w:val="40"/>
          <w:szCs w:val="40"/>
          <w:highlight w:val="white"/>
        </w:rPr>
        <w:t>разница между E2E и системным тестированием</w:t>
      </w:r>
      <w:bookmarkStart w:id="0" w:name="_GoBack"/>
      <w:bookmarkEnd w:id="0"/>
    </w:p>
    <w:p w:rsidR="009165C5" w:rsidRDefault="00802545">
      <w:r>
        <w:rPr>
          <w:noProof/>
          <w:lang w:eastAsia="ru-RU"/>
        </w:rPr>
        <w:drawing>
          <wp:inline distT="0" distB="0" distL="0" distR="0" wp14:anchorId="0FEEA594" wp14:editId="65EFA81A">
            <wp:extent cx="5940425" cy="2390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45"/>
    <w:rsid w:val="00802545"/>
    <w:rsid w:val="0091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D17A"/>
  <w15:chartTrackingRefBased/>
  <w15:docId w15:val="{FDE20331-6BF5-48E9-B1A2-34C10523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2021-06-22T11:09:00Z</dcterms:created>
  <dcterms:modified xsi:type="dcterms:W3CDTF">2021-06-22T11:11:00Z</dcterms:modified>
</cp:coreProperties>
</file>