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6FC" w:rsidRPr="003E46FC" w:rsidRDefault="00F47168" w:rsidP="00F47168">
      <w:pPr>
        <w:pStyle w:val="a3"/>
        <w:spacing w:after="0" w:line="360" w:lineRule="auto"/>
        <w:ind w:left="539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</w:t>
      </w:r>
      <w:r w:rsidR="003E46FC" w:rsidRPr="003E46FC">
        <w:rPr>
          <w:b/>
          <w:bCs/>
          <w:sz w:val="24"/>
          <w:szCs w:val="24"/>
        </w:rPr>
        <w:t xml:space="preserve">6 ЭКОНОМИКА  СТРОИТЕЛЬСТВА       </w:t>
      </w:r>
    </w:p>
    <w:p w:rsidR="003E46FC" w:rsidRPr="003E46FC" w:rsidRDefault="003E46FC" w:rsidP="003E46FC">
      <w:pPr>
        <w:spacing w:line="360" w:lineRule="auto"/>
        <w:rPr>
          <w:caps/>
          <w:sz w:val="24"/>
          <w:szCs w:val="24"/>
        </w:rPr>
      </w:pPr>
    </w:p>
    <w:p w:rsidR="003E46FC" w:rsidRPr="003E46FC" w:rsidRDefault="003E46FC" w:rsidP="003E46FC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  <w:r w:rsidRPr="003E46FC">
        <w:rPr>
          <w:b/>
          <w:bCs/>
          <w:sz w:val="24"/>
          <w:szCs w:val="24"/>
        </w:rPr>
        <w:t xml:space="preserve">6.1 </w:t>
      </w:r>
      <w:r w:rsidR="00F74BB4" w:rsidRPr="00F74BB4">
        <w:rPr>
          <w:b/>
          <w:sz w:val="24"/>
          <w:szCs w:val="24"/>
        </w:rPr>
        <w:t>Разработка сметной документации на строительство объекта.</w:t>
      </w:r>
    </w:p>
    <w:p w:rsidR="003E46FC" w:rsidRPr="003E46FC" w:rsidRDefault="003E46FC" w:rsidP="003E46FC">
      <w:pPr>
        <w:spacing w:line="360" w:lineRule="auto"/>
        <w:ind w:firstLine="708"/>
        <w:jc w:val="both"/>
        <w:rPr>
          <w:b/>
          <w:bCs/>
          <w:sz w:val="24"/>
          <w:szCs w:val="24"/>
        </w:rPr>
      </w:pPr>
    </w:p>
    <w:p w:rsidR="003E46FC" w:rsidRPr="003E46FC" w:rsidRDefault="003E46FC" w:rsidP="003E46FC">
      <w:pPr>
        <w:spacing w:line="360" w:lineRule="auto"/>
        <w:ind w:firstLine="708"/>
        <w:jc w:val="both"/>
        <w:rPr>
          <w:b/>
          <w:caps/>
          <w:sz w:val="24"/>
          <w:szCs w:val="24"/>
        </w:rPr>
      </w:pPr>
      <w:r w:rsidRPr="003E46FC">
        <w:rPr>
          <w:b/>
          <w:bCs/>
          <w:caps/>
          <w:sz w:val="24"/>
          <w:szCs w:val="24"/>
        </w:rPr>
        <w:t xml:space="preserve">6.1.1 </w:t>
      </w:r>
      <w:r w:rsidRPr="003E46FC">
        <w:rPr>
          <w:b/>
          <w:bCs/>
          <w:sz w:val="24"/>
          <w:szCs w:val="24"/>
        </w:rPr>
        <w:t>Составление локальной сметы №1 на общестроительные работы</w:t>
      </w:r>
    </w:p>
    <w:p w:rsidR="003E46FC" w:rsidRPr="003E46FC" w:rsidRDefault="003E46FC" w:rsidP="003E46FC">
      <w:pPr>
        <w:spacing w:line="360" w:lineRule="auto"/>
        <w:ind w:firstLine="708"/>
        <w:jc w:val="both"/>
        <w:rPr>
          <w:sz w:val="24"/>
          <w:szCs w:val="24"/>
        </w:rPr>
      </w:pP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b/>
          <w:bCs/>
          <w:sz w:val="24"/>
          <w:szCs w:val="24"/>
        </w:rPr>
        <w:t>Локальная смета № 1</w:t>
      </w:r>
      <w:r w:rsidRPr="003E46FC">
        <w:rPr>
          <w:sz w:val="24"/>
          <w:szCs w:val="24"/>
        </w:rPr>
        <w:t xml:space="preserve"> на общестроительные работы как составная часть сметной документации дипломного проекта, составляется по элементным сметным нормам на основе проектных данных, согласно Инструкции по определению сметной стоимости строительства и составлению сметной документации.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Объёмы строительных и монтажных работ при составлении локальной сметы № 1 определяются на основании проектных данных согласно действующим сметным нормам и правилам подсчёта объёмов работ.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Сметная стоимость (общая стоимость) строительных и монтажных работ, определяемая локальной  сметой № 1, включает в себя прямые затраты, накладные расходы и плановые накопления.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При составлении локальной сметы № 1 на общестроительные работы прямые затраты (основная заработная плата рабочих-строителей; затраты на эксплуатацию машин и механизмов, в том числе заработная плата машинистов; материалы, в том числе транспортные затраты) определяются по ресурсно-сметным нормам на строительные конструкции и работы. 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Сметная стоимость материалов, изделий и конструкций, не учтённая в прямых затратах, определяется по сборникам сметных цен на материалы, изделия и конструкции.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При составлении локальной сметы на общестроительные работы  определяются в установленных размерах и порядке накладные расходы и плановые накопления, согласно Инструкции по определению сметной стоимости строительства и составлению сметной документации.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i/>
          <w:iCs/>
          <w:position w:val="-24"/>
          <w:sz w:val="24"/>
          <w:szCs w:val="24"/>
        </w:rPr>
      </w:pPr>
      <w:r w:rsidRPr="003E46FC">
        <w:rPr>
          <w:sz w:val="24"/>
          <w:szCs w:val="24"/>
        </w:rPr>
        <w:t xml:space="preserve">Накладные расходы на общестроительные работы </w:t>
      </w:r>
      <w:r w:rsidR="00F47168">
        <w:rPr>
          <w:sz w:val="24"/>
          <w:szCs w:val="24"/>
        </w:rPr>
        <w:t xml:space="preserve"> </w:t>
      </w:r>
      <w:proofErr w:type="spellStart"/>
      <w:r w:rsidRPr="003E46FC">
        <w:rPr>
          <w:i/>
          <w:sz w:val="24"/>
          <w:szCs w:val="24"/>
        </w:rPr>
        <w:t>НР</w:t>
      </w:r>
      <w:r w:rsidRPr="003E46FC">
        <w:rPr>
          <w:i/>
          <w:sz w:val="24"/>
          <w:szCs w:val="24"/>
          <w:vertAlign w:val="subscript"/>
        </w:rPr>
        <w:t>ор</w:t>
      </w:r>
      <w:proofErr w:type="spellEnd"/>
      <w:r w:rsidRPr="003E46FC">
        <w:rPr>
          <w:sz w:val="24"/>
          <w:szCs w:val="24"/>
        </w:rPr>
        <w:t xml:space="preserve"> определяются в рублях по формуле:</w:t>
      </w:r>
      <w:r w:rsidRPr="003E46FC">
        <w:rPr>
          <w:i/>
          <w:iCs/>
          <w:position w:val="-24"/>
          <w:sz w:val="24"/>
          <w:szCs w:val="24"/>
        </w:rPr>
        <w:t xml:space="preserve"> </w:t>
      </w:r>
    </w:p>
    <w:p w:rsidR="00F47168" w:rsidRPr="00F47168" w:rsidRDefault="00F47168" w:rsidP="00F47168">
      <w:pPr>
        <w:spacing w:line="360" w:lineRule="auto"/>
        <w:ind w:firstLine="709"/>
        <w:jc w:val="right"/>
        <w:rPr>
          <w:iCs/>
          <w:sz w:val="24"/>
          <w:szCs w:val="24"/>
        </w:rPr>
      </w:pPr>
      <w:r w:rsidRPr="003E46FC">
        <w:rPr>
          <w:i/>
          <w:iCs/>
          <w:position w:val="-24"/>
          <w:sz w:val="24"/>
          <w:szCs w:val="24"/>
        </w:rPr>
        <w:object w:dxaOrig="250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5.4pt;height:36.8pt" o:ole="" fillcolor="window">
            <v:imagedata r:id="rId7" o:title=""/>
          </v:shape>
          <o:OLEObject Type="Embed" ProgID="Equation.3" ShapeID="_x0000_i1025" DrawAspect="Content" ObjectID="_1590606580" r:id="rId8"/>
        </w:object>
      </w:r>
      <w:r w:rsidR="003E46FC" w:rsidRPr="003E46FC">
        <w:rPr>
          <w:i/>
          <w:iCs/>
          <w:sz w:val="24"/>
          <w:szCs w:val="24"/>
        </w:rPr>
        <w:t xml:space="preserve">                                                             </w:t>
      </w:r>
      <w:r w:rsidR="003E46FC" w:rsidRPr="003E46FC">
        <w:rPr>
          <w:iCs/>
          <w:sz w:val="24"/>
          <w:szCs w:val="24"/>
        </w:rPr>
        <w:t>(1.1)</w:t>
      </w:r>
    </w:p>
    <w:p w:rsidR="003E46FC" w:rsidRPr="003E46FC" w:rsidRDefault="003E46FC" w:rsidP="00F47168">
      <w:pPr>
        <w:pStyle w:val="aa"/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3E46FC">
        <w:rPr>
          <w:rFonts w:ascii="Times New Roman" w:hAnsi="Times New Roman"/>
          <w:sz w:val="24"/>
          <w:szCs w:val="24"/>
        </w:rPr>
        <w:t xml:space="preserve">где </w:t>
      </w:r>
      <w:r w:rsidRPr="003E46FC">
        <w:rPr>
          <w:rFonts w:ascii="Times New Roman" w:hAnsi="Times New Roman"/>
          <w:sz w:val="24"/>
          <w:szCs w:val="24"/>
          <w:lang w:val="en-US"/>
        </w:rPr>
        <w:t>k</w:t>
      </w:r>
      <w:proofErr w:type="spellStart"/>
      <w:r w:rsidRPr="003E46FC">
        <w:rPr>
          <w:rFonts w:ascii="Times New Roman" w:hAnsi="Times New Roman"/>
          <w:sz w:val="24"/>
          <w:szCs w:val="24"/>
          <w:vertAlign w:val="subscript"/>
        </w:rPr>
        <w:t>нр</w:t>
      </w:r>
      <w:proofErr w:type="spellEnd"/>
      <w:r w:rsidRPr="003E46FC">
        <w:rPr>
          <w:rFonts w:ascii="Times New Roman" w:hAnsi="Times New Roman"/>
          <w:sz w:val="24"/>
          <w:szCs w:val="24"/>
        </w:rPr>
        <w:t xml:space="preserve"> – норма накладных расходов для общестроительных работ при строительстве объектов подрядным способом, %;</w:t>
      </w:r>
    </w:p>
    <w:p w:rsidR="003E46FC" w:rsidRPr="003E46FC" w:rsidRDefault="003E46FC" w:rsidP="003E46FC">
      <w:pPr>
        <w:spacing w:line="360" w:lineRule="auto"/>
        <w:ind w:firstLine="540"/>
        <w:jc w:val="both"/>
        <w:rPr>
          <w:sz w:val="24"/>
          <w:szCs w:val="24"/>
        </w:rPr>
      </w:pPr>
      <w:proofErr w:type="gramStart"/>
      <w:r w:rsidRPr="003E46FC">
        <w:rPr>
          <w:sz w:val="24"/>
          <w:szCs w:val="24"/>
          <w:lang w:val="en-US"/>
        </w:rPr>
        <w:t>k</w:t>
      </w:r>
      <w:proofErr w:type="spellStart"/>
      <w:r w:rsidRPr="003E46FC">
        <w:rPr>
          <w:sz w:val="24"/>
          <w:szCs w:val="24"/>
          <w:vertAlign w:val="subscript"/>
        </w:rPr>
        <w:t>нр</w:t>
      </w:r>
      <w:proofErr w:type="spellEnd"/>
      <w:proofErr w:type="gramEnd"/>
      <w:r w:rsidRPr="003E46FC">
        <w:rPr>
          <w:sz w:val="24"/>
          <w:szCs w:val="24"/>
        </w:rPr>
        <w:t xml:space="preserve"> = 135,6% для городского строительства, включая  г. Минск;</w:t>
      </w:r>
    </w:p>
    <w:p w:rsidR="003E46FC" w:rsidRPr="003E46FC" w:rsidRDefault="003E46FC" w:rsidP="003E46FC">
      <w:pPr>
        <w:spacing w:line="360" w:lineRule="auto"/>
        <w:ind w:firstLine="540"/>
        <w:jc w:val="both"/>
        <w:rPr>
          <w:sz w:val="24"/>
          <w:szCs w:val="24"/>
        </w:rPr>
      </w:pPr>
      <w:r w:rsidRPr="003E46FC">
        <w:rPr>
          <w:sz w:val="24"/>
          <w:szCs w:val="24"/>
          <w:lang w:val="en-US"/>
        </w:rPr>
        <w:lastRenderedPageBreak/>
        <w:t>k</w:t>
      </w:r>
      <w:proofErr w:type="spellStart"/>
      <w:r w:rsidRPr="003E46FC">
        <w:rPr>
          <w:sz w:val="24"/>
          <w:szCs w:val="24"/>
          <w:vertAlign w:val="subscript"/>
        </w:rPr>
        <w:t>нр</w:t>
      </w:r>
      <w:proofErr w:type="spellEnd"/>
      <w:r w:rsidRPr="003E46FC">
        <w:rPr>
          <w:sz w:val="24"/>
          <w:szCs w:val="24"/>
        </w:rPr>
        <w:t xml:space="preserve"> = 159,7%</w:t>
      </w:r>
      <w:r w:rsidRPr="003E46FC">
        <w:rPr>
          <w:i/>
          <w:sz w:val="24"/>
          <w:szCs w:val="24"/>
        </w:rPr>
        <w:t xml:space="preserve"> </w:t>
      </w:r>
      <w:r w:rsidRPr="003E46FC">
        <w:rPr>
          <w:sz w:val="24"/>
          <w:szCs w:val="24"/>
        </w:rPr>
        <w:t>для строительства в сельской местности;</w:t>
      </w:r>
    </w:p>
    <w:p w:rsidR="003E46FC" w:rsidRPr="003E46FC" w:rsidRDefault="003E46FC" w:rsidP="003E46FC">
      <w:pPr>
        <w:spacing w:line="360" w:lineRule="auto"/>
        <w:ind w:firstLine="540"/>
        <w:jc w:val="both"/>
        <w:rPr>
          <w:sz w:val="24"/>
          <w:szCs w:val="24"/>
        </w:rPr>
      </w:pPr>
      <w:proofErr w:type="spellStart"/>
      <w:r w:rsidRPr="003E46FC">
        <w:rPr>
          <w:i/>
          <w:iCs/>
          <w:sz w:val="24"/>
          <w:szCs w:val="24"/>
        </w:rPr>
        <w:t>ЗП</w:t>
      </w:r>
      <w:r w:rsidRPr="003E46FC">
        <w:rPr>
          <w:i/>
          <w:iCs/>
          <w:sz w:val="24"/>
          <w:szCs w:val="24"/>
          <w:vertAlign w:val="subscript"/>
        </w:rPr>
        <w:t>р</w:t>
      </w:r>
      <w:proofErr w:type="spellEnd"/>
      <w:r w:rsidRPr="003E46FC">
        <w:rPr>
          <w:i/>
          <w:iCs/>
          <w:sz w:val="24"/>
          <w:szCs w:val="24"/>
        </w:rPr>
        <w:t xml:space="preserve"> </w:t>
      </w:r>
      <w:r w:rsidRPr="003E46FC">
        <w:rPr>
          <w:sz w:val="24"/>
          <w:szCs w:val="24"/>
        </w:rPr>
        <w:t>– сметная величина основной заработной платы рабочих-строителей при выполнении общестроительных работ, руб.;</w:t>
      </w:r>
    </w:p>
    <w:p w:rsidR="003E46FC" w:rsidRPr="003E46FC" w:rsidRDefault="003E46FC" w:rsidP="003E46FC">
      <w:pPr>
        <w:spacing w:line="360" w:lineRule="auto"/>
        <w:ind w:firstLine="540"/>
        <w:jc w:val="both"/>
        <w:rPr>
          <w:sz w:val="24"/>
          <w:szCs w:val="24"/>
        </w:rPr>
      </w:pPr>
      <w:proofErr w:type="spellStart"/>
      <w:r w:rsidRPr="003E46FC">
        <w:rPr>
          <w:i/>
          <w:iCs/>
          <w:sz w:val="24"/>
          <w:szCs w:val="24"/>
        </w:rPr>
        <w:t>ЗП</w:t>
      </w:r>
      <w:r w:rsidRPr="003E46FC">
        <w:rPr>
          <w:i/>
          <w:iCs/>
          <w:sz w:val="24"/>
          <w:szCs w:val="24"/>
          <w:vertAlign w:val="subscript"/>
        </w:rPr>
        <w:t>м</w:t>
      </w:r>
      <w:proofErr w:type="spellEnd"/>
      <w:r w:rsidRPr="003E46FC">
        <w:rPr>
          <w:i/>
          <w:iCs/>
          <w:sz w:val="24"/>
          <w:szCs w:val="24"/>
          <w:vertAlign w:val="subscript"/>
        </w:rPr>
        <w:t xml:space="preserve"> </w:t>
      </w:r>
      <w:r w:rsidRPr="003E46FC">
        <w:rPr>
          <w:sz w:val="24"/>
          <w:szCs w:val="24"/>
        </w:rPr>
        <w:t>– сметная величина заработной платы машинистов в составе затрат на эксплуатацию строительных машин и механизмов при выполнении общестроительных работ, руб.</w:t>
      </w:r>
    </w:p>
    <w:p w:rsidR="003E46FC" w:rsidRPr="003E46FC" w:rsidRDefault="003E46FC" w:rsidP="003E46FC">
      <w:pPr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Плановые накопления на общестроительные работы </w:t>
      </w:r>
      <w:proofErr w:type="spellStart"/>
      <w:r w:rsidRPr="003E46FC">
        <w:rPr>
          <w:i/>
          <w:sz w:val="24"/>
          <w:szCs w:val="24"/>
        </w:rPr>
        <w:t>ПН</w:t>
      </w:r>
      <w:r w:rsidRPr="003E46FC">
        <w:rPr>
          <w:i/>
          <w:sz w:val="24"/>
          <w:szCs w:val="24"/>
          <w:vertAlign w:val="subscript"/>
        </w:rPr>
        <w:t>ор</w:t>
      </w:r>
      <w:proofErr w:type="spellEnd"/>
      <w:r w:rsidRPr="003E46FC">
        <w:rPr>
          <w:sz w:val="24"/>
          <w:szCs w:val="24"/>
        </w:rPr>
        <w:t xml:space="preserve"> рассчитываются по формуле: </w:t>
      </w:r>
    </w:p>
    <w:p w:rsidR="003E46FC" w:rsidRPr="003E46FC" w:rsidRDefault="003E46FC" w:rsidP="00F47168">
      <w:pPr>
        <w:spacing w:before="120" w:after="120" w:line="360" w:lineRule="auto"/>
        <w:ind w:firstLine="720"/>
        <w:jc w:val="right"/>
        <w:rPr>
          <w:iCs/>
          <w:sz w:val="24"/>
          <w:szCs w:val="24"/>
        </w:rPr>
      </w:pPr>
      <w:r w:rsidRPr="003E46FC">
        <w:rPr>
          <w:i/>
          <w:iCs/>
          <w:position w:val="-24"/>
          <w:sz w:val="24"/>
          <w:szCs w:val="24"/>
        </w:rPr>
        <w:object w:dxaOrig="2560" w:dyaOrig="660">
          <v:shape id="_x0000_i1026" type="#_x0000_t75" style="width:138.5pt;height:36.8pt" o:ole="" fillcolor="window">
            <v:imagedata r:id="rId9" o:title=""/>
          </v:shape>
          <o:OLEObject Type="Embed" ProgID="Equation.3" ShapeID="_x0000_i1026" DrawAspect="Content" ObjectID="_1590606581" r:id="rId10"/>
        </w:object>
      </w:r>
      <w:r w:rsidRPr="003E46FC">
        <w:rPr>
          <w:i/>
          <w:iCs/>
          <w:sz w:val="24"/>
          <w:szCs w:val="24"/>
        </w:rPr>
        <w:t xml:space="preserve">                                                        </w:t>
      </w:r>
      <w:r w:rsidRPr="003E46FC">
        <w:rPr>
          <w:iCs/>
          <w:sz w:val="24"/>
          <w:szCs w:val="24"/>
        </w:rPr>
        <w:t>(1.2)</w:t>
      </w:r>
    </w:p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где </w:t>
      </w:r>
      <w:r w:rsidRPr="003E46FC">
        <w:rPr>
          <w:sz w:val="24"/>
          <w:szCs w:val="24"/>
          <w:lang w:val="en-US"/>
        </w:rPr>
        <w:t>k</w:t>
      </w:r>
      <w:proofErr w:type="spellStart"/>
      <w:r w:rsidRPr="003E46FC">
        <w:rPr>
          <w:sz w:val="24"/>
          <w:szCs w:val="24"/>
          <w:vertAlign w:val="subscript"/>
        </w:rPr>
        <w:t>пн</w:t>
      </w:r>
      <w:proofErr w:type="spellEnd"/>
      <w:r w:rsidRPr="003E46FC">
        <w:rPr>
          <w:sz w:val="24"/>
          <w:szCs w:val="24"/>
        </w:rPr>
        <w:t xml:space="preserve"> – норма плановых накоплений для общестроительных работ </w:t>
      </w:r>
      <w:proofErr w:type="spellStart"/>
      <w:r w:rsidRPr="003E46FC">
        <w:rPr>
          <w:i/>
          <w:sz w:val="24"/>
          <w:szCs w:val="24"/>
        </w:rPr>
        <w:t>ПН</w:t>
      </w:r>
      <w:r w:rsidRPr="003E46FC">
        <w:rPr>
          <w:i/>
          <w:sz w:val="24"/>
          <w:szCs w:val="24"/>
          <w:vertAlign w:val="subscript"/>
        </w:rPr>
        <w:t>ор</w:t>
      </w:r>
      <w:proofErr w:type="spellEnd"/>
      <w:r w:rsidRPr="003E46FC">
        <w:rPr>
          <w:i/>
          <w:sz w:val="24"/>
          <w:szCs w:val="24"/>
        </w:rPr>
        <w:t xml:space="preserve"> </w:t>
      </w:r>
      <w:r w:rsidRPr="003E46FC">
        <w:rPr>
          <w:sz w:val="24"/>
          <w:szCs w:val="24"/>
        </w:rPr>
        <w:t>при строительстве объектов подрядным способом.</w:t>
      </w:r>
    </w:p>
    <w:p w:rsidR="003E46FC" w:rsidRPr="003E46FC" w:rsidRDefault="003E46FC" w:rsidP="003E46FC">
      <w:pPr>
        <w:pStyle w:val="21"/>
        <w:spacing w:line="360" w:lineRule="auto"/>
        <w:ind w:firstLine="720"/>
        <w:rPr>
          <w:sz w:val="24"/>
          <w:szCs w:val="24"/>
        </w:rPr>
      </w:pPr>
      <w:r w:rsidRPr="003E46FC">
        <w:rPr>
          <w:sz w:val="24"/>
          <w:szCs w:val="24"/>
        </w:rPr>
        <w:t xml:space="preserve">Общая трудоёмкость общестроительных работ (в человеко-часах) определяется по формуле:  </w:t>
      </w:r>
    </w:p>
    <w:p w:rsidR="003E46FC" w:rsidRPr="003E46FC" w:rsidRDefault="003E46FC" w:rsidP="003E46FC">
      <w:pPr>
        <w:pStyle w:val="21"/>
        <w:spacing w:line="360" w:lineRule="auto"/>
        <w:ind w:firstLine="720"/>
        <w:jc w:val="right"/>
        <w:rPr>
          <w:i/>
          <w:iCs/>
          <w:sz w:val="24"/>
          <w:szCs w:val="24"/>
        </w:rPr>
      </w:pPr>
      <w:r w:rsidRPr="003E46FC">
        <w:rPr>
          <w:sz w:val="24"/>
          <w:szCs w:val="24"/>
        </w:rPr>
        <w:t xml:space="preserve"> </w:t>
      </w:r>
      <w:r w:rsidRPr="003E46FC">
        <w:rPr>
          <w:iCs/>
          <w:position w:val="-14"/>
          <w:sz w:val="24"/>
          <w:szCs w:val="24"/>
        </w:rPr>
        <w:object w:dxaOrig="1400" w:dyaOrig="380">
          <v:shape id="_x0000_i1027" type="#_x0000_t75" style="width:110.35pt;height:21.15pt" o:ole="" fillcolor="window">
            <v:imagedata r:id="rId11" o:title=""/>
          </v:shape>
          <o:OLEObject Type="Embed" ProgID="Equation.3" ShapeID="_x0000_i1027" DrawAspect="Content" ObjectID="_1590606582" r:id="rId12"/>
        </w:object>
      </w:r>
      <w:r w:rsidRPr="003E46FC">
        <w:rPr>
          <w:iCs/>
          <w:sz w:val="24"/>
          <w:szCs w:val="24"/>
        </w:rPr>
        <w:t xml:space="preserve"> </w:t>
      </w:r>
      <w:r w:rsidRPr="003E46FC">
        <w:rPr>
          <w:i/>
          <w:iCs/>
          <w:sz w:val="24"/>
          <w:szCs w:val="24"/>
        </w:rPr>
        <w:t xml:space="preserve">                                                            </w:t>
      </w:r>
      <w:r w:rsidRPr="003E46FC">
        <w:rPr>
          <w:iCs/>
          <w:sz w:val="24"/>
          <w:szCs w:val="24"/>
        </w:rPr>
        <w:t>(1.3)</w:t>
      </w:r>
    </w:p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где </w:t>
      </w:r>
      <w:proofErr w:type="spellStart"/>
      <w:r w:rsidRPr="003E46FC">
        <w:rPr>
          <w:sz w:val="24"/>
          <w:szCs w:val="24"/>
        </w:rPr>
        <w:t>Т</w:t>
      </w:r>
      <w:r w:rsidRPr="003E46FC">
        <w:rPr>
          <w:sz w:val="24"/>
          <w:szCs w:val="24"/>
          <w:vertAlign w:val="subscript"/>
        </w:rPr>
        <w:t>р</w:t>
      </w:r>
      <w:proofErr w:type="spellEnd"/>
      <w:r w:rsidRPr="003E46FC">
        <w:rPr>
          <w:sz w:val="24"/>
          <w:szCs w:val="24"/>
        </w:rPr>
        <w:t xml:space="preserve"> – затраты труда рабочих-строителей, учтённые в ресурсно-сметных нормах на строительные конструкции и работы, чел.-ч.;</w:t>
      </w:r>
    </w:p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  <w:r w:rsidRPr="003E46FC">
        <w:rPr>
          <w:i/>
          <w:sz w:val="24"/>
          <w:szCs w:val="24"/>
        </w:rPr>
        <w:t xml:space="preserve">      </w:t>
      </w:r>
      <w:proofErr w:type="spellStart"/>
      <w:r w:rsidRPr="003E46FC">
        <w:rPr>
          <w:sz w:val="24"/>
          <w:szCs w:val="24"/>
        </w:rPr>
        <w:t>Т</w:t>
      </w:r>
      <w:r w:rsidRPr="003E46FC">
        <w:rPr>
          <w:sz w:val="24"/>
          <w:szCs w:val="24"/>
          <w:vertAlign w:val="subscript"/>
        </w:rPr>
        <w:t>м</w:t>
      </w:r>
      <w:proofErr w:type="spellEnd"/>
      <w:r w:rsidRPr="003E46FC">
        <w:rPr>
          <w:sz w:val="24"/>
          <w:szCs w:val="24"/>
        </w:rPr>
        <w:t xml:space="preserve"> – затраты труда машинистов, учтённые в ресурсно-сметных нормах на строительные конструкции и работы, чел.-ч. (</w:t>
      </w:r>
      <w:proofErr w:type="spellStart"/>
      <w:r w:rsidRPr="003E46FC">
        <w:rPr>
          <w:sz w:val="24"/>
          <w:szCs w:val="24"/>
        </w:rPr>
        <w:t>маш.-ч</w:t>
      </w:r>
      <w:proofErr w:type="spellEnd"/>
      <w:r w:rsidRPr="003E46FC">
        <w:rPr>
          <w:sz w:val="24"/>
          <w:szCs w:val="24"/>
        </w:rPr>
        <w:t>.).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При составлении локальной сметы № 1 на общестроительные работы в обязательном порядке используется компьютерная программа </w:t>
      </w:r>
      <w:r w:rsidRPr="003E46FC">
        <w:rPr>
          <w:b/>
          <w:sz w:val="24"/>
          <w:szCs w:val="24"/>
        </w:rPr>
        <w:t>«</w:t>
      </w:r>
      <w:r w:rsidRPr="003E46FC">
        <w:rPr>
          <w:sz w:val="24"/>
          <w:szCs w:val="24"/>
        </w:rPr>
        <w:t>Сметная интегрированная система “</w:t>
      </w:r>
      <w:proofErr w:type="spellStart"/>
      <w:r w:rsidRPr="003E46FC">
        <w:rPr>
          <w:sz w:val="24"/>
          <w:szCs w:val="24"/>
        </w:rPr>
        <w:t>Ci</w:t>
      </w:r>
      <w:r w:rsidRPr="003E46FC">
        <w:rPr>
          <w:sz w:val="24"/>
          <w:szCs w:val="24"/>
          <w:lang w:val="en-US"/>
        </w:rPr>
        <w:t>cWin</w:t>
      </w:r>
      <w:proofErr w:type="spellEnd"/>
      <w:r w:rsidRPr="003E46FC">
        <w:rPr>
          <w:sz w:val="24"/>
          <w:szCs w:val="24"/>
        </w:rPr>
        <w:t>”».</w:t>
      </w:r>
    </w:p>
    <w:p w:rsidR="003E46FC" w:rsidRPr="003E46FC" w:rsidRDefault="003E46FC" w:rsidP="00646A50">
      <w:pPr>
        <w:shd w:val="clear" w:color="auto" w:fill="FFFFFF"/>
        <w:tabs>
          <w:tab w:val="left" w:pos="851"/>
          <w:tab w:val="left" w:pos="960"/>
        </w:tabs>
        <w:spacing w:line="360" w:lineRule="auto"/>
        <w:jc w:val="both"/>
        <w:rPr>
          <w:sz w:val="24"/>
          <w:szCs w:val="24"/>
        </w:rPr>
      </w:pP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b/>
          <w:bCs/>
          <w:caps/>
          <w:sz w:val="24"/>
          <w:szCs w:val="24"/>
        </w:rPr>
      </w:pPr>
      <w:r w:rsidRPr="003E46FC">
        <w:rPr>
          <w:b/>
          <w:bCs/>
          <w:sz w:val="24"/>
          <w:szCs w:val="24"/>
        </w:rPr>
        <w:t>6.2 Составление объектной сметы на строительство объекта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caps/>
          <w:sz w:val="24"/>
          <w:szCs w:val="24"/>
        </w:rPr>
      </w:pP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Объектная смета на строительство объекта дипломного проекта составляется согласно Инструкции по определению сметной стоимости строительства и составлению сметной документации.</w:t>
      </w:r>
    </w:p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sz w:val="24"/>
          <w:szCs w:val="24"/>
        </w:rPr>
      </w:pPr>
      <w:r w:rsidRPr="003E46FC">
        <w:rPr>
          <w:bCs/>
          <w:sz w:val="24"/>
          <w:szCs w:val="24"/>
        </w:rPr>
        <w:t>Объектная смета</w:t>
      </w:r>
      <w:r w:rsidRPr="003E46FC">
        <w:rPr>
          <w:sz w:val="24"/>
          <w:szCs w:val="24"/>
        </w:rPr>
        <w:t xml:space="preserve"> представляет собой сметный документ на объект строительства (здания или сооружения), объединяющий данные из локальных смет.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Объектная смета включает в себя итоговые значения из локальных смет, и содержат стоимостные показатели: </w:t>
      </w:r>
    </w:p>
    <w:p w:rsidR="003E46FC" w:rsidRPr="003E46FC" w:rsidRDefault="003E46FC" w:rsidP="00F47168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after="160"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заработной платы рабочих-строителей;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эксплуатации строительных машин и механизмов (в том числе заработной платы машинистов);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материалов, изделий, конструкций (в том числе транспортных затрат);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накладных расходов;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lastRenderedPageBreak/>
        <w:t xml:space="preserve">плановых накоплений;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оборудования, мебели, инвентаря;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прочих затрат;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b/>
          <w:bCs/>
          <w:sz w:val="24"/>
          <w:szCs w:val="24"/>
        </w:rPr>
      </w:pPr>
      <w:r w:rsidRPr="003E46FC">
        <w:rPr>
          <w:sz w:val="24"/>
          <w:szCs w:val="24"/>
        </w:rPr>
        <w:t xml:space="preserve">общая стоимость; </w:t>
      </w:r>
    </w:p>
    <w:p w:rsidR="003E46FC" w:rsidRPr="003E46FC" w:rsidRDefault="003E46FC" w:rsidP="003E46FC">
      <w:pPr>
        <w:widowControl w:val="0"/>
        <w:numPr>
          <w:ilvl w:val="0"/>
          <w:numId w:val="12"/>
        </w:numPr>
        <w:tabs>
          <w:tab w:val="clear" w:pos="1260"/>
          <w:tab w:val="left" w:pos="-4320"/>
          <w:tab w:val="left" w:pos="720"/>
          <w:tab w:val="left" w:pos="993"/>
        </w:tabs>
        <w:autoSpaceDE w:val="0"/>
        <w:autoSpaceDN w:val="0"/>
        <w:adjustRightInd w:val="0"/>
        <w:spacing w:line="360" w:lineRule="auto"/>
        <w:ind w:left="0" w:firstLine="720"/>
        <w:jc w:val="both"/>
        <w:rPr>
          <w:b/>
          <w:bCs/>
          <w:sz w:val="24"/>
          <w:szCs w:val="24"/>
        </w:rPr>
      </w:pPr>
      <w:r w:rsidRPr="003E46FC">
        <w:rPr>
          <w:sz w:val="24"/>
          <w:szCs w:val="24"/>
        </w:rPr>
        <w:t>трудоемкость работ.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При составлении объектной сметы в составе сметной документации, в обязательном порядке используется компьютерная программа «Сметная интегрированная система “</w:t>
      </w:r>
      <w:proofErr w:type="spellStart"/>
      <w:r w:rsidRPr="003E46FC">
        <w:rPr>
          <w:sz w:val="24"/>
          <w:szCs w:val="24"/>
        </w:rPr>
        <w:t>Ci</w:t>
      </w:r>
      <w:r w:rsidRPr="003E46FC">
        <w:rPr>
          <w:sz w:val="24"/>
          <w:szCs w:val="24"/>
          <w:lang w:val="en-US"/>
        </w:rPr>
        <w:t>cWin</w:t>
      </w:r>
      <w:proofErr w:type="spellEnd"/>
      <w:r w:rsidRPr="003E46FC">
        <w:rPr>
          <w:sz w:val="24"/>
          <w:szCs w:val="24"/>
        </w:rPr>
        <w:t>”».</w:t>
      </w:r>
    </w:p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bCs/>
          <w:caps/>
          <w:sz w:val="24"/>
          <w:szCs w:val="24"/>
        </w:rPr>
      </w:pPr>
    </w:p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b/>
          <w:bCs/>
          <w:caps/>
          <w:sz w:val="24"/>
          <w:szCs w:val="24"/>
        </w:rPr>
      </w:pPr>
      <w:r w:rsidRPr="003E46FC">
        <w:rPr>
          <w:b/>
          <w:bCs/>
          <w:sz w:val="24"/>
          <w:szCs w:val="24"/>
        </w:rPr>
        <w:t>6.3 Составление сводного сметного расчёта стоимости строительства объекта</w:t>
      </w:r>
    </w:p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bCs/>
          <w:caps/>
          <w:sz w:val="24"/>
          <w:szCs w:val="24"/>
        </w:rPr>
      </w:pPr>
    </w:p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Сводный сметный расчёт стоимости строительства в составе сметной документации на строительства объекта является основным документом, определяющим сметную стоимость строительства объекта. 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Сводный сметный расчёт стоимости строительства объекта составляется согласно Инструкции по определению сметной стоимости строительства и составлению сметной документации  с распределением средств по следующим главам: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1. «Подготовка территории строительства»;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2. «Основные объекты строительства»;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3. «Объекты подсобного и обслуживающего назначения»;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4. «Объекты энергетического хозяйства»;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5. «Объекты транспортного хозяйства и связи»;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6. «Наружные сети и сооружения водоснабжения, канализации, теплоснабжения и газоснабжения»;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7. «Благоустройство территории»;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8. «Временные здания и сооружения»;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9. «Прочие работы и затраты»;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10. «Содержание застройщика, заказчика (технического надзора), затраты на осуществление авторского надзора, содержание органов государственного строительного надзора»;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>Глава 11. «Подг</w:t>
      </w:r>
      <w:r w:rsidR="00646A50">
        <w:t>отовка эксплуатационных кадров».</w:t>
      </w:r>
    </w:p>
    <w:p w:rsidR="003E46FC" w:rsidRPr="003E46FC" w:rsidRDefault="003E46FC" w:rsidP="003E46FC">
      <w:pPr>
        <w:pStyle w:val="newncpi"/>
        <w:spacing w:before="0" w:beforeAutospacing="0" w:after="0" w:afterAutospacing="0" w:line="360" w:lineRule="auto"/>
        <w:ind w:firstLine="720"/>
        <w:jc w:val="both"/>
      </w:pPr>
      <w:r w:rsidRPr="003E46FC">
        <w:t xml:space="preserve">Отдельной строкой за итогом глав </w:t>
      </w:r>
      <w:r w:rsidR="00646A50">
        <w:t>1–11</w:t>
      </w:r>
      <w:r w:rsidRPr="003E46FC">
        <w:t xml:space="preserve"> сводного сметного расчета стоимости строительства объекта в составе сметной документации на строительства объекта дипломного проекта приводится резерв средств на непредвиденные работы и затраты.</w:t>
      </w:r>
    </w:p>
    <w:p w:rsidR="003E46FC" w:rsidRPr="003E46FC" w:rsidRDefault="003E46FC" w:rsidP="003E46FC">
      <w:pPr>
        <w:pStyle w:val="point"/>
        <w:spacing w:before="0" w:beforeAutospacing="0" w:after="0" w:afterAutospacing="0" w:line="360" w:lineRule="auto"/>
        <w:ind w:firstLine="720"/>
        <w:jc w:val="both"/>
      </w:pPr>
      <w:r w:rsidRPr="003E46FC">
        <w:t xml:space="preserve">В главах сводного сметного расчета стоимости строительства сметная стоимость отдельных объектов и видов работ, определенная в объектной смете и локальных сметах, приводится отдельной строкой с распределением по графам: «заработная плата», «эксплуатация машин и </w:t>
      </w:r>
      <w:r w:rsidRPr="003E46FC">
        <w:lastRenderedPageBreak/>
        <w:t>механизмов», «в том числе заработная плата машинистов», «материалы, изделия, конструкции», «в том числе транспортные затраты», «накладные расходы», «плановые накопления», «оборудование, мебель, инвентарь», «прочие затраты», «Общая стоимость», «Трудоемкость».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В сводном сметном расчёте стоимости строительства приводятся итоги по каждой главе и суммарные ито</w:t>
      </w:r>
      <w:r w:rsidR="00646A50">
        <w:rPr>
          <w:sz w:val="24"/>
          <w:szCs w:val="24"/>
        </w:rPr>
        <w:t>ги по главам 1-7, 1-8, 1-9, 1-11</w:t>
      </w:r>
      <w:r w:rsidRPr="003E46FC">
        <w:rPr>
          <w:sz w:val="24"/>
          <w:szCs w:val="24"/>
        </w:rPr>
        <w:t>.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sz w:val="24"/>
          <w:szCs w:val="24"/>
        </w:rPr>
      </w:pPr>
      <w:r w:rsidRPr="003E46FC">
        <w:rPr>
          <w:sz w:val="24"/>
          <w:szCs w:val="24"/>
        </w:rPr>
        <w:t xml:space="preserve">После начисления резерва средств на непредвиденные работы и затраты приводится общий итог </w:t>
      </w:r>
      <w:r w:rsidRPr="003E46FC">
        <w:rPr>
          <w:bCs/>
          <w:sz w:val="24"/>
          <w:szCs w:val="24"/>
        </w:rPr>
        <w:t>«Всего по сводному сметному расчёту»</w:t>
      </w:r>
      <w:r w:rsidRPr="003E46FC">
        <w:rPr>
          <w:sz w:val="24"/>
          <w:szCs w:val="24"/>
        </w:rPr>
        <w:t xml:space="preserve">, после чего начисляются </w:t>
      </w:r>
      <w:r w:rsidRPr="003E46FC">
        <w:rPr>
          <w:bCs/>
          <w:sz w:val="24"/>
          <w:szCs w:val="24"/>
        </w:rPr>
        <w:t>«Возвратные суммы»</w:t>
      </w:r>
      <w:r w:rsidRPr="003E46FC">
        <w:rPr>
          <w:sz w:val="24"/>
          <w:szCs w:val="24"/>
        </w:rPr>
        <w:t>.</w:t>
      </w:r>
    </w:p>
    <w:p w:rsidR="003E46FC" w:rsidRPr="003E46FC" w:rsidRDefault="003E46FC" w:rsidP="003E46FC">
      <w:pPr>
        <w:tabs>
          <w:tab w:val="left" w:pos="993"/>
        </w:tabs>
        <w:spacing w:line="360" w:lineRule="auto"/>
        <w:ind w:firstLine="720"/>
        <w:jc w:val="both"/>
        <w:rPr>
          <w:bCs/>
          <w:sz w:val="24"/>
          <w:szCs w:val="24"/>
        </w:rPr>
      </w:pPr>
      <w:r w:rsidRPr="003E46FC">
        <w:rPr>
          <w:sz w:val="24"/>
          <w:szCs w:val="24"/>
        </w:rPr>
        <w:t xml:space="preserve">Сводный сметный расчёт стоимости строительства завершается строкой </w:t>
      </w:r>
      <w:r w:rsidRPr="003E46FC">
        <w:rPr>
          <w:bCs/>
          <w:sz w:val="24"/>
          <w:szCs w:val="24"/>
        </w:rPr>
        <w:t>«Итого к утверждению».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sz w:val="24"/>
          <w:szCs w:val="24"/>
        </w:rPr>
      </w:pPr>
      <w:r w:rsidRPr="003E46FC">
        <w:rPr>
          <w:sz w:val="24"/>
          <w:szCs w:val="24"/>
        </w:rPr>
        <w:t>При составлении сводного сметного расчета стоимости строительства объекта, в обязательном порядке используется компьютерная программа «Сметная интегрированная система “</w:t>
      </w:r>
      <w:proofErr w:type="spellStart"/>
      <w:r w:rsidRPr="003E46FC">
        <w:rPr>
          <w:sz w:val="24"/>
          <w:szCs w:val="24"/>
        </w:rPr>
        <w:t>Ci</w:t>
      </w:r>
      <w:r w:rsidRPr="003E46FC">
        <w:rPr>
          <w:sz w:val="24"/>
          <w:szCs w:val="24"/>
          <w:lang w:val="en-US"/>
        </w:rPr>
        <w:t>cWin</w:t>
      </w:r>
      <w:proofErr w:type="spellEnd"/>
      <w:r w:rsidRPr="003E46FC">
        <w:rPr>
          <w:sz w:val="24"/>
          <w:szCs w:val="24"/>
        </w:rPr>
        <w:t>”».</w:t>
      </w:r>
    </w:p>
    <w:p w:rsidR="003E46FC" w:rsidRPr="003E46FC" w:rsidRDefault="003E46FC" w:rsidP="00646A50">
      <w:pPr>
        <w:tabs>
          <w:tab w:val="left" w:pos="993"/>
        </w:tabs>
        <w:spacing w:line="360" w:lineRule="auto"/>
        <w:jc w:val="both"/>
        <w:rPr>
          <w:sz w:val="24"/>
          <w:szCs w:val="24"/>
        </w:rPr>
      </w:pPr>
    </w:p>
    <w:p w:rsidR="003E46FC" w:rsidRPr="003E46FC" w:rsidRDefault="003E46FC" w:rsidP="003E46FC">
      <w:pPr>
        <w:spacing w:line="360" w:lineRule="auto"/>
        <w:ind w:firstLine="709"/>
        <w:jc w:val="both"/>
        <w:rPr>
          <w:b/>
          <w:bCs/>
          <w:caps/>
          <w:sz w:val="24"/>
          <w:szCs w:val="24"/>
        </w:rPr>
      </w:pPr>
      <w:r w:rsidRPr="003E46FC">
        <w:rPr>
          <w:b/>
          <w:bCs/>
          <w:caps/>
          <w:sz w:val="24"/>
          <w:szCs w:val="24"/>
        </w:rPr>
        <w:t>6.</w:t>
      </w:r>
      <w:r w:rsidR="00646A50">
        <w:rPr>
          <w:b/>
          <w:bCs/>
          <w:caps/>
          <w:sz w:val="24"/>
          <w:szCs w:val="24"/>
        </w:rPr>
        <w:t>4</w:t>
      </w:r>
      <w:r>
        <w:rPr>
          <w:b/>
          <w:bCs/>
          <w:sz w:val="24"/>
          <w:szCs w:val="24"/>
        </w:rPr>
        <w:t xml:space="preserve"> </w:t>
      </w:r>
      <w:r w:rsidR="005C1DEA">
        <w:rPr>
          <w:b/>
          <w:bCs/>
          <w:sz w:val="24"/>
          <w:szCs w:val="24"/>
        </w:rPr>
        <w:t>Оценка эффективности строительного проекта.</w:t>
      </w:r>
    </w:p>
    <w:p w:rsidR="003E46FC" w:rsidRPr="003E46FC" w:rsidRDefault="003E46FC" w:rsidP="003E46FC">
      <w:pPr>
        <w:spacing w:line="360" w:lineRule="auto"/>
        <w:ind w:firstLine="709"/>
        <w:jc w:val="both"/>
        <w:rPr>
          <w:bCs/>
          <w:caps/>
          <w:sz w:val="24"/>
          <w:szCs w:val="24"/>
        </w:rPr>
      </w:pPr>
    </w:p>
    <w:p w:rsidR="005C1DEA" w:rsidRPr="005C1DEA" w:rsidRDefault="005C1DEA" w:rsidP="005C1DEA">
      <w:pPr>
        <w:pStyle w:val="ConsPlusTitle"/>
        <w:widowControl/>
        <w:spacing w:line="360" w:lineRule="auto"/>
        <w:ind w:firstLine="709"/>
        <w:jc w:val="both"/>
        <w:rPr>
          <w:rFonts w:ascii="Times New Roman" w:hAnsi="Times New Roman" w:cs="Times New Roman"/>
          <w:b w:val="0"/>
          <w:sz w:val="24"/>
          <w:szCs w:val="24"/>
        </w:rPr>
      </w:pPr>
      <w:r w:rsidRPr="005C1DEA">
        <w:rPr>
          <w:rFonts w:ascii="Times New Roman" w:hAnsi="Times New Roman" w:cs="Times New Roman"/>
          <w:b w:val="0"/>
          <w:sz w:val="24"/>
          <w:szCs w:val="24"/>
        </w:rPr>
        <w:t>В качестве основных показателей по оценке эффективности строительного проекта рекомендуются:</w:t>
      </w:r>
    </w:p>
    <w:p w:rsidR="005C1DEA" w:rsidRPr="005C1DEA" w:rsidRDefault="005C1DEA" w:rsidP="005C1DE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DEA">
        <w:rPr>
          <w:rFonts w:ascii="Times New Roman" w:hAnsi="Times New Roman" w:cs="Times New Roman"/>
          <w:sz w:val="24"/>
          <w:szCs w:val="24"/>
        </w:rPr>
        <w:t>- чистая текущая стоимость (ЧТС);</w:t>
      </w:r>
    </w:p>
    <w:p w:rsidR="005C1DEA" w:rsidRPr="005C1DEA" w:rsidRDefault="005C1DEA" w:rsidP="005C1DE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DEA">
        <w:rPr>
          <w:rFonts w:ascii="Times New Roman" w:hAnsi="Times New Roman" w:cs="Times New Roman"/>
          <w:sz w:val="24"/>
          <w:szCs w:val="24"/>
        </w:rPr>
        <w:t>- дисконтированный срок окупаемости (ДСО);</w:t>
      </w:r>
    </w:p>
    <w:p w:rsidR="005C1DEA" w:rsidRPr="005C1DEA" w:rsidRDefault="005C1DEA" w:rsidP="005C1DEA">
      <w:pPr>
        <w:pStyle w:val="ConsPlusNormal"/>
        <w:widowControl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C1DEA">
        <w:rPr>
          <w:rFonts w:ascii="Times New Roman" w:hAnsi="Times New Roman" w:cs="Times New Roman"/>
          <w:sz w:val="24"/>
          <w:szCs w:val="24"/>
        </w:rPr>
        <w:t>- внутренняя норма рентабельности (ВНР).</w:t>
      </w:r>
    </w:p>
    <w:p w:rsidR="005C1DEA" w:rsidRPr="005C1DEA" w:rsidRDefault="005C1DEA" w:rsidP="005C1DEA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Pr="005C1DEA">
        <w:rPr>
          <w:sz w:val="24"/>
          <w:szCs w:val="24"/>
        </w:rPr>
        <w:t>Алгоритм оценки эффективности строительного проекта:</w:t>
      </w:r>
    </w:p>
    <w:p w:rsidR="005C1DEA" w:rsidRPr="005C1DEA" w:rsidRDefault="005C1DEA" w:rsidP="005C1DEA">
      <w:pPr>
        <w:pStyle w:val="af0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Определение капитальных затрат (инвестиционных вложений).</w:t>
      </w:r>
    </w:p>
    <w:p w:rsidR="005C1DEA" w:rsidRPr="005C1DEA" w:rsidRDefault="005C1DEA" w:rsidP="005C1DEA">
      <w:pPr>
        <w:pStyle w:val="af0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Расчет затрат на стадии эксплуатации объекта строительства.</w:t>
      </w:r>
    </w:p>
    <w:p w:rsidR="005C1DEA" w:rsidRPr="005C1DEA" w:rsidRDefault="005C1DEA" w:rsidP="005C1DEA">
      <w:pPr>
        <w:pStyle w:val="af0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Определение всех видов доходов по горизонту проекта.</w:t>
      </w:r>
    </w:p>
    <w:p w:rsidR="005C1DEA" w:rsidRPr="005C1DEA" w:rsidRDefault="005C1DEA" w:rsidP="005C1DEA">
      <w:pPr>
        <w:pStyle w:val="af0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Формирование денежных потоков по горизонту проекта.</w:t>
      </w:r>
    </w:p>
    <w:p w:rsidR="005C1DEA" w:rsidRPr="005C1DEA" w:rsidRDefault="005C1DEA" w:rsidP="005C1DEA">
      <w:pPr>
        <w:pStyle w:val="af0"/>
        <w:numPr>
          <w:ilvl w:val="0"/>
          <w:numId w:val="13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Определение показателей оценки эффективности строительного проекта.</w:t>
      </w:r>
    </w:p>
    <w:p w:rsidR="005C1DEA" w:rsidRDefault="005C1DEA" w:rsidP="005C1DEA">
      <w:pPr>
        <w:pStyle w:val="af0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5C1DEA">
        <w:rPr>
          <w:sz w:val="24"/>
          <w:szCs w:val="24"/>
        </w:rPr>
        <w:t>Вывод по реализации строительного проекта.</w:t>
      </w:r>
      <w:r>
        <w:rPr>
          <w:sz w:val="24"/>
          <w:szCs w:val="24"/>
        </w:rPr>
        <w:br/>
      </w:r>
    </w:p>
    <w:p w:rsidR="005C1DEA" w:rsidRPr="005C1DEA" w:rsidRDefault="005C1DEA" w:rsidP="005C1DEA">
      <w:pPr>
        <w:ind w:left="360"/>
        <w:jc w:val="center"/>
        <w:rPr>
          <w:b/>
          <w:sz w:val="24"/>
          <w:szCs w:val="24"/>
        </w:rPr>
      </w:pPr>
      <w:r w:rsidRPr="005C1DEA">
        <w:rPr>
          <w:b/>
          <w:sz w:val="24"/>
          <w:szCs w:val="24"/>
        </w:rPr>
        <w:t>Определение капитальных затрат</w:t>
      </w:r>
    </w:p>
    <w:p w:rsidR="005C1DEA" w:rsidRPr="005C1DEA" w:rsidRDefault="005C1DEA" w:rsidP="005C1DEA">
      <w:pPr>
        <w:ind w:left="360"/>
        <w:jc w:val="both"/>
        <w:rPr>
          <w:sz w:val="24"/>
          <w:szCs w:val="24"/>
        </w:rPr>
      </w:pPr>
    </w:p>
    <w:p w:rsidR="005C1DEA" w:rsidRDefault="005C1DEA" w:rsidP="000B0E11">
      <w:pPr>
        <w:tabs>
          <w:tab w:val="left" w:pos="709"/>
          <w:tab w:val="left" w:pos="851"/>
        </w:tabs>
        <w:spacing w:line="360" w:lineRule="auto"/>
        <w:ind w:left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5C1DEA">
        <w:rPr>
          <w:sz w:val="24"/>
          <w:szCs w:val="24"/>
        </w:rPr>
        <w:t>Капитальные вложения в строительство жилого дом</w:t>
      </w:r>
      <w:r>
        <w:rPr>
          <w:sz w:val="24"/>
          <w:szCs w:val="24"/>
        </w:rPr>
        <w:t>а определяются в первом разделе</w:t>
      </w:r>
    </w:p>
    <w:p w:rsidR="005C1DEA" w:rsidRPr="005C1DEA" w:rsidRDefault="005C1DEA" w:rsidP="005C1DEA">
      <w:p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курсовой работы «Разработка сметной документации» на основании данных сводного сметного расчета. Условно принимается, что объем капитальных затрат соответствует объему инвестиционных вложений в объект строительства и равен в нашем случае</w:t>
      </w:r>
      <w:r>
        <w:rPr>
          <w:sz w:val="24"/>
          <w:szCs w:val="24"/>
        </w:rPr>
        <w:t xml:space="preserve"> 3 736 375</w:t>
      </w:r>
      <w:r w:rsidRPr="005C1DEA">
        <w:rPr>
          <w:sz w:val="24"/>
          <w:szCs w:val="24"/>
        </w:rPr>
        <w:t xml:space="preserve"> рублей.</w:t>
      </w:r>
    </w:p>
    <w:p w:rsidR="005C1DEA" w:rsidRPr="005C1DEA" w:rsidRDefault="005C1DEA" w:rsidP="005C1DEA">
      <w:pPr>
        <w:tabs>
          <w:tab w:val="left" w:pos="993"/>
        </w:tabs>
        <w:spacing w:line="264" w:lineRule="auto"/>
        <w:ind w:left="142" w:firstLine="992"/>
        <w:rPr>
          <w:sz w:val="24"/>
          <w:szCs w:val="24"/>
        </w:rPr>
      </w:pPr>
    </w:p>
    <w:p w:rsidR="000B0E11" w:rsidRDefault="000B0E11">
      <w:pPr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5C1DEA" w:rsidRPr="005C1DEA" w:rsidRDefault="005C1DEA" w:rsidP="005C1DEA">
      <w:pPr>
        <w:jc w:val="center"/>
        <w:rPr>
          <w:b/>
          <w:sz w:val="24"/>
          <w:szCs w:val="24"/>
        </w:rPr>
      </w:pPr>
      <w:r w:rsidRPr="005C1DEA">
        <w:rPr>
          <w:b/>
          <w:sz w:val="24"/>
          <w:szCs w:val="24"/>
        </w:rPr>
        <w:lastRenderedPageBreak/>
        <w:t>Расчет затрат на стадии эксплуатации объекта строительства</w:t>
      </w:r>
    </w:p>
    <w:p w:rsidR="000B0E11" w:rsidRDefault="000B0E11" w:rsidP="000B0E11">
      <w:pPr>
        <w:jc w:val="both"/>
        <w:rPr>
          <w:sz w:val="24"/>
          <w:szCs w:val="24"/>
        </w:rPr>
      </w:pPr>
    </w:p>
    <w:p w:rsidR="005C1DEA" w:rsidRPr="005C1DEA" w:rsidRDefault="000B0E11" w:rsidP="000B0E11">
      <w:pPr>
        <w:tabs>
          <w:tab w:val="left" w:pos="709"/>
          <w:tab w:val="left" w:pos="851"/>
        </w:tabs>
        <w:spacing w:line="360" w:lineRule="auto"/>
        <w:ind w:firstLine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5C1DEA" w:rsidRPr="005C1DEA">
        <w:rPr>
          <w:sz w:val="24"/>
          <w:szCs w:val="24"/>
        </w:rPr>
        <w:t>Годовые эксплуатационные затраты жилого дома включают: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затраты на ремонт;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затраты на эксплуатацию систем инженерного обеспечения;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затраты на содержание зданий и придомовой территории;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административно-управленческие затраты;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прочие условно-постоянные затраты.</w:t>
      </w:r>
    </w:p>
    <w:p w:rsidR="005C1DEA" w:rsidRPr="005C1DEA" w:rsidRDefault="005C1DEA" w:rsidP="000B0E11">
      <w:pPr>
        <w:pStyle w:val="af0"/>
        <w:numPr>
          <w:ilvl w:val="0"/>
          <w:numId w:val="14"/>
        </w:numPr>
        <w:spacing w:line="360" w:lineRule="auto"/>
        <w:ind w:right="120"/>
        <w:jc w:val="both"/>
        <w:rPr>
          <w:sz w:val="24"/>
          <w:szCs w:val="24"/>
        </w:rPr>
      </w:pPr>
      <w:r w:rsidRPr="005C1DEA">
        <w:rPr>
          <w:sz w:val="24"/>
          <w:szCs w:val="24"/>
        </w:rPr>
        <w:t>Выше перечисленные затраты в практической деятельности определяются специальными расчетами. В нашем случае, в целях курсовой работы,</w:t>
      </w:r>
      <w:r w:rsidR="000B0E11">
        <w:rPr>
          <w:sz w:val="24"/>
          <w:szCs w:val="24"/>
        </w:rPr>
        <w:t xml:space="preserve"> </w:t>
      </w:r>
      <w:r w:rsidRPr="005C1DEA">
        <w:rPr>
          <w:sz w:val="24"/>
          <w:szCs w:val="24"/>
        </w:rPr>
        <w:t>данный состав эксплуатационных затрат будет определяться в процентах от объема капитального строительства и будет иметь разную структуру в зависимости от вида и типа промышленных, жилых и общественных зданий (см. табл.6 настоящих МУ).</w:t>
      </w:r>
    </w:p>
    <w:p w:rsidR="000B0E11" w:rsidRPr="000B0E11" w:rsidRDefault="000B0E11" w:rsidP="000B0E11">
      <w:pPr>
        <w:pStyle w:val="af0"/>
        <w:rPr>
          <w:sz w:val="24"/>
          <w:szCs w:val="24"/>
        </w:rPr>
      </w:pPr>
      <w:r w:rsidRPr="000B0E11">
        <w:rPr>
          <w:sz w:val="24"/>
          <w:szCs w:val="24"/>
        </w:rPr>
        <w:t>Таблица 6. Структура эксплуатационных затрат по видам и типам зданий</w:t>
      </w:r>
    </w:p>
    <w:tbl>
      <w:tblPr>
        <w:tblW w:w="9296" w:type="dxa"/>
        <w:jc w:val="center"/>
        <w:tblLayout w:type="fixed"/>
        <w:tblCellMar>
          <w:left w:w="0" w:type="dxa"/>
          <w:right w:w="0" w:type="dxa"/>
        </w:tblCellMar>
        <w:tblLook w:val="04A0"/>
      </w:tblPr>
      <w:tblGrid>
        <w:gridCol w:w="560"/>
        <w:gridCol w:w="1860"/>
        <w:gridCol w:w="360"/>
        <w:gridCol w:w="760"/>
        <w:gridCol w:w="6"/>
        <w:gridCol w:w="24"/>
        <w:gridCol w:w="936"/>
        <w:gridCol w:w="100"/>
        <w:gridCol w:w="10"/>
        <w:gridCol w:w="940"/>
        <w:gridCol w:w="1320"/>
        <w:gridCol w:w="10"/>
        <w:gridCol w:w="380"/>
        <w:gridCol w:w="10"/>
        <w:gridCol w:w="1080"/>
        <w:gridCol w:w="930"/>
        <w:gridCol w:w="10"/>
      </w:tblGrid>
      <w:tr w:rsidR="000B0E11" w:rsidRPr="000B0E11" w:rsidTr="00A404B5">
        <w:trPr>
          <w:trHeight w:val="264"/>
          <w:jc w:val="center"/>
        </w:trPr>
        <w:tc>
          <w:tcPr>
            <w:tcW w:w="560" w:type="dxa"/>
            <w:tcBorders>
              <w:top w:val="single" w:sz="8" w:space="0" w:color="auto"/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4" w:lineRule="exact"/>
              <w:ind w:left="12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№</w:t>
            </w:r>
          </w:p>
        </w:tc>
        <w:tc>
          <w:tcPr>
            <w:tcW w:w="1860" w:type="dxa"/>
            <w:tcBorders>
              <w:top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Вид здания</w:t>
            </w:r>
          </w:p>
        </w:tc>
        <w:tc>
          <w:tcPr>
            <w:tcW w:w="1120" w:type="dxa"/>
            <w:gridSpan w:val="2"/>
            <w:tcBorders>
              <w:top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top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986" w:type="dxa"/>
            <w:gridSpan w:val="4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4" w:lineRule="exact"/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Вид затрат, %</w:t>
            </w:r>
          </w:p>
        </w:tc>
        <w:tc>
          <w:tcPr>
            <w:tcW w:w="132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400" w:type="dxa"/>
            <w:gridSpan w:val="3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top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</w:tr>
      <w:tr w:rsidR="000B0E11" w:rsidRPr="000B0E11" w:rsidTr="00A404B5">
        <w:trPr>
          <w:trHeight w:val="267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55" w:lineRule="exact"/>
              <w:ind w:left="12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п/п</w:t>
            </w:r>
          </w:p>
        </w:tc>
        <w:tc>
          <w:tcPr>
            <w:tcW w:w="1860" w:type="dxa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7" w:lineRule="exact"/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</w:t>
            </w:r>
          </w:p>
        </w:tc>
        <w:tc>
          <w:tcPr>
            <w:tcW w:w="940" w:type="dxa"/>
            <w:vAlign w:val="bottom"/>
          </w:tcPr>
          <w:p w:rsidR="000B0E11" w:rsidRPr="000B0E11" w:rsidRDefault="000B0E11" w:rsidP="00AE784B">
            <w:pPr>
              <w:spacing w:line="267" w:lineRule="exact"/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</w:t>
            </w:r>
          </w:p>
        </w:tc>
        <w:tc>
          <w:tcPr>
            <w:tcW w:w="1720" w:type="dxa"/>
            <w:gridSpan w:val="4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7" w:lineRule="exact"/>
              <w:ind w:right="20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эксплуатацию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7" w:lineRule="exact"/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административно</w:t>
            </w:r>
          </w:p>
        </w:tc>
      </w:tr>
      <w:tr w:rsidR="000B0E11" w:rsidRPr="000B0E11" w:rsidTr="00A404B5">
        <w:trPr>
          <w:trHeight w:val="276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ремонт</w:t>
            </w:r>
          </w:p>
        </w:tc>
        <w:tc>
          <w:tcPr>
            <w:tcW w:w="940" w:type="dxa"/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систем</w:t>
            </w:r>
          </w:p>
        </w:tc>
        <w:tc>
          <w:tcPr>
            <w:tcW w:w="1720" w:type="dxa"/>
            <w:gridSpan w:val="4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right="20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инженерного</w:t>
            </w: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-управленческие</w:t>
            </w:r>
          </w:p>
        </w:tc>
      </w:tr>
      <w:tr w:rsidR="000B0E11" w:rsidRPr="000B0E11" w:rsidTr="00A404B5">
        <w:trPr>
          <w:trHeight w:val="276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обеспечения,</w:t>
            </w:r>
          </w:p>
        </w:tc>
        <w:tc>
          <w:tcPr>
            <w:tcW w:w="40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right="20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</w:t>
            </w:r>
          </w:p>
        </w:tc>
        <w:tc>
          <w:tcPr>
            <w:tcW w:w="1080" w:type="dxa"/>
            <w:vAlign w:val="bottom"/>
          </w:tcPr>
          <w:p w:rsidR="000B0E11" w:rsidRPr="000B0E11" w:rsidRDefault="000B0E11" w:rsidP="00AE784B">
            <w:pPr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и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right="5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прочие</w:t>
            </w:r>
          </w:p>
        </w:tc>
      </w:tr>
      <w:tr w:rsidR="000B0E11" w:rsidRPr="000B0E11" w:rsidTr="00A404B5">
        <w:trPr>
          <w:trHeight w:val="276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содержание  зданий</w:t>
            </w:r>
          </w:p>
        </w:tc>
        <w:tc>
          <w:tcPr>
            <w:tcW w:w="40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right="20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и</w:t>
            </w:r>
          </w:p>
        </w:tc>
        <w:tc>
          <w:tcPr>
            <w:tcW w:w="1080" w:type="dxa"/>
            <w:vAlign w:val="bottom"/>
          </w:tcPr>
          <w:p w:rsidR="000B0E11" w:rsidRPr="000B0E11" w:rsidRDefault="000B0E11" w:rsidP="00AE784B">
            <w:pPr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условно-</w:t>
            </w:r>
          </w:p>
        </w:tc>
        <w:tc>
          <w:tcPr>
            <w:tcW w:w="94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</w:tr>
      <w:tr w:rsidR="000B0E11" w:rsidRPr="000B0E11" w:rsidTr="00A404B5">
        <w:trPr>
          <w:trHeight w:val="276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территории</w:t>
            </w:r>
          </w:p>
        </w:tc>
        <w:tc>
          <w:tcPr>
            <w:tcW w:w="40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left="8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постоянные</w:t>
            </w:r>
          </w:p>
        </w:tc>
      </w:tr>
      <w:tr w:rsidR="000B0E11" w:rsidRPr="000B0E11" w:rsidTr="00A404B5">
        <w:trPr>
          <w:trHeight w:val="277"/>
          <w:jc w:val="center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860" w:type="dxa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120" w:type="dxa"/>
            <w:gridSpan w:val="2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46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60" w:type="dxa"/>
            <w:gridSpan w:val="2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(придомовой)</w:t>
            </w:r>
          </w:p>
        </w:tc>
        <w:tc>
          <w:tcPr>
            <w:tcW w:w="40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80" w:type="dxa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940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</w:tr>
      <w:tr w:rsidR="000B0E11" w:rsidRPr="000B0E11" w:rsidTr="00A404B5">
        <w:trPr>
          <w:gridAfter w:val="1"/>
          <w:wAfter w:w="10" w:type="dxa"/>
          <w:trHeight w:val="264"/>
          <w:jc w:val="center"/>
        </w:trPr>
        <w:tc>
          <w:tcPr>
            <w:tcW w:w="560" w:type="dxa"/>
            <w:tcBorders>
              <w:left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986" w:type="dxa"/>
            <w:gridSpan w:val="4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4" w:lineRule="exact"/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Прочие здания гражданского</w:t>
            </w:r>
          </w:p>
        </w:tc>
        <w:tc>
          <w:tcPr>
            <w:tcW w:w="960" w:type="dxa"/>
            <w:gridSpan w:val="2"/>
            <w:vAlign w:val="bottom"/>
          </w:tcPr>
          <w:p w:rsidR="000B0E11" w:rsidRPr="000B0E11" w:rsidRDefault="000B0E11" w:rsidP="00AE784B">
            <w:pPr>
              <w:spacing w:line="264" w:lineRule="exact"/>
              <w:ind w:right="457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0,7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4"/>
            <w:vAlign w:val="bottom"/>
          </w:tcPr>
          <w:p w:rsidR="000B0E11" w:rsidRPr="000B0E11" w:rsidRDefault="000B0E11" w:rsidP="00AE784B">
            <w:pPr>
              <w:spacing w:line="264" w:lineRule="exact"/>
              <w:ind w:right="1755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1,8</w:t>
            </w:r>
          </w:p>
        </w:tc>
        <w:tc>
          <w:tcPr>
            <w:tcW w:w="380" w:type="dxa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3"/>
            <w:tcBorders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spacing w:line="264" w:lineRule="exact"/>
              <w:ind w:right="1520"/>
              <w:jc w:val="right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0,5</w:t>
            </w:r>
          </w:p>
        </w:tc>
      </w:tr>
      <w:tr w:rsidR="000B0E11" w:rsidRPr="000B0E11" w:rsidTr="00A404B5">
        <w:trPr>
          <w:gridAfter w:val="1"/>
          <w:wAfter w:w="10" w:type="dxa"/>
          <w:trHeight w:val="277"/>
          <w:jc w:val="center"/>
        </w:trPr>
        <w:tc>
          <w:tcPr>
            <w:tcW w:w="560" w:type="dxa"/>
            <w:tcBorders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20" w:type="dxa"/>
            <w:gridSpan w:val="2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ind w:left="100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назначения</w:t>
            </w:r>
          </w:p>
        </w:tc>
        <w:tc>
          <w:tcPr>
            <w:tcW w:w="766" w:type="dxa"/>
            <w:gridSpan w:val="2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960" w:type="dxa"/>
            <w:gridSpan w:val="2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280" w:type="dxa"/>
            <w:gridSpan w:val="4"/>
            <w:tcBorders>
              <w:bottom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380" w:type="dxa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  <w:tc>
          <w:tcPr>
            <w:tcW w:w="2020" w:type="dxa"/>
            <w:gridSpan w:val="3"/>
            <w:tcBorders>
              <w:bottom w:val="single" w:sz="8" w:space="0" w:color="auto"/>
              <w:right w:val="single" w:sz="8" w:space="0" w:color="auto"/>
            </w:tcBorders>
            <w:vAlign w:val="bottom"/>
          </w:tcPr>
          <w:p w:rsidR="000B0E11" w:rsidRPr="000B0E11" w:rsidRDefault="000B0E11" w:rsidP="00AE784B">
            <w:pPr>
              <w:rPr>
                <w:sz w:val="24"/>
                <w:szCs w:val="24"/>
              </w:rPr>
            </w:pPr>
          </w:p>
        </w:tc>
      </w:tr>
    </w:tbl>
    <w:p w:rsidR="000B0E11" w:rsidRPr="000B0E11" w:rsidRDefault="000B0E11" w:rsidP="000B0E11">
      <w:pPr>
        <w:tabs>
          <w:tab w:val="left" w:pos="993"/>
        </w:tabs>
        <w:spacing w:line="264" w:lineRule="auto"/>
        <w:ind w:left="142" w:firstLine="992"/>
        <w:rPr>
          <w:sz w:val="24"/>
          <w:szCs w:val="24"/>
        </w:rPr>
      </w:pPr>
    </w:p>
    <w:p w:rsidR="000B0E11" w:rsidRPr="000B0E11" w:rsidRDefault="00A404B5" w:rsidP="00A404B5">
      <w:pPr>
        <w:rPr>
          <w:sz w:val="24"/>
          <w:szCs w:val="24"/>
        </w:rPr>
      </w:pPr>
      <w:r>
        <w:rPr>
          <w:sz w:val="24"/>
          <w:szCs w:val="24"/>
        </w:rPr>
        <w:t xml:space="preserve">            </w:t>
      </w:r>
      <w:r w:rsidR="000B0E11" w:rsidRPr="000B0E11">
        <w:rPr>
          <w:sz w:val="24"/>
          <w:szCs w:val="24"/>
        </w:rPr>
        <w:t>Таблица 6.</w:t>
      </w:r>
      <w:r>
        <w:rPr>
          <w:sz w:val="24"/>
          <w:szCs w:val="24"/>
        </w:rPr>
        <w:t>1</w:t>
      </w:r>
      <w:r w:rsidR="000B0E11" w:rsidRPr="000B0E11">
        <w:rPr>
          <w:sz w:val="24"/>
          <w:szCs w:val="24"/>
        </w:rPr>
        <w:t xml:space="preserve"> Структура эксплуатационных затрат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01"/>
        <w:gridCol w:w="3684"/>
        <w:gridCol w:w="2393"/>
        <w:gridCol w:w="2393"/>
      </w:tblGrid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№ п/п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Наименование затрат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Сумма, руб.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% от стоимости строительства</w:t>
            </w:r>
          </w:p>
        </w:tc>
      </w:tr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2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3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4</w:t>
            </w:r>
          </w:p>
        </w:tc>
      </w:tr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 ремонт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25650,87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0,7</w:t>
            </w:r>
          </w:p>
        </w:tc>
      </w:tr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2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На эксплуатацию систем инженерного обеспечения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65959,38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1,8</w:t>
            </w:r>
          </w:p>
        </w:tc>
      </w:tr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3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Административно-управленческие и прочие условно постоянные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18322,05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0,5</w:t>
            </w:r>
          </w:p>
        </w:tc>
      </w:tr>
      <w:tr w:rsidR="000B0E11" w:rsidRPr="000B0E11" w:rsidTr="00A404B5">
        <w:trPr>
          <w:jc w:val="center"/>
        </w:trPr>
        <w:tc>
          <w:tcPr>
            <w:tcW w:w="1101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4</w:t>
            </w:r>
          </w:p>
        </w:tc>
        <w:tc>
          <w:tcPr>
            <w:tcW w:w="3684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ИТОГО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  <w:r w:rsidRPr="000B0E11">
              <w:rPr>
                <w:sz w:val="24"/>
                <w:szCs w:val="24"/>
              </w:rPr>
              <w:t>109932,3</w:t>
            </w:r>
          </w:p>
        </w:tc>
        <w:tc>
          <w:tcPr>
            <w:tcW w:w="2393" w:type="dxa"/>
            <w:vAlign w:val="center"/>
          </w:tcPr>
          <w:p w:rsidR="000B0E11" w:rsidRPr="000B0E11" w:rsidRDefault="000B0E11" w:rsidP="00A404B5">
            <w:pPr>
              <w:jc w:val="center"/>
              <w:rPr>
                <w:sz w:val="24"/>
                <w:szCs w:val="24"/>
              </w:rPr>
            </w:pPr>
          </w:p>
        </w:tc>
      </w:tr>
    </w:tbl>
    <w:p w:rsidR="000B0E11" w:rsidRPr="000B0E11" w:rsidRDefault="000B0E11" w:rsidP="000B0E11">
      <w:pPr>
        <w:tabs>
          <w:tab w:val="left" w:pos="3210"/>
        </w:tabs>
        <w:rPr>
          <w:sz w:val="24"/>
          <w:szCs w:val="24"/>
        </w:rPr>
      </w:pPr>
    </w:p>
    <w:p w:rsidR="000B0E11" w:rsidRPr="000B0E11" w:rsidRDefault="000B0E11" w:rsidP="000B0E11">
      <w:pPr>
        <w:jc w:val="center"/>
        <w:rPr>
          <w:b/>
          <w:sz w:val="24"/>
          <w:szCs w:val="24"/>
        </w:rPr>
      </w:pPr>
      <w:r w:rsidRPr="000B0E11">
        <w:rPr>
          <w:b/>
          <w:sz w:val="24"/>
          <w:szCs w:val="24"/>
        </w:rPr>
        <w:t>Определение всех видов доходов по горизонту проекта</w:t>
      </w:r>
    </w:p>
    <w:p w:rsidR="000B0E11" w:rsidRPr="000B0E11" w:rsidRDefault="000B0E11" w:rsidP="000B0E11">
      <w:pPr>
        <w:jc w:val="center"/>
        <w:rPr>
          <w:b/>
          <w:sz w:val="24"/>
          <w:szCs w:val="24"/>
        </w:rPr>
      </w:pPr>
    </w:p>
    <w:p w:rsidR="000B0E11" w:rsidRPr="000B0E11" w:rsidRDefault="000B0E11" w:rsidP="00CC4C98">
      <w:pPr>
        <w:spacing w:line="360" w:lineRule="auto"/>
        <w:ind w:left="260" w:right="120" w:firstLine="708"/>
        <w:jc w:val="both"/>
        <w:rPr>
          <w:sz w:val="24"/>
          <w:szCs w:val="24"/>
        </w:rPr>
      </w:pPr>
      <w:r w:rsidRPr="000B0E11">
        <w:rPr>
          <w:sz w:val="24"/>
          <w:szCs w:val="24"/>
        </w:rPr>
        <w:t xml:space="preserve">Доходная составляющая на стадии эксплуатации объекта строительства будет определяться в зависимости от вида использования: а) для собственных нужд (проживание, выпуск продукции, оказание услуг), </w:t>
      </w:r>
      <w:r w:rsidR="00186657">
        <w:rPr>
          <w:sz w:val="24"/>
          <w:szCs w:val="24"/>
        </w:rPr>
        <w:t>б</w:t>
      </w:r>
      <w:r w:rsidRPr="000B0E11">
        <w:rPr>
          <w:sz w:val="24"/>
          <w:szCs w:val="24"/>
        </w:rPr>
        <w:t xml:space="preserve">) для последующей продажи на вторичном рынке. </w:t>
      </w:r>
      <w:r w:rsidR="00186657">
        <w:rPr>
          <w:sz w:val="24"/>
          <w:szCs w:val="24"/>
        </w:rPr>
        <w:t>Цех рассчитан</w:t>
      </w:r>
      <w:r w:rsidRPr="000B0E11">
        <w:rPr>
          <w:sz w:val="24"/>
          <w:szCs w:val="24"/>
        </w:rPr>
        <w:t xml:space="preserve"> на </w:t>
      </w:r>
      <w:r w:rsidR="00CC4C98">
        <w:rPr>
          <w:sz w:val="24"/>
          <w:szCs w:val="24"/>
        </w:rPr>
        <w:t xml:space="preserve">выпуск стальных конструкций. </w:t>
      </w:r>
      <w:r w:rsidRPr="000B0E11">
        <w:rPr>
          <w:sz w:val="24"/>
          <w:szCs w:val="24"/>
        </w:rPr>
        <w:t xml:space="preserve">В среднем в месяц планируется 250 </w:t>
      </w:r>
      <w:r w:rsidR="00CC4C98">
        <w:rPr>
          <w:sz w:val="24"/>
          <w:szCs w:val="24"/>
        </w:rPr>
        <w:t>металлических изделий</w:t>
      </w:r>
      <w:r w:rsidRPr="000B0E11">
        <w:rPr>
          <w:sz w:val="24"/>
          <w:szCs w:val="24"/>
        </w:rPr>
        <w:t xml:space="preserve">. Месячный доход составит </w:t>
      </w:r>
      <w:r w:rsidR="00EE5E57">
        <w:rPr>
          <w:sz w:val="24"/>
          <w:szCs w:val="24"/>
        </w:rPr>
        <w:t>625</w:t>
      </w:r>
      <w:r w:rsidRPr="000B0E11">
        <w:rPr>
          <w:sz w:val="24"/>
          <w:szCs w:val="24"/>
        </w:rPr>
        <w:t xml:space="preserve">00 рублей. Годовой доход будет равен </w:t>
      </w:r>
      <w:r w:rsidR="00EE5E57">
        <w:rPr>
          <w:sz w:val="24"/>
          <w:szCs w:val="24"/>
        </w:rPr>
        <w:t>75</w:t>
      </w:r>
      <w:r w:rsidRPr="000B0E11">
        <w:rPr>
          <w:sz w:val="24"/>
          <w:szCs w:val="24"/>
        </w:rPr>
        <w:t>0000 рублей.</w:t>
      </w:r>
    </w:p>
    <w:p w:rsidR="003E46FC" w:rsidRPr="003E46FC" w:rsidRDefault="005C1DEA" w:rsidP="00CC4C98">
      <w:pPr>
        <w:tabs>
          <w:tab w:val="left" w:pos="2078"/>
        </w:tabs>
        <w:spacing w:before="200" w:line="360" w:lineRule="auto"/>
        <w:rPr>
          <w:b/>
          <w:bCs/>
          <w:caps/>
          <w:sz w:val="24"/>
          <w:szCs w:val="24"/>
        </w:rPr>
      </w:pPr>
      <w:r>
        <w:rPr>
          <w:b/>
          <w:sz w:val="24"/>
          <w:szCs w:val="24"/>
        </w:rPr>
        <w:lastRenderedPageBreak/>
        <w:tab/>
      </w:r>
      <w:r w:rsidR="00456895">
        <w:rPr>
          <w:b/>
          <w:bCs/>
          <w:sz w:val="24"/>
          <w:szCs w:val="24"/>
        </w:rPr>
        <w:t>6.5</w:t>
      </w:r>
      <w:r w:rsidR="003E46FC" w:rsidRPr="003E46FC">
        <w:rPr>
          <w:b/>
          <w:bCs/>
          <w:sz w:val="24"/>
          <w:szCs w:val="24"/>
        </w:rPr>
        <w:t xml:space="preserve"> Основные технико-экономические показатели </w:t>
      </w:r>
    </w:p>
    <w:p w:rsidR="003E46FC" w:rsidRPr="003E46FC" w:rsidRDefault="003E46FC" w:rsidP="003E46FC">
      <w:pPr>
        <w:spacing w:line="360" w:lineRule="auto"/>
        <w:jc w:val="center"/>
        <w:rPr>
          <w:b/>
          <w:bCs/>
          <w:sz w:val="24"/>
          <w:szCs w:val="24"/>
        </w:rPr>
      </w:pPr>
    </w:p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  <w:r w:rsidRPr="003E46FC">
        <w:rPr>
          <w:sz w:val="24"/>
          <w:szCs w:val="24"/>
        </w:rPr>
        <w:tab/>
        <w:t xml:space="preserve">Данный параграф сметной документации включает в себя систему </w:t>
      </w:r>
      <w:r w:rsidRPr="003E46FC">
        <w:rPr>
          <w:bCs/>
          <w:sz w:val="24"/>
          <w:szCs w:val="24"/>
        </w:rPr>
        <w:t>технико-экономически</w:t>
      </w:r>
      <w:r w:rsidRPr="003E46FC">
        <w:rPr>
          <w:sz w:val="24"/>
          <w:szCs w:val="24"/>
        </w:rPr>
        <w:t>х показателей, характеризующих достигнутые результаты в процессе выполнения экономических разделов.</w:t>
      </w:r>
    </w:p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  <w:r w:rsidRPr="003E46FC">
        <w:rPr>
          <w:sz w:val="24"/>
          <w:szCs w:val="24"/>
        </w:rPr>
        <w:tab/>
        <w:t>Основные технико-экономические показатели проекта (стоимостные значения в текущих ц</w:t>
      </w:r>
      <w:r w:rsidR="00CC4C98">
        <w:rPr>
          <w:sz w:val="24"/>
          <w:szCs w:val="24"/>
        </w:rPr>
        <w:t>енах) представлены в таблице 6.3</w:t>
      </w:r>
      <w:r w:rsidRPr="003E46FC">
        <w:rPr>
          <w:sz w:val="24"/>
          <w:szCs w:val="24"/>
        </w:rPr>
        <w:t>.</w:t>
      </w:r>
    </w:p>
    <w:p w:rsidR="003E46FC" w:rsidRPr="003E46FC" w:rsidRDefault="00CC4C98" w:rsidP="003E46FC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Таблица 6.3</w:t>
      </w:r>
      <w:r w:rsidR="003E46FC" w:rsidRPr="003E46FC">
        <w:rPr>
          <w:sz w:val="24"/>
          <w:szCs w:val="24"/>
        </w:rPr>
        <w:t xml:space="preserve"> – Технико-экономические показатели </w:t>
      </w:r>
    </w:p>
    <w:tbl>
      <w:tblPr>
        <w:tblW w:w="10118" w:type="dxa"/>
        <w:jc w:val="center"/>
        <w:tblLook w:val="04A0"/>
      </w:tblPr>
      <w:tblGrid>
        <w:gridCol w:w="1734"/>
        <w:gridCol w:w="4806"/>
        <w:gridCol w:w="1648"/>
        <w:gridCol w:w="1930"/>
      </w:tblGrid>
      <w:tr w:rsidR="00B379A1" w:rsidTr="00913FB2">
        <w:trPr>
          <w:trHeight w:val="57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№п/п</w:t>
            </w:r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379A1" w:rsidRDefault="00B379A1" w:rsidP="00913F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Единица измерения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Default="00B379A1" w:rsidP="00913FB2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Кол-во</w:t>
            </w:r>
          </w:p>
        </w:tc>
      </w:tr>
      <w:tr w:rsidR="00B379A1" w:rsidTr="00913FB2">
        <w:trPr>
          <w:trHeight w:val="6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Pr="00CC4C98" w:rsidRDefault="00B379A1" w:rsidP="00913FB2">
            <w:pPr>
              <w:jc w:val="center"/>
              <w:rPr>
                <w:sz w:val="24"/>
                <w:szCs w:val="24"/>
              </w:rPr>
            </w:pPr>
            <w:r w:rsidRPr="00CC4C98">
              <w:rPr>
                <w:sz w:val="24"/>
                <w:szCs w:val="24"/>
              </w:rPr>
              <w:t>1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сметная стоимость строительства объекта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руб.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EE5E57" w:rsidRDefault="00EE5E57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3736375</w:t>
            </w:r>
          </w:p>
        </w:tc>
      </w:tr>
      <w:tr w:rsidR="00B379A1" w:rsidTr="00913FB2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трудоемкость работ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 чел-ч.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5245A0" w:rsidRDefault="00D458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54</w:t>
            </w:r>
            <w:r w:rsidR="00B379A1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728</w:t>
            </w:r>
          </w:p>
        </w:tc>
      </w:tr>
      <w:tr w:rsidR="00B379A1" w:rsidTr="00913FB2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Общая площадь здания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м2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237449" w:rsidRDefault="00237449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5751</w:t>
            </w:r>
          </w:p>
        </w:tc>
      </w:tr>
      <w:tr w:rsidR="00B379A1" w:rsidTr="00913FB2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Строительный объем здания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м3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4D6EE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92453,69</w:t>
            </w:r>
          </w:p>
        </w:tc>
      </w:tr>
      <w:tr w:rsidR="00B379A1" w:rsidTr="00F47168">
        <w:trPr>
          <w:trHeight w:val="30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Сметная стоимость 1м2 здания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тыс.руб.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616DA0" w:rsidRDefault="00456895" w:rsidP="00913FB2">
            <w:pPr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</w:t>
            </w:r>
            <w:r w:rsidR="00B379A1">
              <w:rPr>
                <w:color w:val="000000"/>
                <w:sz w:val="24"/>
                <w:szCs w:val="24"/>
              </w:rPr>
              <w:t>,</w:t>
            </w:r>
            <w:r>
              <w:rPr>
                <w:color w:val="000000"/>
                <w:sz w:val="24"/>
                <w:szCs w:val="24"/>
              </w:rPr>
              <w:t>649</w:t>
            </w:r>
          </w:p>
        </w:tc>
      </w:tr>
      <w:tr w:rsidR="00B379A1" w:rsidTr="00913FB2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Сметная стоимость 1м3 здания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тыс.руб.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616DA0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456895">
              <w:rPr>
                <w:sz w:val="24"/>
                <w:szCs w:val="24"/>
              </w:rPr>
              <w:t>4</w:t>
            </w:r>
          </w:p>
        </w:tc>
      </w:tr>
      <w:tr w:rsidR="00B379A1" w:rsidTr="00913FB2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 1м2 здания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456895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</w:t>
            </w:r>
            <w:r w:rsidR="00B379A1">
              <w:rPr>
                <w:sz w:val="24"/>
                <w:szCs w:val="24"/>
              </w:rPr>
              <w:t>чел-ч.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616DA0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</w:t>
            </w:r>
            <w:r w:rsidR="00456895">
              <w:rPr>
                <w:sz w:val="24"/>
                <w:szCs w:val="24"/>
              </w:rPr>
              <w:t>09</w:t>
            </w:r>
          </w:p>
        </w:tc>
      </w:tr>
      <w:tr w:rsidR="00B379A1" w:rsidTr="00CC4C98">
        <w:trPr>
          <w:trHeight w:val="300"/>
          <w:jc w:val="center"/>
        </w:trPr>
        <w:tc>
          <w:tcPr>
            <w:tcW w:w="173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B379A1" w:rsidP="00913FB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48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B379A1" w:rsidRDefault="00B379A1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Трудоемкость 1м3 здания</w:t>
            </w:r>
          </w:p>
        </w:tc>
        <w:tc>
          <w:tcPr>
            <w:tcW w:w="164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B379A1" w:rsidRDefault="00456895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тыс.</w:t>
            </w:r>
            <w:r w:rsidR="00B379A1">
              <w:rPr>
                <w:sz w:val="24"/>
                <w:szCs w:val="24"/>
              </w:rPr>
              <w:t>чел-ч.</w:t>
            </w:r>
          </w:p>
        </w:tc>
        <w:tc>
          <w:tcPr>
            <w:tcW w:w="19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B379A1" w:rsidRPr="00616DA0" w:rsidRDefault="00B379A1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0,00</w:t>
            </w:r>
            <w:r w:rsidR="00456895">
              <w:rPr>
                <w:sz w:val="24"/>
                <w:szCs w:val="24"/>
              </w:rPr>
              <w:t>05</w:t>
            </w:r>
          </w:p>
        </w:tc>
      </w:tr>
      <w:tr w:rsidR="00CC4C98" w:rsidTr="00CC4C98">
        <w:trPr>
          <w:trHeight w:val="30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Pr="00CC4C98" w:rsidRDefault="00CC4C98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C98" w:rsidRDefault="00CC4C98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Дисконтированный срок окупаемости с учетом периода строительства 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Default="00EE5E57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год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4C98" w:rsidRDefault="00B81CF3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15,</w:t>
            </w:r>
            <w:r w:rsidR="00EE5E57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1</w:t>
            </w:r>
            <w:bookmarkStart w:id="0" w:name="_GoBack"/>
            <w:bookmarkEnd w:id="0"/>
          </w:p>
        </w:tc>
      </w:tr>
      <w:tr w:rsidR="00CC4C98" w:rsidTr="00CC4C98">
        <w:trPr>
          <w:trHeight w:val="30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Pr="00CC4C98" w:rsidRDefault="00CC4C98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C98" w:rsidRDefault="00CC4C98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ВНР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Default="00EE5E57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%</w:t>
            </w:r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4C98" w:rsidRDefault="00EE5E57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</w:t>
            </w:r>
          </w:p>
        </w:tc>
      </w:tr>
      <w:tr w:rsidR="00CC4C98" w:rsidTr="00CC4C98">
        <w:trPr>
          <w:trHeight w:val="300"/>
          <w:jc w:val="center"/>
        </w:trPr>
        <w:tc>
          <w:tcPr>
            <w:tcW w:w="17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Pr="00CC4C98" w:rsidRDefault="00CC4C98" w:rsidP="00913FB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480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CC4C98" w:rsidRDefault="00CC4C98" w:rsidP="00913FB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ЧТС(на 2033)</w:t>
            </w:r>
          </w:p>
        </w:tc>
        <w:tc>
          <w:tcPr>
            <w:tcW w:w="16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CC4C98" w:rsidRDefault="00EE5E57" w:rsidP="00913FB2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руб</w:t>
            </w:r>
            <w:proofErr w:type="spellEnd"/>
          </w:p>
        </w:tc>
        <w:tc>
          <w:tcPr>
            <w:tcW w:w="19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CC4C98" w:rsidRPr="00EE5E57" w:rsidRDefault="00EE5E57" w:rsidP="00EE5E57">
            <w:pPr>
              <w:jc w:val="center"/>
              <w:rPr>
                <w:color w:val="000000"/>
                <w:sz w:val="22"/>
                <w:szCs w:val="22"/>
              </w:rPr>
            </w:pPr>
            <w:r w:rsidRPr="00EE5E57">
              <w:rPr>
                <w:color w:val="000000"/>
                <w:sz w:val="24"/>
                <w:szCs w:val="22"/>
              </w:rPr>
              <w:t>28517,6</w:t>
            </w:r>
          </w:p>
        </w:tc>
      </w:tr>
    </w:tbl>
    <w:p w:rsidR="003E46FC" w:rsidRPr="003E46FC" w:rsidRDefault="003E46FC" w:rsidP="003E46FC">
      <w:pPr>
        <w:pStyle w:val="af1"/>
        <w:tabs>
          <w:tab w:val="left" w:pos="993"/>
        </w:tabs>
        <w:spacing w:after="0" w:line="360" w:lineRule="auto"/>
        <w:ind w:left="0" w:firstLine="720"/>
        <w:jc w:val="both"/>
        <w:rPr>
          <w:sz w:val="24"/>
          <w:szCs w:val="24"/>
        </w:rPr>
      </w:pPr>
    </w:p>
    <w:p w:rsidR="00913FB2" w:rsidRDefault="00913FB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tbl>
      <w:tblPr>
        <w:tblW w:w="10220" w:type="dxa"/>
        <w:tblInd w:w="94" w:type="dxa"/>
        <w:tblLayout w:type="fixed"/>
        <w:tblLook w:val="04A0"/>
      </w:tblPr>
      <w:tblGrid>
        <w:gridCol w:w="718"/>
        <w:gridCol w:w="2548"/>
        <w:gridCol w:w="283"/>
        <w:gridCol w:w="7"/>
        <w:gridCol w:w="844"/>
        <w:gridCol w:w="7"/>
        <w:gridCol w:w="989"/>
        <w:gridCol w:w="851"/>
        <w:gridCol w:w="853"/>
        <w:gridCol w:w="852"/>
        <w:gridCol w:w="851"/>
        <w:gridCol w:w="709"/>
        <w:gridCol w:w="708"/>
      </w:tblGrid>
      <w:tr w:rsidR="00913FB2" w:rsidRPr="00913FB2" w:rsidTr="00D41A1D">
        <w:trPr>
          <w:trHeight w:val="315"/>
        </w:trPr>
        <w:tc>
          <w:tcPr>
            <w:tcW w:w="3266" w:type="dxa"/>
            <w:gridSpan w:val="2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bookmarkStart w:id="1" w:name="RANGE!A1:J229"/>
            <w:r w:rsidRPr="00913FB2">
              <w:rPr>
                <w:szCs w:val="24"/>
              </w:rPr>
              <w:lastRenderedPageBreak/>
              <w:t>НАИМЕНОВАНИЕ СТРОЙКИ</w:t>
            </w:r>
            <w:bookmarkEnd w:id="1"/>
          </w:p>
        </w:tc>
        <w:tc>
          <w:tcPr>
            <w:tcW w:w="3834" w:type="dxa"/>
            <w:gridSpan w:val="7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 xml:space="preserve">Цех металлических конструкций </w:t>
            </w:r>
            <w:proofErr w:type="spellStart"/>
            <w:r w:rsidRPr="00913FB2">
              <w:rPr>
                <w:szCs w:val="24"/>
              </w:rPr>
              <w:t>абк</w:t>
            </w:r>
            <w:proofErr w:type="spellEnd"/>
          </w:p>
        </w:tc>
        <w:tc>
          <w:tcPr>
            <w:tcW w:w="852" w:type="dxa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9" w:type="dxa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8" w:type="dxa"/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</w:tr>
      <w:tr w:rsidR="00913FB2" w:rsidRPr="00913FB2" w:rsidTr="00D41A1D">
        <w:trPr>
          <w:trHeight w:val="315"/>
        </w:trPr>
        <w:tc>
          <w:tcPr>
            <w:tcW w:w="326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КОД СТРОЙКИ</w:t>
            </w:r>
          </w:p>
        </w:tc>
        <w:tc>
          <w:tcPr>
            <w:tcW w:w="1134" w:type="dxa"/>
            <w:gridSpan w:val="3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proofErr w:type="spellStart"/>
            <w:r w:rsidRPr="00913FB2">
              <w:rPr>
                <w:szCs w:val="24"/>
              </w:rPr>
              <w:t>KerKa</w:t>
            </w:r>
            <w:proofErr w:type="spellEnd"/>
            <w:r w:rsidRPr="00913FB2">
              <w:rPr>
                <w:szCs w:val="24"/>
              </w:rPr>
              <w:t xml:space="preserve"> </w:t>
            </w:r>
          </w:p>
        </w:tc>
        <w:tc>
          <w:tcPr>
            <w:tcW w:w="99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color w:val="000000"/>
                <w:szCs w:val="24"/>
              </w:rPr>
            </w:pPr>
            <w:r w:rsidRPr="00913FB2">
              <w:rPr>
                <w:color w:val="000000"/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color w:val="000000"/>
                <w:szCs w:val="24"/>
              </w:rPr>
            </w:pPr>
            <w:r w:rsidRPr="00913FB2">
              <w:rPr>
                <w:color w:val="000000"/>
                <w:szCs w:val="24"/>
              </w:rPr>
              <w:t> </w:t>
            </w:r>
          </w:p>
        </w:tc>
        <w:tc>
          <w:tcPr>
            <w:tcW w:w="852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8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</w:tr>
      <w:tr w:rsidR="00913FB2" w:rsidRPr="00913FB2" w:rsidTr="00D41A1D">
        <w:trPr>
          <w:trHeight w:val="315"/>
        </w:trPr>
        <w:tc>
          <w:tcPr>
            <w:tcW w:w="326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НАИМЕНОВАНИЕ ОБЪЕКТА</w:t>
            </w:r>
          </w:p>
        </w:tc>
        <w:tc>
          <w:tcPr>
            <w:tcW w:w="3834" w:type="dxa"/>
            <w:gridSpan w:val="7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 xml:space="preserve">Цех металлических конструкций </w:t>
            </w:r>
            <w:proofErr w:type="spellStart"/>
            <w:r w:rsidRPr="00913FB2">
              <w:rPr>
                <w:szCs w:val="24"/>
              </w:rPr>
              <w:t>абк</w:t>
            </w:r>
            <w:proofErr w:type="spellEnd"/>
          </w:p>
        </w:tc>
        <w:tc>
          <w:tcPr>
            <w:tcW w:w="852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8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</w:tr>
      <w:tr w:rsidR="00913FB2" w:rsidRPr="00913FB2" w:rsidTr="00D41A1D">
        <w:trPr>
          <w:trHeight w:val="315"/>
        </w:trPr>
        <w:tc>
          <w:tcPr>
            <w:tcW w:w="326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ШИФР ОБЪЕКТА</w:t>
            </w:r>
          </w:p>
        </w:tc>
        <w:tc>
          <w:tcPr>
            <w:tcW w:w="1134" w:type="dxa"/>
            <w:gridSpan w:val="3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proofErr w:type="spellStart"/>
            <w:r w:rsidRPr="00913FB2">
              <w:rPr>
                <w:szCs w:val="24"/>
              </w:rPr>
              <w:t>KerKa</w:t>
            </w:r>
            <w:proofErr w:type="spellEnd"/>
            <w:r w:rsidRPr="00913FB2">
              <w:rPr>
                <w:szCs w:val="24"/>
              </w:rPr>
              <w:t xml:space="preserve"> </w:t>
            </w:r>
          </w:p>
        </w:tc>
        <w:tc>
          <w:tcPr>
            <w:tcW w:w="99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2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8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</w:tr>
      <w:tr w:rsidR="00913FB2" w:rsidRPr="00913FB2" w:rsidTr="00D41A1D">
        <w:trPr>
          <w:trHeight w:val="64"/>
        </w:trPr>
        <w:tc>
          <w:tcPr>
            <w:tcW w:w="326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КОМПЛЕКТ ЧЕРТЕЖЕЙ</w:t>
            </w:r>
          </w:p>
        </w:tc>
        <w:tc>
          <w:tcPr>
            <w:tcW w:w="1134" w:type="dxa"/>
            <w:gridSpan w:val="3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3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2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851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9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  <w:tc>
          <w:tcPr>
            <w:tcW w:w="708" w:type="dxa"/>
            <w:tcBorders>
              <w:top w:val="nil"/>
            </w:tcBorders>
            <w:shd w:val="clear" w:color="000000" w:fill="FFFFFF"/>
            <w:noWrap/>
            <w:vAlign w:val="bottom"/>
            <w:hideMark/>
          </w:tcPr>
          <w:p w:rsidR="00913FB2" w:rsidRPr="00913FB2" w:rsidRDefault="00913FB2" w:rsidP="00913FB2">
            <w:pPr>
              <w:rPr>
                <w:szCs w:val="24"/>
              </w:rPr>
            </w:pPr>
            <w:r w:rsidRPr="00913FB2">
              <w:rPr>
                <w:szCs w:val="24"/>
              </w:rPr>
              <w:t> </w:t>
            </w:r>
          </w:p>
        </w:tc>
      </w:tr>
      <w:tr w:rsidR="00913FB2" w:rsidRPr="00913FB2" w:rsidTr="00D41A1D">
        <w:trPr>
          <w:trHeight w:val="375"/>
        </w:trPr>
        <w:tc>
          <w:tcPr>
            <w:tcW w:w="10220" w:type="dxa"/>
            <w:gridSpan w:val="13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  <w:szCs w:val="28"/>
              </w:rPr>
            </w:pPr>
            <w:r w:rsidRPr="00913FB2">
              <w:rPr>
                <w:color w:val="000000"/>
                <w:szCs w:val="28"/>
              </w:rPr>
              <w:t>Сводный сметный расчет</w:t>
            </w:r>
          </w:p>
        </w:tc>
      </w:tr>
      <w:tr w:rsidR="00913FB2" w:rsidRPr="00913FB2" w:rsidTr="00926D5B">
        <w:trPr>
          <w:trHeight w:val="315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Номера сметных расчетов (смет)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Наименование глав, объектов,</w:t>
            </w:r>
          </w:p>
        </w:tc>
        <w:tc>
          <w:tcPr>
            <w:tcW w:w="5254" w:type="dxa"/>
            <w:gridSpan w:val="8"/>
            <w:tcBorders>
              <w:top w:val="nil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Стоимость, руб.</w:t>
            </w:r>
          </w:p>
        </w:tc>
        <w:tc>
          <w:tcPr>
            <w:tcW w:w="709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Общая стоимость, руб.</w:t>
            </w:r>
          </w:p>
        </w:tc>
        <w:tc>
          <w:tcPr>
            <w:tcW w:w="70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proofErr w:type="spellStart"/>
            <w:r w:rsidRPr="00913FB2">
              <w:rPr>
                <w:color w:val="000000"/>
              </w:rPr>
              <w:t>Трудо-емкость</w:t>
            </w:r>
            <w:proofErr w:type="spellEnd"/>
            <w:r w:rsidRPr="00913FB2">
              <w:rPr>
                <w:color w:val="000000"/>
              </w:rPr>
              <w:t>, чел.- ч.</w:t>
            </w:r>
          </w:p>
        </w:tc>
      </w:tr>
      <w:tr w:rsidR="00913FB2" w:rsidRPr="00913FB2" w:rsidTr="00926D5B">
        <w:trPr>
          <w:trHeight w:val="78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работ и затрат</w:t>
            </w:r>
          </w:p>
        </w:tc>
        <w:tc>
          <w:tcPr>
            <w:tcW w:w="85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Заработная плата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эксплуатация машин и механизмов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материалы, изделия, конструкции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накладные расходы</w:t>
            </w:r>
          </w:p>
        </w:tc>
        <w:tc>
          <w:tcPr>
            <w:tcW w:w="85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proofErr w:type="spellStart"/>
            <w:r w:rsidRPr="00913FB2">
              <w:rPr>
                <w:color w:val="000000"/>
              </w:rPr>
              <w:t>Обору-дование</w:t>
            </w:r>
            <w:proofErr w:type="spellEnd"/>
            <w:r w:rsidRPr="00913FB2">
              <w:rPr>
                <w:color w:val="000000"/>
              </w:rPr>
              <w:t>, мебель, инвентарь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Прочие затраты </w:t>
            </w: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</w:tr>
      <w:tr w:rsidR="00913FB2" w:rsidRPr="00913FB2" w:rsidTr="00926D5B">
        <w:trPr>
          <w:trHeight w:val="3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в т.ч. </w:t>
            </w:r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 т.ч. транспортные затраты</w:t>
            </w:r>
          </w:p>
        </w:tc>
        <w:tc>
          <w:tcPr>
            <w:tcW w:w="85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плановые накопления</w:t>
            </w:r>
          </w:p>
        </w:tc>
        <w:tc>
          <w:tcPr>
            <w:tcW w:w="8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</w:tr>
      <w:tr w:rsidR="00913FB2" w:rsidRPr="00913FB2" w:rsidTr="00926D5B">
        <w:trPr>
          <w:trHeight w:val="600"/>
        </w:trPr>
        <w:tc>
          <w:tcPr>
            <w:tcW w:w="71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заработная плата машинистов</w:t>
            </w: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85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85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709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  <w:tc>
          <w:tcPr>
            <w:tcW w:w="70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</w:p>
        </w:tc>
      </w:tr>
      <w:tr w:rsidR="00913FB2" w:rsidRPr="00913FB2" w:rsidTr="00926D5B">
        <w:trPr>
          <w:trHeight w:val="23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6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8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10</w:t>
            </w:r>
          </w:p>
        </w:tc>
      </w:tr>
      <w:tr w:rsidR="00913FB2" w:rsidRPr="00913FB2" w:rsidTr="00D86225">
        <w:trPr>
          <w:trHeight w:val="118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1. ПОДГОТОВКА ТЕРРИТОРИИ СТРОИТЕЛЬСТВА</w:t>
            </w:r>
          </w:p>
        </w:tc>
      </w:tr>
      <w:tr w:rsidR="00913FB2" w:rsidRPr="00913FB2" w:rsidTr="00D86225">
        <w:trPr>
          <w:trHeight w:val="589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Пункт 29 Инструкции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26D5B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Затраты по подготовке территории строительства:</w:t>
            </w:r>
          </w:p>
          <w:p w:rsidR="00926D5B" w:rsidRDefault="00926D5B" w:rsidP="00D86225">
            <w:pPr>
              <w:jc w:val="center"/>
            </w:pPr>
          </w:p>
          <w:p w:rsidR="00913FB2" w:rsidRPr="00926D5B" w:rsidRDefault="00926D5B" w:rsidP="00D86225">
            <w:pPr>
              <w:jc w:val="center"/>
            </w:pPr>
            <w:r w:rsidRPr="00913FB2">
              <w:rPr>
                <w:color w:val="000000"/>
              </w:rPr>
              <w:t>3 % от итого по главе 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6 334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5 495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42 573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7 325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69 886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</w:t>
            </w:r>
          </w:p>
        </w:tc>
      </w:tr>
      <w:tr w:rsidR="00913FB2" w:rsidRPr="00913FB2" w:rsidTr="00D86225">
        <w:trPr>
          <w:trHeight w:val="12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1 367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2 097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8 160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1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6 334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5 495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42 573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7 325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69 886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</w:t>
            </w:r>
          </w:p>
        </w:tc>
      </w:tr>
      <w:tr w:rsidR="00913FB2" w:rsidRPr="00913FB2" w:rsidTr="00D86225">
        <w:trPr>
          <w:trHeight w:val="66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1 367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2 097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8 160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166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2. ОСНОВНЫЕ ОБЪЕКТЫ СТРОИТЕЛЬСТВА</w:t>
            </w:r>
          </w:p>
        </w:tc>
      </w:tr>
      <w:tr w:rsidR="00913FB2" w:rsidRPr="00913FB2" w:rsidTr="00D86225">
        <w:trPr>
          <w:trHeight w:val="51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Объектная смета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Здания и сооружения, предназначенные для выполнения основных технологических функций: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211 120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183 152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1 419 086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244 181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2 474 212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76</w:t>
            </w:r>
          </w:p>
        </w:tc>
      </w:tr>
      <w:tr w:rsidR="00913FB2" w:rsidRPr="00913FB2" w:rsidTr="00D86225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Итого по объектной смете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16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45 555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69 914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272 005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69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Итого по главе 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211 120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183 152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1 419 086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244 181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2 474 212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76</w:t>
            </w:r>
          </w:p>
        </w:tc>
      </w:tr>
      <w:tr w:rsidR="00913FB2" w:rsidRPr="00913FB2" w:rsidTr="00D8622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45 555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69 914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272 005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135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3. ОБЪЕКТЫ ПОДСОБНОГО И ОБСЛУЖИВАЮЩЕГО НАЗНАЧЕНИЯ</w:t>
            </w:r>
          </w:p>
        </w:tc>
      </w:tr>
      <w:tr w:rsidR="00913FB2" w:rsidRPr="00913FB2" w:rsidTr="00D8622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4 % от итого по главе 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1 822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2 797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10 880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3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8 445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7 326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56 763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9 767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74 226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</w:t>
            </w:r>
          </w:p>
        </w:tc>
      </w:tr>
      <w:tr w:rsidR="00913FB2" w:rsidRPr="00913FB2" w:rsidTr="00D86225">
        <w:trPr>
          <w:trHeight w:val="58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1 822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2 797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10 880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222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4. ОБЪЕКТЫ ЭНЕРГЕТИЧЕСКОГО ХОЗЯЙСТВА</w:t>
            </w:r>
          </w:p>
        </w:tc>
      </w:tr>
      <w:tr w:rsidR="00926D5B" w:rsidRPr="00913FB2" w:rsidTr="00D41A1D">
        <w:trPr>
          <w:trHeight w:val="1551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Объектная смета (локальная смета</w:t>
            </w: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86225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Здания электростанций, трансформаторных подстанций, линии электропередач и т.п.:</w:t>
            </w:r>
          </w:p>
          <w:p w:rsidR="00D86225" w:rsidRDefault="00D86225" w:rsidP="00D86225">
            <w:pPr>
              <w:jc w:val="center"/>
            </w:pPr>
          </w:p>
          <w:p w:rsidR="00913FB2" w:rsidRPr="00D86225" w:rsidRDefault="00913FB2" w:rsidP="00D86225">
            <w:pPr>
              <w:ind w:firstLine="708"/>
              <w:jc w:val="center"/>
            </w:pPr>
          </w:p>
        </w:tc>
        <w:tc>
          <w:tcPr>
            <w:tcW w:w="858" w:type="dxa"/>
            <w:gridSpan w:val="3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15 623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13 553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105 012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18 069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133 607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</w:t>
            </w:r>
          </w:p>
        </w:tc>
      </w:tr>
      <w:tr w:rsidR="00DC0545" w:rsidRPr="00913FB2" w:rsidTr="00DC0545">
        <w:trPr>
          <w:trHeight w:val="211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ind w:firstLine="708"/>
              <w:jc w:val="center"/>
              <w:rPr>
                <w:color w:val="000000"/>
              </w:rPr>
            </w:pPr>
          </w:p>
        </w:tc>
        <w:tc>
          <w:tcPr>
            <w:tcW w:w="858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7,4 % от итого по главе 2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3 371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5 174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20 128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26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4</w:t>
            </w:r>
          </w:p>
        </w:tc>
        <w:tc>
          <w:tcPr>
            <w:tcW w:w="851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15 623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13 553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105 012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18 069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133 607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3 371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5 174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20 128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125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5. ОБЪЕКТЫ ТРАНСПОРТНОГО ХОЗЯЙСТВА И СВЯЗИ</w:t>
            </w:r>
          </w:p>
        </w:tc>
      </w:tr>
      <w:tr w:rsidR="00913FB2" w:rsidRPr="00913FB2" w:rsidTr="00D86225">
        <w:trPr>
          <w:trHeight w:val="361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Объектная  (локальная) смета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Внутризаводские пути, подъездные дороги, стоянки для автомашин, гаражи, линии связи и т.п.: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9 500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8 242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63 859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10 988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86 597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4,5 % от итого по главе 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2 050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3 146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12 240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5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9 500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8 242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63 859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10 988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86 597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2 050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3 146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12 240 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926D5B">
        <w:trPr>
          <w:trHeight w:val="360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6. НАРУЖНЫЕ СЕТИ И СООРУЖЕНИЯ ВОДОСНАБЖЕНИЯ, КАНАЛИЗАЦИИ, ТЕПЛОСНАБЖЕНИЯ И ГАЗОСНАБЖЕНИЯ</w:t>
            </w:r>
          </w:p>
        </w:tc>
      </w:tr>
      <w:tr w:rsidR="00913FB2" w:rsidRPr="00913FB2" w:rsidTr="00D86225">
        <w:trPr>
          <w:trHeight w:val="533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Объектная  (локальная) смета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Водозаборные сооружения, насосные станции, водонапорные башни, тепловые пункты, наружные сети водоснабжения, канализации, теплоснабжения, газоснабжения и т.п.: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10 978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73 792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12 697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103 917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5,2 % от итого по главе 2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2 369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3 636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14 144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6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10 978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9 524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73 792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12 697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103 917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2 369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3 636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14 144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86225">
        <w:trPr>
          <w:trHeight w:val="132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7. БЛАГОУСТРОЙСТВО ТЕРРИТОРИИ</w:t>
            </w:r>
          </w:p>
        </w:tc>
      </w:tr>
      <w:tr w:rsidR="00913FB2" w:rsidRPr="00913FB2" w:rsidTr="00926D5B">
        <w:trPr>
          <w:trHeight w:val="76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Объектная  (локальная) смета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rPr>
                <w:color w:val="000000"/>
              </w:rPr>
            </w:pPr>
            <w:r w:rsidRPr="00913FB2">
              <w:rPr>
                <w:color w:val="000000"/>
              </w:rPr>
              <w:t xml:space="preserve">Вертикальная планировка, благоустройство, озеленение, малые архитектурные формы, ограждение территории и т.п.: 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6 967   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6 044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46 830  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8 058  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-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-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74 226 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3   </w:t>
            </w:r>
          </w:p>
        </w:tc>
      </w:tr>
      <w:tr w:rsidR="00913FB2" w:rsidRPr="00913FB2" w:rsidTr="00926D5B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3,3 % от итого по главе 2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D86225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D86225">
        <w:trPr>
          <w:trHeight w:val="6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1 503   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2 307   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8 976 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3E304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6 967   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6 044  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46 830   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8 058   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- 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- 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74 226   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3   </w:t>
            </w:r>
          </w:p>
        </w:tc>
      </w:tr>
      <w:tr w:rsidR="00913FB2" w:rsidRPr="00913FB2" w:rsidTr="00D86225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 1 503   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   2 307   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               8 976   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 </w:t>
            </w:r>
          </w:p>
        </w:tc>
      </w:tr>
      <w:tr w:rsidR="00913FB2" w:rsidRPr="00913FB2" w:rsidTr="00D8622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главам 1-7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D86225" w:rsidP="00D8622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268</w:t>
            </w:r>
            <w:r w:rsidR="00913FB2" w:rsidRPr="00913FB2">
              <w:rPr>
                <w:b/>
                <w:bCs/>
                <w:color w:val="000000"/>
              </w:rPr>
              <w:t>967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233 335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D86225" w:rsidP="00D86225">
            <w:pPr>
              <w:rPr>
                <w:b/>
                <w:bCs/>
                <w:color w:val="000000"/>
              </w:rPr>
            </w:pPr>
            <w:r w:rsidRPr="00D86225">
              <w:rPr>
                <w:b/>
                <w:bCs/>
                <w:color w:val="000000"/>
                <w:sz w:val="18"/>
              </w:rPr>
              <w:t>1807</w:t>
            </w:r>
            <w:r w:rsidR="00913FB2" w:rsidRPr="00D86225">
              <w:rPr>
                <w:b/>
                <w:bCs/>
                <w:color w:val="000000"/>
                <w:sz w:val="18"/>
              </w:rPr>
              <w:t>915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D86225" w:rsidP="00D8622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</w:t>
            </w:r>
            <w:r w:rsidR="00913FB2" w:rsidRPr="00913FB2">
              <w:rPr>
                <w:b/>
                <w:bCs/>
                <w:color w:val="000000"/>
              </w:rPr>
              <w:t>087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D86225" w:rsidP="00D86225">
            <w:pPr>
              <w:jc w:val="center"/>
              <w:rPr>
                <w:b/>
                <w:bCs/>
                <w:color w:val="000000"/>
              </w:rPr>
            </w:pPr>
            <w:r w:rsidRPr="00D86225">
              <w:rPr>
                <w:b/>
                <w:bCs/>
                <w:color w:val="000000"/>
                <w:sz w:val="18"/>
              </w:rPr>
              <w:t>3016</w:t>
            </w:r>
            <w:r w:rsidR="00913FB2" w:rsidRPr="00D86225">
              <w:rPr>
                <w:b/>
                <w:bCs/>
                <w:color w:val="000000"/>
                <w:sz w:val="18"/>
              </w:rPr>
              <w:t>673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97</w:t>
            </w:r>
          </w:p>
        </w:tc>
      </w:tr>
      <w:tr w:rsidR="00913FB2" w:rsidRPr="00913FB2" w:rsidTr="003E304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58 037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89 070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D86225" w:rsidP="00D86225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</w:t>
            </w:r>
            <w:r w:rsidR="00913FB2" w:rsidRPr="00913FB2">
              <w:rPr>
                <w:b/>
                <w:bCs/>
                <w:color w:val="000000"/>
              </w:rPr>
              <w:t>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D86225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D86225">
        <w:trPr>
          <w:trHeight w:val="180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8.ВРЕМЕННЫЕ ЗДАНИЯ И СООРУЖЕНИЯ</w:t>
            </w:r>
          </w:p>
        </w:tc>
      </w:tr>
      <w:tr w:rsidR="00913FB2" w:rsidRPr="00913FB2" w:rsidTr="003E304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Пункт 37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Временные здания и сооружения: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6 605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5 284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21 138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33 027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33</w:t>
            </w:r>
          </w:p>
        </w:tc>
      </w:tr>
      <w:tr w:rsidR="00913FB2" w:rsidRPr="00913FB2" w:rsidTr="003E3041">
        <w:trPr>
          <w:trHeight w:val="6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графу 9=10,7%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3=0,20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=0,16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=18% от графы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; графа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=0,64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C0545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5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=15% от графы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; графа 10=0,001x графы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3 171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C0545">
        <w:trPr>
          <w:trHeight w:val="271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В том числе возврат </w:t>
            </w:r>
            <w:r w:rsidRPr="00913FB2">
              <w:rPr>
                <w:color w:val="000000"/>
              </w:rPr>
              <w:lastRenderedPageBreak/>
              <w:t>материалов, изделий и конструкций от разборки временных зданий и сооружений: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lastRenderedPageBreak/>
              <w:t>-</w:t>
            </w: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4 954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4 954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DC0545" w:rsidRPr="00913FB2" w:rsidTr="00DC0545">
        <w:trPr>
          <w:trHeight w:val="919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9=15 % от графы 9 п.37;  графа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42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6 605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5 284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26 092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37 982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33</w:t>
            </w:r>
          </w:p>
        </w:tc>
      </w:tr>
      <w:tr w:rsidR="00913FB2" w:rsidRPr="00913FB2" w:rsidTr="003E304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951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3 171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2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главам 1-8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275 572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238 620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1 834 007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311 087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3 054 655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130</w:t>
            </w:r>
          </w:p>
        </w:tc>
      </w:tr>
      <w:tr w:rsidR="00913FB2" w:rsidRPr="00913FB2" w:rsidTr="003E304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58 988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92 241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337 558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D86225">
        <w:trPr>
          <w:trHeight w:val="189"/>
        </w:trPr>
        <w:tc>
          <w:tcPr>
            <w:tcW w:w="10220" w:type="dxa"/>
            <w:gridSpan w:val="1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9. ПРОЧИЕ РАБОТЫ И ЗАТРАТЫ</w:t>
            </w:r>
          </w:p>
        </w:tc>
      </w:tr>
      <w:tr w:rsidR="00913FB2" w:rsidRPr="00913FB2" w:rsidTr="002A03D1">
        <w:trPr>
          <w:trHeight w:val="51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38.1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1.Дополнительные затраты при производстве строительно-монтажных работ в зимнее время: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6 224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10 198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3 852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2A03D1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20</w:t>
            </w:r>
            <w:r w:rsidR="00913FB2" w:rsidRPr="002A03D1">
              <w:rPr>
                <w:color w:val="000000"/>
              </w:rPr>
              <w:t>274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36</w:t>
            </w:r>
          </w:p>
        </w:tc>
      </w:tr>
      <w:tr w:rsidR="00913FB2" w:rsidRPr="00913FB2" w:rsidTr="002A03D1">
        <w:trPr>
          <w:trHeight w:val="182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6,42%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3=0,307 от графы 9; гр.4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=0,503 от графы 9; 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=15,1% от графы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; графа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=0,190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5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=15% от графы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; гр.10= графе 9x0,00177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1 540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38.2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2.Затраты, связанные с введением прогрессивно возрастающих расценок и повышенных тарифных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16 350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16 350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2A03D1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32</w:t>
            </w:r>
            <w:r w:rsidR="00913FB2" w:rsidRPr="002A03D1">
              <w:rPr>
                <w:color w:val="000000"/>
              </w:rPr>
              <w:t>700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9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ставок рабочих за увеличение производства продукции: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9=10%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16 350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38.3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3.Затраты, связанные с повышением тарифной ставки при переводе на контрактную форму найма работников: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32 700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32 700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65 401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9=25%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32 700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1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38.4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4.Затраты, связанные с выплатами стимулирующего характера: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17 004</w:t>
            </w: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17 004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34 008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64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9=80%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(граф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 + графы 9  п.п.38.2 + графы 9 п.п.38.3); 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 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17 004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</w:tbl>
    <w:p w:rsidR="00D41A1D" w:rsidRDefault="00D41A1D"/>
    <w:p w:rsidR="00D41A1D" w:rsidRDefault="00D41A1D">
      <w:r>
        <w:br w:type="page"/>
      </w:r>
    </w:p>
    <w:tbl>
      <w:tblPr>
        <w:tblW w:w="10220" w:type="dxa"/>
        <w:tblInd w:w="94" w:type="dxa"/>
        <w:tblLayout w:type="fixed"/>
        <w:tblLook w:val="04A0"/>
      </w:tblPr>
      <w:tblGrid>
        <w:gridCol w:w="718"/>
        <w:gridCol w:w="2838"/>
        <w:gridCol w:w="844"/>
        <w:gridCol w:w="996"/>
        <w:gridCol w:w="851"/>
        <w:gridCol w:w="853"/>
        <w:gridCol w:w="852"/>
        <w:gridCol w:w="851"/>
        <w:gridCol w:w="709"/>
        <w:gridCol w:w="708"/>
      </w:tblGrid>
      <w:tr w:rsidR="00913FB2" w:rsidRPr="00913FB2" w:rsidTr="00DC0545">
        <w:trPr>
          <w:trHeight w:val="31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lastRenderedPageBreak/>
              <w:t>Подпункт 38.5.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5.Затраты, связанные с выплатами за выполнение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21 255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21 255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3E304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3E304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42 511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52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 итогам предыдущего года организацией установленного уровня рентабельности реализованной продукции, товаров (работ, услуг):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96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9=20%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(граф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48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1–7 + графы 9  п.п.38.2 + графы 9 п.п.38.3);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21 255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38.6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6.Затраты, связанные с выплатами стимулирующего характера инженерно-техническим и линейным работникам: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15 554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15 554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3E3041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31</w:t>
            </w:r>
            <w:r w:rsidR="00913FB2" w:rsidRPr="002A03D1">
              <w:rPr>
                <w:color w:val="000000"/>
              </w:rPr>
              <w:t>109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3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9=10,6%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графы 6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15 554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38.7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7.Затраты подрядных организаций, связанные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16 383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16 383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3E3041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32</w:t>
            </w:r>
            <w:r w:rsidR="00913FB2" w:rsidRPr="002A03D1">
              <w:rPr>
                <w:color w:val="000000"/>
              </w:rPr>
              <w:t>766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 малым объемом выполняемых работ: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7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сметной стоимости объекта по итогам глав 1–7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49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до 5 000 000 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9=29,3 %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итогам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сметной стоимости объекта  по итогам глав 1–7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от 5 000 000 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9=11,72 %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3=0,50 от графы 9; графа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=0,50 от графы 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=100 % от графы 4</w:t>
            </w:r>
            <w:r w:rsidRPr="00913FB2">
              <w:rPr>
                <w:color w:val="000000"/>
                <w:vertAlign w:val="superscript"/>
              </w:rPr>
              <w:t>ч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16 383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6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38.8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8.Затраты на премирование за своевременный ввод объекта в эксплуатацию: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40 254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3E3041" w:rsidP="002A03D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40</w:t>
            </w:r>
            <w:r w:rsidR="00913FB2" w:rsidRPr="002A03D1">
              <w:rPr>
                <w:color w:val="000000"/>
              </w:rPr>
              <w:t>254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</w:tr>
      <w:tr w:rsidR="00913FB2" w:rsidRPr="00913FB2" w:rsidTr="003E3041">
        <w:trPr>
          <w:trHeight w:val="36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объектов агропромышленного комплекса: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3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19,81 %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52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объектов жилищного строительства: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D7C20" w:rsidRPr="00913FB2" w:rsidTr="00FB011A">
        <w:trPr>
          <w:trHeight w:val="910"/>
        </w:trPr>
        <w:tc>
          <w:tcPr>
            <w:tcW w:w="7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17,44 %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  <w:p w:rsidR="002D7C20" w:rsidRPr="00913FB2" w:rsidRDefault="002D7C20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объектов социального комплекса:</w:t>
            </w:r>
          </w:p>
        </w:tc>
        <w:tc>
          <w:tcPr>
            <w:tcW w:w="84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C0545" w:rsidRPr="00913FB2" w:rsidTr="00DC0545"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D7C20">
        <w:trPr>
          <w:trHeight w:val="28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9=14,31 %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42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объектов топливно-энергетического, металлургического, химико-лесного, машиностроительного комплексов: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12,65 %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37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прочих объектов: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3E3041">
        <w:trPr>
          <w:trHeight w:val="78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11,87 %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3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38.8’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8’. Затраты, связанные с выплатой доплат за работу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16 350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3E3041" w:rsidP="003E3041">
            <w:pPr>
              <w:rPr>
                <w:color w:val="000000"/>
              </w:rPr>
            </w:pPr>
            <w:r w:rsidRPr="002A03D1">
              <w:rPr>
                <w:color w:val="000000"/>
              </w:rPr>
              <w:t>16</w:t>
            </w:r>
            <w:r w:rsidR="00913FB2" w:rsidRPr="002A03D1">
              <w:rPr>
                <w:color w:val="000000"/>
              </w:rPr>
              <w:t>350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3E304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 вредными и (или) опасными условиями труда: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6%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52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38.9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9.Затраты, связанные с отчислениями на социальное страхование: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913FB2" w:rsidP="003E3041">
            <w:pPr>
              <w:jc w:val="center"/>
              <w:rPr>
                <w:color w:val="000000"/>
              </w:rPr>
            </w:pPr>
            <w:r w:rsidRPr="002A03D1">
              <w:rPr>
                <w:color w:val="000000"/>
              </w:rPr>
              <w:t>14 930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2A03D1" w:rsidRDefault="003E3041" w:rsidP="003E3041">
            <w:pPr>
              <w:rPr>
                <w:color w:val="000000"/>
              </w:rPr>
            </w:pPr>
            <w:r w:rsidRPr="002A03D1">
              <w:rPr>
                <w:color w:val="000000"/>
              </w:rPr>
              <w:t>14</w:t>
            </w:r>
            <w:r w:rsidR="00913FB2" w:rsidRPr="002A03D1">
              <w:rPr>
                <w:color w:val="000000"/>
              </w:rPr>
              <w:t>930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3E3041">
        <w:trPr>
          <w:trHeight w:val="39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9=34%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 и от п.п.38.2, 38.3, 38.4, 38.5, 38.6, 38.7, 38.8, 38.8’;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5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38.10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10.Поправка, учитывающая дополнительные транспортные затраты при перевозке материалов, изделий и конструкций на расстояния сверх учтенных в сметных ценах (ССЦ части I, II, III, V):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42 971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3E3041" w:rsidP="003E3041">
            <w:pPr>
              <w:rPr>
                <w:color w:val="000000"/>
              </w:rPr>
            </w:pPr>
            <w:r>
              <w:rPr>
                <w:color w:val="000000"/>
              </w:rPr>
              <w:t>42</w:t>
            </w:r>
            <w:r w:rsidR="00913FB2" w:rsidRPr="00913FB2">
              <w:rPr>
                <w:color w:val="000000"/>
              </w:rPr>
              <w:t>971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3E3041">
        <w:trPr>
          <w:trHeight w:val="6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9=3,5%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графы (5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-5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>) по итогу глав 1–7,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за исключением стоимости бетонных и железобетонных изделий и конструкций, керамических изделий, нерудных материалов, товарных бетонов и растворов;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D7C20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DC0545" w:rsidRPr="00913FB2" w:rsidTr="002D7C20">
        <w:trPr>
          <w:trHeight w:val="2554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38.12</w:t>
            </w:r>
          </w:p>
          <w:p w:rsidR="00DC0545" w:rsidRPr="00913FB2" w:rsidRDefault="00DC0545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12.Затраты, связанные с подвижным и разъездным характером работ, с перевозкой рабочих автомобильным транспортом и командированием рабочих подрядных организаций, при отсутствии сведений о подрядной организации в исходных данных заказчика на разработку сметной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D7C20" w:rsidRPr="00913FB2" w:rsidTr="002D7C20">
        <w:trPr>
          <w:trHeight w:val="233"/>
        </w:trPr>
        <w:tc>
          <w:tcPr>
            <w:tcW w:w="718" w:type="dxa"/>
            <w:vMerge w:val="restart"/>
            <w:tcBorders>
              <w:top w:val="single" w:sz="4" w:space="0" w:color="auto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документации: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C0545" w:rsidRPr="00913FB2" w:rsidTr="009926A0">
        <w:trPr>
          <w:trHeight w:val="1154"/>
        </w:trPr>
        <w:tc>
          <w:tcPr>
            <w:tcW w:w="7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– при строительстве в городах и поселках городского типа с наличием в них подрядных организаций, но с привлечением при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C0545" w:rsidRPr="00913FB2" w:rsidTr="00DC0545">
        <w:trPr>
          <w:trHeight w:val="699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соответствующем обосновании иногородних подрядных организаций: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20,33 %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15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строительстве в городах и поселках городского типа при отсутствии в них подрядных организаций: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52,96 %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3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строительстве в сельских населенных пунктах и на межселенных территориях (за исключением строительства магистральных сетей, дорог и сооружений на них вне места нахождения подрядных организаций):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33 780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3E3041" w:rsidP="003E3041">
            <w:pPr>
              <w:rPr>
                <w:color w:val="000000"/>
              </w:rPr>
            </w:pPr>
            <w:r>
              <w:rPr>
                <w:color w:val="000000"/>
              </w:rPr>
              <w:t>33</w:t>
            </w:r>
            <w:r w:rsidR="00913FB2" w:rsidRPr="00913FB2">
              <w:rPr>
                <w:color w:val="000000"/>
              </w:rPr>
              <w:t>780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</w:tr>
      <w:tr w:rsidR="00913FB2" w:rsidRPr="00913FB2" w:rsidTr="003E3041">
        <w:trPr>
          <w:trHeight w:val="52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62,42 %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5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строительстве магистральных сетей, дорог и сооружений на них вне постоянного места нахождения подрядных организаций: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106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 52,59 % от суммы граф 3 и 4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40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79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38.20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20.Затраты, связанные с подготовкой объекта к приемке в эксплуатацию: графа 9=0,306%</w:t>
            </w:r>
            <w:r w:rsidRPr="00913FB2">
              <w:rPr>
                <w:color w:val="0000FF"/>
              </w:rPr>
              <w:t xml:space="preserve"> </w:t>
            </w:r>
            <w:r w:rsidRPr="00913FB2">
              <w:rPr>
                <w:color w:val="000000"/>
              </w:rPr>
              <w:t>от суммы граф 3, 4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,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, 6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 xml:space="preserve"> и 6</w:t>
            </w:r>
            <w:r w:rsidRPr="00913FB2">
              <w:rPr>
                <w:color w:val="000000"/>
                <w:vertAlign w:val="superscript"/>
              </w:rPr>
              <w:t>з</w:t>
            </w:r>
            <w:r w:rsidRPr="00913FB2">
              <w:rPr>
                <w:color w:val="000000"/>
              </w:rPr>
              <w:t xml:space="preserve"> по итогу глав 1–7; 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9 054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9 054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D7C20">
        <w:trPr>
          <w:trHeight w:val="94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3E304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125</w:t>
            </w:r>
            <w:r w:rsidR="00913FB2" w:rsidRPr="00913FB2">
              <w:rPr>
                <w:b/>
                <w:bCs/>
                <w:color w:val="000000"/>
              </w:rPr>
              <w:t>472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129 445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3 852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114</w:t>
            </w:r>
            <w:r w:rsidR="00913FB2" w:rsidRPr="00913FB2">
              <w:rPr>
                <w:b/>
                <w:bCs/>
                <w:color w:val="000000"/>
              </w:rPr>
              <w:t>369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416 109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36</w:t>
            </w:r>
          </w:p>
        </w:tc>
      </w:tr>
      <w:tr w:rsidR="00913FB2" w:rsidRPr="00913FB2" w:rsidTr="002D7C20">
        <w:trPr>
          <w:trHeight w:val="777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120 787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578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3E3041">
        <w:trPr>
          <w:trHeight w:val="40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главам 1-9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  <w:r w:rsidR="00913FB2" w:rsidRPr="00913FB2">
              <w:rPr>
                <w:b/>
                <w:bCs/>
                <w:color w:val="000000"/>
              </w:rPr>
              <w:t>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368 065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1 837 859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</w:t>
            </w:r>
            <w:r w:rsidR="00913FB2" w:rsidRPr="00913FB2">
              <w:rPr>
                <w:b/>
                <w:bCs/>
                <w:color w:val="000000"/>
              </w:rPr>
              <w:t>087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114</w:t>
            </w:r>
            <w:r w:rsidR="00913FB2" w:rsidRPr="00913FB2">
              <w:rPr>
                <w:b/>
                <w:bCs/>
                <w:color w:val="000000"/>
              </w:rPr>
              <w:t>369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3 470 763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166</w:t>
            </w:r>
          </w:p>
        </w:tc>
      </w:tr>
      <w:tr w:rsidR="00913FB2" w:rsidRPr="00913FB2" w:rsidTr="002D7C20">
        <w:trPr>
          <w:trHeight w:val="59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179 775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92 819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3E304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</w:t>
            </w:r>
            <w:r w:rsidR="00913FB2" w:rsidRPr="00913FB2">
              <w:rPr>
                <w:b/>
                <w:bCs/>
                <w:color w:val="000000"/>
              </w:rPr>
              <w:t>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3E3041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:rsidR="002D7C20" w:rsidRDefault="002D7C20"/>
    <w:p w:rsidR="002D7C20" w:rsidRDefault="002D7C20">
      <w:r>
        <w:br w:type="page"/>
      </w:r>
    </w:p>
    <w:tbl>
      <w:tblPr>
        <w:tblW w:w="10220" w:type="dxa"/>
        <w:tblInd w:w="94" w:type="dxa"/>
        <w:tblLayout w:type="fixed"/>
        <w:tblLook w:val="04A0"/>
      </w:tblPr>
      <w:tblGrid>
        <w:gridCol w:w="718"/>
        <w:gridCol w:w="2838"/>
        <w:gridCol w:w="844"/>
        <w:gridCol w:w="996"/>
        <w:gridCol w:w="851"/>
        <w:gridCol w:w="853"/>
        <w:gridCol w:w="852"/>
        <w:gridCol w:w="851"/>
        <w:gridCol w:w="709"/>
        <w:gridCol w:w="708"/>
      </w:tblGrid>
      <w:tr w:rsidR="00913FB2" w:rsidRPr="00913FB2" w:rsidTr="002A03D1">
        <w:trPr>
          <w:trHeight w:val="315"/>
        </w:trPr>
        <w:tc>
          <w:tcPr>
            <w:tcW w:w="102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lastRenderedPageBreak/>
              <w:t>ГЛАВА 10. СОДЕРЖАНИЕ ЗАСТРОЙЩИКА, ЗАКАЗЧИКА (ТЕХНИЧЕСКОГО НАДЗОРА), ЗАТРАТЫ НА ОСУЩЕСТВЛЕНИЕ АВТОРСКОГО НАДЗОРА, СОДЕРЖАНИЕ ОРГАНОВ ГОСУДАРСТВЕННОГО СТРОИТЕЛЬНОГО НАДЗОРА</w:t>
            </w:r>
          </w:p>
        </w:tc>
      </w:tr>
      <w:tr w:rsidR="00DC0545" w:rsidRPr="00913FB2" w:rsidTr="00680E55">
        <w:trPr>
          <w:trHeight w:val="510"/>
        </w:trPr>
        <w:tc>
          <w:tcPr>
            <w:tcW w:w="718" w:type="dxa"/>
            <w:vMerge w:val="restart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39.1</w:t>
            </w:r>
          </w:p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1.Затраты на содержание застройщика, заказчика (технического надзора):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C0545" w:rsidRPr="00913FB2" w:rsidTr="00680E55">
        <w:trPr>
          <w:trHeight w:val="1154"/>
        </w:trPr>
        <w:tc>
          <w:tcPr>
            <w:tcW w:w="718" w:type="dxa"/>
            <w:vMerge/>
            <w:tcBorders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а) при строительстве объектов при действующей или организуемой службе застройщика, заказчика, за исключением 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DC0545" w:rsidRPr="00913FB2" w:rsidTr="00DC0545">
        <w:trPr>
          <w:trHeight w:val="239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предусмотренных в б):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69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нахождении объектов строительства и застройщика, заказчика в пределах одного населенного пункта: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52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9=1,11 %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76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при нахождении строек (стройки) и застройщика, заказчика в различных населенных пунктах: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49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9=1,47 %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4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организуемых (организованных) в установленном порядке организаций по реализации целевых программ по строительству: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51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9=1,87 %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78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б)  при строительстве (кроме работ по ремонту) жилых домов, объектов социальной сферы и коммунального хозяйства: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66 292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66 292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</w:tr>
      <w:tr w:rsidR="00913FB2" w:rsidRPr="00913FB2" w:rsidTr="002A03D1">
        <w:trPr>
          <w:trHeight w:val="37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– для организаций капитального строительства Минского городского исполнительного комитета, в т.ч. </w:t>
            </w:r>
            <w:proofErr w:type="spellStart"/>
            <w:r w:rsidRPr="00913FB2">
              <w:rPr>
                <w:color w:val="000000"/>
              </w:rPr>
              <w:t>выполняю-щих</w:t>
            </w:r>
            <w:proofErr w:type="spellEnd"/>
            <w:r w:rsidRPr="00913FB2">
              <w:rPr>
                <w:color w:val="000000"/>
              </w:rPr>
              <w:t xml:space="preserve"> функции единого государственного заказчика: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D7C20" w:rsidRPr="00913FB2" w:rsidTr="00AD651D">
        <w:trPr>
          <w:trHeight w:val="4454"/>
        </w:trPr>
        <w:tc>
          <w:tcPr>
            <w:tcW w:w="7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организаций капитального строительства Брестского, Витебского, Гродненского, Минского областных исполнительных комитетов, организаций капитального строительства министерств и других республиканских органов государственного управления, организаций, подчиненных Правительству Республики Беларусь, в том числе выполняющих функции единого государственного заказчика:</w:t>
            </w:r>
          </w:p>
          <w:p w:rsidR="002D7C20" w:rsidRPr="00913FB2" w:rsidRDefault="002D7C20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9=1,87 %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2D7C20" w:rsidRPr="00913FB2" w:rsidTr="002D7C20"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D7C20">
        <w:trPr>
          <w:trHeight w:val="28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– для организаций капитального строительства Гомельского и Могилевского областных исполнительных комитетов, в том числе выполняющих функции единого государственного заказчика: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DC0545">
        <w:trPr>
          <w:trHeight w:val="74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9=1,91 % от графы 9 по итогу глав 1–9;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DC0545">
        <w:trPr>
          <w:trHeight w:val="1050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39.4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4.Затраты на осуществление авторского надзора: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а) энергетическое строительство: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сметная стоимость строительства: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48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до 125 000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9=0,196%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свыше 125 000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9=0,098% от графы 9 по итогу глав 1–9,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 не менее 100 000 тыс. руб.;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б) промышленное и транспортное строительство: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сметная стоимость строительства: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до 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9=0,196%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свыше 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9=0,098% от графы 9 по итогу глав 1–9,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 не менее 20 000 тыс. руб.;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в) Сельскохозяйственное, мелиоративное и водохозяйственное строительство: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6 803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6 803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2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сметная стоимость строительства: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до 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9=0,196%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от 25 000 млн.руб. до 125 000 млн.руб.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9=0,147% от графы 9 по итогу глав 1–9,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 не менее 20 000 тыс. руб.;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свыше 125 000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9=0,098% от графы 9 по итогу глав 1–9,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 не менее 75 000 тыс. руб.;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2D7C20" w:rsidRPr="00913FB2" w:rsidTr="008F3075">
        <w:trPr>
          <w:trHeight w:val="910"/>
        </w:trPr>
        <w:tc>
          <w:tcPr>
            <w:tcW w:w="718" w:type="dxa"/>
            <w:tcBorders>
              <w:top w:val="nil"/>
              <w:left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д) жилищно-гражданское строительство:</w:t>
            </w:r>
          </w:p>
          <w:p w:rsidR="002D7C20" w:rsidRPr="00913FB2" w:rsidRDefault="002D7C20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сметная стоимость строительства:</w:t>
            </w:r>
          </w:p>
        </w:tc>
        <w:tc>
          <w:tcPr>
            <w:tcW w:w="844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</w:tr>
      <w:tr w:rsidR="002D7C20" w:rsidRPr="00913FB2" w:rsidTr="002D7C20"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D7C20">
        <w:trPr>
          <w:trHeight w:val="300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до 5 000 млн. руб.: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3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9=0,196%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свыше 5 000 млн. руб.: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9=0,098% от графы 9 по итогу глав 1–9,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C0545">
        <w:trPr>
          <w:trHeight w:val="36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но не менее 4 000 тыс. руб.;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C0545">
        <w:trPr>
          <w:trHeight w:val="720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 xml:space="preserve">е) ремонт объектов жилищно-гражданского назначения независимо от сметной 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DC0545" w:rsidRPr="00913FB2" w:rsidTr="00DC0545">
        <w:trPr>
          <w:trHeight w:val="227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стоимости: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DC0545" w:rsidRPr="00913FB2" w:rsidRDefault="00DC0545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9=0,245%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46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10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73 094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73 094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</w:tr>
      <w:tr w:rsidR="00913FB2" w:rsidRPr="00913FB2" w:rsidTr="00926D5B">
        <w:trPr>
          <w:trHeight w:val="225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 </w:t>
            </w:r>
          </w:p>
        </w:tc>
      </w:tr>
      <w:tr w:rsidR="00913FB2" w:rsidRPr="00913FB2" w:rsidTr="00D86225">
        <w:trPr>
          <w:trHeight w:val="173"/>
        </w:trPr>
        <w:tc>
          <w:tcPr>
            <w:tcW w:w="10220" w:type="dxa"/>
            <w:gridSpan w:val="10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913FB2" w:rsidRPr="00913FB2" w:rsidRDefault="00913FB2" w:rsidP="00913FB2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ГЛАВА 11. ПОДГОТОВКА ЭКСПЛУАТАЦИОННЫХ КАДРОВ</w:t>
            </w: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Пункт 40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Подготовка эксплуатационных кадров: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26 031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26 031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19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9=0,75% от графы 9 по итогу глав 1–9;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по главе 11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26 031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26 031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179 775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92 819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</w:t>
            </w:r>
            <w:r w:rsidR="00913FB2" w:rsidRPr="00913FB2">
              <w:rPr>
                <w:b/>
                <w:bCs/>
                <w:color w:val="000000"/>
              </w:rPr>
              <w:t>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31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а) на строительство, осуществляемое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 индивидуальным проектам: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для объектов производственного назначения: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9=6,4% от графы 9 по итогу глав 1–12;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для объектов непроизводственного назначения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6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(кроме жилых домов), а также инженерных сетей, дорог и благоустройства, на которые разрабатывается самостоятельный проект: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30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9=4,5% от графы 9 по итогу глав 1–12;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для жилых домов: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9=3% от графы 9 по итогу глав 1–12;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б) на строительство, осуществляемое по типовым и повторно применяемым индивидуальным проектам: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D7C20">
        <w:trPr>
          <w:trHeight w:val="1179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для объектов производственного назначения:</w:t>
            </w:r>
          </w:p>
          <w:p w:rsidR="00913FB2" w:rsidRPr="00913FB2" w:rsidRDefault="002D7C20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9=3% от графы 9 по итогу глав 1–12;</w:t>
            </w:r>
          </w:p>
        </w:tc>
        <w:tc>
          <w:tcPr>
            <w:tcW w:w="84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2D7C20" w:rsidRPr="00913FB2" w:rsidTr="002D7C20"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D7C20" w:rsidRPr="00913FB2" w:rsidRDefault="002D7C20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D7C20">
        <w:trPr>
          <w:trHeight w:val="28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 для объектов непроизводственного назначения, в том числе жилых домов: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9=2% от графы 9 по итогу глав 1–12;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DC0545">
        <w:trPr>
          <w:trHeight w:val="285"/>
        </w:trPr>
        <w:tc>
          <w:tcPr>
            <w:tcW w:w="718" w:type="dxa"/>
            <w:tcBorders>
              <w:top w:val="single" w:sz="4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п.45</w:t>
            </w:r>
          </w:p>
        </w:tc>
        <w:tc>
          <w:tcPr>
            <w:tcW w:w="283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 том числе затраты по мониторингу цен (тарифов), расчету индексов цен в строительстве:</w:t>
            </w:r>
          </w:p>
        </w:tc>
        <w:tc>
          <w:tcPr>
            <w:tcW w:w="844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145</w:t>
            </w: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145</w:t>
            </w:r>
          </w:p>
        </w:tc>
        <w:tc>
          <w:tcPr>
            <w:tcW w:w="708" w:type="dxa"/>
            <w:tcBorders>
              <w:top w:val="single" w:sz="4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74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9=0,09 % от графы 9 п.42 Инструкции;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8=графе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49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Всего по сводному сметному расчету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  <w:r w:rsidR="00913FB2" w:rsidRPr="00913FB2">
              <w:rPr>
                <w:b/>
                <w:bCs/>
                <w:color w:val="000000"/>
              </w:rPr>
              <w:t>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368 065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 xml:space="preserve">1 837 </w:t>
            </w:r>
            <w:r w:rsidR="002A03D1">
              <w:rPr>
                <w:b/>
                <w:bCs/>
                <w:color w:val="000000"/>
              </w:rPr>
              <w:t xml:space="preserve">   </w:t>
            </w:r>
            <w:r w:rsidRPr="00913FB2">
              <w:rPr>
                <w:b/>
                <w:bCs/>
                <w:color w:val="000000"/>
              </w:rPr>
              <w:t>859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</w:t>
            </w:r>
            <w:r w:rsidR="00913FB2" w:rsidRPr="00913FB2">
              <w:rPr>
                <w:b/>
                <w:bCs/>
                <w:color w:val="000000"/>
              </w:rPr>
              <w:t>087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374</w:t>
            </w:r>
            <w:r w:rsidR="00913FB2" w:rsidRPr="00913FB2">
              <w:rPr>
                <w:b/>
                <w:bCs/>
                <w:color w:val="000000"/>
              </w:rPr>
              <w:t>283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3 730 678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166</w:t>
            </w:r>
          </w:p>
        </w:tc>
      </w:tr>
      <w:tr w:rsidR="00913FB2" w:rsidRPr="00913FB2" w:rsidTr="002A03D1">
        <w:trPr>
          <w:trHeight w:val="54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179 775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92 819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</w:t>
            </w:r>
            <w:r w:rsidR="00913FB2" w:rsidRPr="00913FB2">
              <w:rPr>
                <w:b/>
                <w:bCs/>
                <w:color w:val="000000"/>
              </w:rPr>
              <w:t>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  <w:tr w:rsidR="00913FB2" w:rsidRPr="00913FB2" w:rsidTr="002A03D1">
        <w:trPr>
          <w:trHeight w:val="25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Подпункт 47.1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Возвратные суммы: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9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5 697</w:t>
            </w:r>
          </w:p>
        </w:tc>
        <w:tc>
          <w:tcPr>
            <w:tcW w:w="85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5 697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</w:tr>
      <w:tr w:rsidR="00913FB2" w:rsidRPr="00913FB2" w:rsidTr="002A03D1">
        <w:trPr>
          <w:trHeight w:val="510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Инструкции</w:t>
            </w: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9=15 % от графы 9 по итогу главы 8;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7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графа 5</w:t>
            </w:r>
            <w:r w:rsidRPr="00913FB2">
              <w:rPr>
                <w:color w:val="000000"/>
                <w:vertAlign w:val="superscript"/>
              </w:rPr>
              <w:t>ч</w:t>
            </w:r>
            <w:r w:rsidRPr="00913FB2">
              <w:rPr>
                <w:color w:val="000000"/>
              </w:rPr>
              <w:t>= графе 9</w:t>
            </w: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  <w:r w:rsidRPr="00913FB2">
              <w:rPr>
                <w:color w:val="000000"/>
              </w:rPr>
              <w:t>-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color w:val="000000"/>
              </w:rPr>
            </w:pPr>
          </w:p>
        </w:tc>
      </w:tr>
      <w:tr w:rsidR="00913FB2" w:rsidRPr="00913FB2" w:rsidTr="002A03D1">
        <w:trPr>
          <w:trHeight w:val="285"/>
        </w:trPr>
        <w:tc>
          <w:tcPr>
            <w:tcW w:w="718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Итого к  утверждению</w:t>
            </w:r>
          </w:p>
        </w:tc>
        <w:tc>
          <w:tcPr>
            <w:tcW w:w="84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401</w:t>
            </w:r>
            <w:r w:rsidR="00913FB2" w:rsidRPr="00913FB2">
              <w:rPr>
                <w:b/>
                <w:bCs/>
                <w:color w:val="000000"/>
              </w:rPr>
              <w:t>044</w:t>
            </w: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368 065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ind w:left="-109" w:right="-108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1</w:t>
            </w:r>
            <w:r w:rsidRPr="00913FB2">
              <w:rPr>
                <w:b/>
                <w:bCs/>
                <w:color w:val="000000"/>
              </w:rPr>
              <w:t>843556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311</w:t>
            </w:r>
            <w:r w:rsidR="00913FB2" w:rsidRPr="00913FB2">
              <w:rPr>
                <w:b/>
                <w:bCs/>
                <w:color w:val="000000"/>
              </w:rPr>
              <w:t>087</w:t>
            </w:r>
          </w:p>
        </w:tc>
        <w:tc>
          <w:tcPr>
            <w:tcW w:w="852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-</w:t>
            </w:r>
          </w:p>
        </w:tc>
        <w:tc>
          <w:tcPr>
            <w:tcW w:w="851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374</w:t>
            </w:r>
            <w:r w:rsidR="00913FB2" w:rsidRPr="00913FB2">
              <w:rPr>
                <w:b/>
                <w:bCs/>
                <w:color w:val="000000"/>
              </w:rPr>
              <w:t>283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3 736 375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166</w:t>
            </w:r>
          </w:p>
        </w:tc>
      </w:tr>
      <w:tr w:rsidR="00913FB2" w:rsidRPr="00913FB2" w:rsidTr="002A03D1">
        <w:trPr>
          <w:trHeight w:val="570"/>
        </w:trPr>
        <w:tc>
          <w:tcPr>
            <w:tcW w:w="71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28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4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9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179 775</w:t>
            </w: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  <w:r w:rsidRPr="00913FB2">
              <w:rPr>
                <w:b/>
                <w:bCs/>
                <w:color w:val="000000"/>
              </w:rPr>
              <w:t>92 819</w:t>
            </w:r>
          </w:p>
        </w:tc>
        <w:tc>
          <w:tcPr>
            <w:tcW w:w="85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2A03D1" w:rsidP="002A03D1">
            <w:pPr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337</w:t>
            </w:r>
            <w:r w:rsidR="00913FB2" w:rsidRPr="00913FB2">
              <w:rPr>
                <w:b/>
                <w:bCs/>
                <w:color w:val="000000"/>
              </w:rPr>
              <w:t>558</w:t>
            </w:r>
          </w:p>
        </w:tc>
        <w:tc>
          <w:tcPr>
            <w:tcW w:w="85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  <w:tc>
          <w:tcPr>
            <w:tcW w:w="70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913FB2" w:rsidRPr="00913FB2" w:rsidRDefault="00913FB2" w:rsidP="002A03D1">
            <w:pPr>
              <w:jc w:val="center"/>
              <w:rPr>
                <w:b/>
                <w:bCs/>
                <w:color w:val="000000"/>
              </w:rPr>
            </w:pPr>
          </w:p>
        </w:tc>
      </w:tr>
    </w:tbl>
    <w:p w:rsidR="003E46FC" w:rsidRPr="003E46FC" w:rsidRDefault="003E46FC" w:rsidP="003E46FC">
      <w:pPr>
        <w:spacing w:line="360" w:lineRule="auto"/>
        <w:jc w:val="both"/>
        <w:rPr>
          <w:sz w:val="24"/>
          <w:szCs w:val="24"/>
        </w:rPr>
      </w:pPr>
    </w:p>
    <w:sectPr w:rsidR="003E46FC" w:rsidRPr="003E46FC" w:rsidSect="00F9149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7" w:h="16840" w:code="9"/>
      <w:pgMar w:top="567" w:right="567" w:bottom="567" w:left="1134" w:header="0" w:footer="113" w:gutter="0"/>
      <w:pgNumType w:start="3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1EA" w:rsidRDefault="005A71EA" w:rsidP="00F0751E">
      <w:r>
        <w:separator/>
      </w:r>
    </w:p>
  </w:endnote>
  <w:endnote w:type="continuationSeparator" w:id="0">
    <w:p w:rsidR="005A71EA" w:rsidRDefault="005A71EA" w:rsidP="00F075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OST type B">
    <w:altName w:val="Century Gothic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MonoCondensedC">
    <w:altName w:val="Courier New"/>
    <w:charset w:val="00"/>
    <w:family w:val="swiss"/>
    <w:pitch w:val="variable"/>
    <w:sig w:usb0="00000203" w:usb1="00000000" w:usb2="00000000" w:usb3="00000000" w:csb0="00000005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D1" w:rsidRDefault="001F374F">
    <w:pPr>
      <w:pStyle w:val="a7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2A03D1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2A03D1">
      <w:rPr>
        <w:rStyle w:val="a9"/>
        <w:noProof/>
      </w:rPr>
      <w:t>20</w:t>
    </w:r>
    <w:r>
      <w:rPr>
        <w:rStyle w:val="a9"/>
      </w:rPr>
      <w:fldChar w:fldCharType="end"/>
    </w:r>
  </w:p>
  <w:p w:rsidR="002A03D1" w:rsidRDefault="002A03D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90" w:type="dxa"/>
      <w:tblInd w:w="-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A0"/>
    </w:tblPr>
    <w:tblGrid>
      <w:gridCol w:w="567"/>
      <w:gridCol w:w="567"/>
      <w:gridCol w:w="568"/>
      <w:gridCol w:w="568"/>
      <w:gridCol w:w="851"/>
      <w:gridCol w:w="568"/>
      <w:gridCol w:w="6233"/>
      <w:gridCol w:w="568"/>
    </w:tblGrid>
    <w:tr w:rsidR="002A03D1" w:rsidTr="00090BD5">
      <w:trPr>
        <w:trHeight w:hRule="exact" w:val="287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4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6233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A03D1" w:rsidRPr="008B5F72" w:rsidRDefault="002A03D1" w:rsidP="00FF1A49">
          <w:pPr>
            <w:jc w:val="center"/>
            <w:rPr>
              <w:sz w:val="36"/>
              <w:szCs w:val="36"/>
            </w:rPr>
          </w:pPr>
          <w:r>
            <w:rPr>
              <w:sz w:val="28"/>
              <w:szCs w:val="28"/>
            </w:rPr>
            <w:t>ДП</w:t>
          </w:r>
          <w:r>
            <w:rPr>
              <w:sz w:val="28"/>
              <w:szCs w:val="28"/>
              <w:lang w:val="en-US"/>
            </w:rPr>
            <w:t>/</w:t>
          </w:r>
          <w:r>
            <w:rPr>
              <w:sz w:val="28"/>
              <w:szCs w:val="28"/>
            </w:rPr>
            <w:t>1-700201</w:t>
          </w:r>
          <w:r>
            <w:rPr>
              <w:sz w:val="28"/>
              <w:szCs w:val="28"/>
              <w:lang w:val="en-US"/>
            </w:rPr>
            <w:t>/13-ПГС-2/</w:t>
          </w:r>
          <w:r>
            <w:rPr>
              <w:sz w:val="28"/>
              <w:szCs w:val="28"/>
            </w:rPr>
            <w:t>2018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A03D1" w:rsidRPr="004F4018" w:rsidRDefault="002A03D1" w:rsidP="00D41A1D">
          <w:pPr>
            <w:pStyle w:val="a7"/>
            <w:jc w:val="center"/>
            <w:rPr>
              <w:sz w:val="16"/>
              <w:szCs w:val="16"/>
            </w:rPr>
          </w:pPr>
          <w:r w:rsidRPr="004F4018">
            <w:rPr>
              <w:sz w:val="16"/>
              <w:szCs w:val="16"/>
            </w:rPr>
            <w:t>Лист</w:t>
          </w:r>
        </w:p>
      </w:tc>
    </w:tr>
    <w:tr w:rsidR="002A03D1" w:rsidTr="00090BD5">
      <w:trPr>
        <w:trHeight w:hRule="exact" w:val="287"/>
      </w:trPr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7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851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tcBorders>
            <w:top w:val="single" w:sz="4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623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</w:tr>
    <w:tr w:rsidR="002A03D1" w:rsidTr="00913FB2">
      <w:trPr>
        <w:trHeight w:hRule="exact" w:val="287"/>
      </w:trPr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Pr="00F8023F" w:rsidRDefault="002A03D1" w:rsidP="00913FB2">
          <w:pPr>
            <w:jc w:val="center"/>
            <w:rPr>
              <w:spacing w:val="-20"/>
            </w:rPr>
          </w:pPr>
          <w:proofErr w:type="spellStart"/>
          <w:r w:rsidRPr="00F8023F">
            <w:rPr>
              <w:spacing w:val="-20"/>
            </w:rPr>
            <w:t>Изм</w:t>
          </w:r>
          <w:proofErr w:type="spellEnd"/>
          <w:r w:rsidRPr="00F8023F">
            <w:rPr>
              <w:spacing w:val="-20"/>
            </w:rPr>
            <w:t>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Pr="00F8023F" w:rsidRDefault="002A03D1" w:rsidP="00913FB2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Кол.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Pr="00F8023F" w:rsidRDefault="002A03D1" w:rsidP="00913FB2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Лист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2A03D1" w:rsidRPr="00F8023F" w:rsidRDefault="002A03D1" w:rsidP="00913FB2">
          <w:pPr>
            <w:ind w:left="-112" w:right="-112"/>
            <w:jc w:val="center"/>
            <w:rPr>
              <w:spacing w:val="-20"/>
            </w:rPr>
          </w:pPr>
          <w:r w:rsidRPr="00F8023F">
            <w:rPr>
              <w:spacing w:val="-20"/>
            </w:rPr>
            <w:t>№док</w:t>
          </w:r>
        </w:p>
      </w:tc>
      <w:tc>
        <w:tcPr>
          <w:tcW w:w="851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 w:rsidP="00913FB2">
          <w:pPr>
            <w:pStyle w:val="a7"/>
          </w:pPr>
          <w:r w:rsidRPr="00F8023F">
            <w:rPr>
              <w:spacing w:val="-20"/>
            </w:rPr>
            <w:t>Подпись</w:t>
          </w:r>
        </w:p>
      </w:tc>
      <w:tc>
        <w:tcPr>
          <w:tcW w:w="568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 w:rsidP="00913FB2">
          <w:pPr>
            <w:pStyle w:val="a7"/>
          </w:pPr>
          <w:r w:rsidRPr="00F8023F">
            <w:rPr>
              <w:spacing w:val="-20"/>
            </w:rPr>
            <w:t>Дата</w:t>
          </w:r>
        </w:p>
      </w:tc>
      <w:tc>
        <w:tcPr>
          <w:tcW w:w="6233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  <w:tc>
        <w:tcPr>
          <w:tcW w:w="568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2A03D1" w:rsidRDefault="002A03D1">
          <w:pPr>
            <w:pStyle w:val="a7"/>
          </w:pPr>
        </w:p>
      </w:tc>
    </w:tr>
  </w:tbl>
  <w:p w:rsidR="002A03D1" w:rsidRDefault="002A03D1">
    <w:pPr>
      <w:pStyle w:val="a7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478" w:type="dxa"/>
      <w:jc w:val="right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107" w:type="dxa"/>
        <w:right w:w="107" w:type="dxa"/>
      </w:tblCellMar>
      <w:tblLook w:val="0000"/>
    </w:tblPr>
    <w:tblGrid>
      <w:gridCol w:w="558"/>
      <w:gridCol w:w="558"/>
      <w:gridCol w:w="567"/>
      <w:gridCol w:w="567"/>
      <w:gridCol w:w="850"/>
      <w:gridCol w:w="559"/>
      <w:gridCol w:w="3977"/>
      <w:gridCol w:w="850"/>
      <w:gridCol w:w="850"/>
      <w:gridCol w:w="1134"/>
      <w:gridCol w:w="8"/>
    </w:tblGrid>
    <w:tr w:rsidR="002A03D1" w:rsidTr="00090BD5">
      <w:trPr>
        <w:trHeight w:val="252"/>
        <w:jc w:val="right"/>
      </w:trPr>
      <w:tc>
        <w:tcPr>
          <w:tcW w:w="558" w:type="dxa"/>
          <w:tcBorders>
            <w:bottom w:val="single" w:sz="4" w:space="0" w:color="auto"/>
          </w:tcBorders>
        </w:tcPr>
        <w:p w:rsidR="002A03D1" w:rsidRDefault="002A03D1" w:rsidP="00F9149F">
          <w:pPr>
            <w:ind w:right="360"/>
          </w:pPr>
        </w:p>
      </w:tc>
      <w:tc>
        <w:tcPr>
          <w:tcW w:w="558" w:type="dxa"/>
          <w:tcBorders>
            <w:bottom w:val="single" w:sz="4" w:space="0" w:color="auto"/>
          </w:tcBorders>
        </w:tcPr>
        <w:p w:rsidR="002A03D1" w:rsidRDefault="002A03D1"/>
      </w:tc>
      <w:tc>
        <w:tcPr>
          <w:tcW w:w="567" w:type="dxa"/>
          <w:tcBorders>
            <w:bottom w:val="single" w:sz="4" w:space="0" w:color="auto"/>
          </w:tcBorders>
        </w:tcPr>
        <w:p w:rsidR="002A03D1" w:rsidRDefault="002A03D1"/>
      </w:tc>
      <w:tc>
        <w:tcPr>
          <w:tcW w:w="567" w:type="dxa"/>
          <w:tcBorders>
            <w:bottom w:val="single" w:sz="4" w:space="0" w:color="auto"/>
          </w:tcBorders>
        </w:tcPr>
        <w:p w:rsidR="002A03D1" w:rsidRDefault="002A03D1"/>
      </w:tc>
      <w:tc>
        <w:tcPr>
          <w:tcW w:w="850" w:type="dxa"/>
          <w:tcBorders>
            <w:bottom w:val="single" w:sz="4" w:space="0" w:color="auto"/>
          </w:tcBorders>
        </w:tcPr>
        <w:p w:rsidR="002A03D1" w:rsidRDefault="002A03D1"/>
      </w:tc>
      <w:tc>
        <w:tcPr>
          <w:tcW w:w="559" w:type="dxa"/>
          <w:tcBorders>
            <w:bottom w:val="single" w:sz="4" w:space="0" w:color="auto"/>
          </w:tcBorders>
        </w:tcPr>
        <w:p w:rsidR="002A03D1" w:rsidRDefault="002A03D1"/>
      </w:tc>
      <w:tc>
        <w:tcPr>
          <w:tcW w:w="6819" w:type="dxa"/>
          <w:gridSpan w:val="5"/>
          <w:vMerge w:val="restart"/>
          <w:vAlign w:val="center"/>
        </w:tcPr>
        <w:p w:rsidR="002A03D1" w:rsidRPr="008B5F72" w:rsidRDefault="002A03D1" w:rsidP="00F9149F">
          <w:pPr>
            <w:jc w:val="center"/>
            <w:rPr>
              <w:sz w:val="36"/>
              <w:szCs w:val="36"/>
            </w:rPr>
          </w:pPr>
          <w:r w:rsidRPr="00563659">
            <w:rPr>
              <w:sz w:val="28"/>
              <w:szCs w:val="28"/>
            </w:rPr>
            <w:t>ДП</w:t>
          </w:r>
          <w:r w:rsidRPr="00563659">
            <w:rPr>
              <w:sz w:val="28"/>
              <w:szCs w:val="28"/>
              <w:lang w:val="en-US"/>
            </w:rPr>
            <w:t>/</w:t>
          </w:r>
          <w:r w:rsidRPr="00563659">
            <w:rPr>
              <w:sz w:val="28"/>
              <w:szCs w:val="28"/>
            </w:rPr>
            <w:t>1-700201</w:t>
          </w:r>
          <w:r w:rsidRPr="00563659">
            <w:rPr>
              <w:sz w:val="28"/>
              <w:szCs w:val="28"/>
              <w:lang w:val="en-US"/>
            </w:rPr>
            <w:t>/13-</w:t>
          </w:r>
          <w:r w:rsidRPr="00563659">
            <w:rPr>
              <w:sz w:val="28"/>
              <w:szCs w:val="28"/>
            </w:rPr>
            <w:t>ПГС-2</w:t>
          </w:r>
          <w:r w:rsidRPr="00563659">
            <w:rPr>
              <w:sz w:val="28"/>
              <w:szCs w:val="28"/>
              <w:lang w:val="en-US"/>
            </w:rPr>
            <w:t>/</w:t>
          </w:r>
          <w:r w:rsidRPr="00563659">
            <w:rPr>
              <w:sz w:val="28"/>
              <w:szCs w:val="28"/>
            </w:rPr>
            <w:t>2018</w:t>
          </w:r>
        </w:p>
      </w:tc>
    </w:tr>
    <w:tr w:rsidR="002A03D1" w:rsidTr="00090BD5">
      <w:trPr>
        <w:trHeight w:val="252"/>
        <w:jc w:val="right"/>
      </w:trPr>
      <w:tc>
        <w:tcPr>
          <w:tcW w:w="558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558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567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567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850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559" w:type="dxa"/>
          <w:tcBorders>
            <w:top w:val="single" w:sz="4" w:space="0" w:color="auto"/>
          </w:tcBorders>
        </w:tcPr>
        <w:p w:rsidR="002A03D1" w:rsidRDefault="002A03D1"/>
      </w:tc>
      <w:tc>
        <w:tcPr>
          <w:tcW w:w="6819" w:type="dxa"/>
          <w:gridSpan w:val="5"/>
          <w:vMerge/>
        </w:tcPr>
        <w:p w:rsidR="002A03D1" w:rsidRPr="008B5F72" w:rsidRDefault="002A03D1">
          <w:pPr>
            <w:jc w:val="center"/>
          </w:pPr>
        </w:p>
      </w:tc>
    </w:tr>
    <w:tr w:rsidR="002A03D1" w:rsidTr="00A812D8">
      <w:trPr>
        <w:trHeight w:val="252"/>
        <w:jc w:val="right"/>
      </w:trPr>
      <w:tc>
        <w:tcPr>
          <w:tcW w:w="558" w:type="dxa"/>
        </w:tcPr>
        <w:p w:rsidR="002A03D1" w:rsidRPr="00F8023F" w:rsidRDefault="002A03D1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Изм.</w:t>
          </w:r>
        </w:p>
      </w:tc>
      <w:tc>
        <w:tcPr>
          <w:tcW w:w="558" w:type="dxa"/>
        </w:tcPr>
        <w:p w:rsidR="002A03D1" w:rsidRPr="00F8023F" w:rsidRDefault="002A03D1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Кол.</w:t>
          </w:r>
        </w:p>
      </w:tc>
      <w:tc>
        <w:tcPr>
          <w:tcW w:w="567" w:type="dxa"/>
        </w:tcPr>
        <w:p w:rsidR="002A03D1" w:rsidRPr="00F8023F" w:rsidRDefault="002A03D1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Лист</w:t>
          </w:r>
        </w:p>
      </w:tc>
      <w:tc>
        <w:tcPr>
          <w:tcW w:w="567" w:type="dxa"/>
          <w:vAlign w:val="center"/>
        </w:tcPr>
        <w:p w:rsidR="002A03D1" w:rsidRPr="00F8023F" w:rsidRDefault="002A03D1" w:rsidP="00F9149F">
          <w:pPr>
            <w:ind w:left="-112" w:right="-112"/>
            <w:jc w:val="center"/>
            <w:rPr>
              <w:spacing w:val="-20"/>
            </w:rPr>
          </w:pPr>
          <w:r w:rsidRPr="00F8023F">
            <w:rPr>
              <w:spacing w:val="-20"/>
            </w:rPr>
            <w:t>№док</w:t>
          </w:r>
        </w:p>
      </w:tc>
      <w:tc>
        <w:tcPr>
          <w:tcW w:w="850" w:type="dxa"/>
        </w:tcPr>
        <w:p w:rsidR="002A03D1" w:rsidRPr="00F8023F" w:rsidRDefault="002A03D1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Подпись</w:t>
          </w:r>
        </w:p>
      </w:tc>
      <w:tc>
        <w:tcPr>
          <w:tcW w:w="559" w:type="dxa"/>
        </w:tcPr>
        <w:p w:rsidR="002A03D1" w:rsidRPr="00F8023F" w:rsidRDefault="002A03D1">
          <w:pPr>
            <w:jc w:val="center"/>
            <w:rPr>
              <w:spacing w:val="-20"/>
            </w:rPr>
          </w:pPr>
          <w:r w:rsidRPr="00F8023F">
            <w:rPr>
              <w:spacing w:val="-20"/>
            </w:rPr>
            <w:t>Дата</w:t>
          </w:r>
        </w:p>
      </w:tc>
      <w:tc>
        <w:tcPr>
          <w:tcW w:w="6819" w:type="dxa"/>
          <w:gridSpan w:val="5"/>
          <w:vMerge/>
        </w:tcPr>
        <w:p w:rsidR="002A03D1" w:rsidRPr="008B5F72" w:rsidRDefault="002A03D1">
          <w:pPr>
            <w:jc w:val="center"/>
            <w:rPr>
              <w:spacing w:val="-20"/>
              <w:sz w:val="18"/>
            </w:rPr>
          </w:pPr>
        </w:p>
      </w:tc>
    </w:tr>
    <w:tr w:rsidR="002A03D1" w:rsidTr="00090BD5">
      <w:trPr>
        <w:gridAfter w:val="1"/>
        <w:wAfter w:w="8" w:type="dxa"/>
        <w:trHeight w:val="252"/>
        <w:jc w:val="right"/>
      </w:trPr>
      <w:tc>
        <w:tcPr>
          <w:tcW w:w="1116" w:type="dxa"/>
          <w:gridSpan w:val="2"/>
          <w:tcBorders>
            <w:bottom w:val="single" w:sz="4" w:space="0" w:color="auto"/>
          </w:tcBorders>
        </w:tcPr>
        <w:p w:rsidR="002A03D1" w:rsidRPr="00893172" w:rsidRDefault="002A03D1" w:rsidP="00913FB2">
          <w:pPr>
            <w:rPr>
              <w:spacing w:val="-20"/>
            </w:rPr>
          </w:pPr>
          <w:r w:rsidRPr="00893172">
            <w:rPr>
              <w:spacing w:val="-20"/>
            </w:rPr>
            <w:t>Зав. каф.</w:t>
          </w:r>
        </w:p>
      </w:tc>
      <w:tc>
        <w:tcPr>
          <w:tcW w:w="1134" w:type="dxa"/>
          <w:gridSpan w:val="2"/>
          <w:tcBorders>
            <w:bottom w:val="single" w:sz="4" w:space="0" w:color="auto"/>
          </w:tcBorders>
        </w:tcPr>
        <w:p w:rsidR="002A03D1" w:rsidRPr="0072484F" w:rsidRDefault="002A03D1" w:rsidP="00913FB2">
          <w:pPr>
            <w:rPr>
              <w:sz w:val="18"/>
              <w:szCs w:val="18"/>
            </w:rPr>
          </w:pPr>
          <w:proofErr w:type="spellStart"/>
          <w:r>
            <w:rPr>
              <w:spacing w:val="-20"/>
            </w:rPr>
            <w:t>Лазовский</w:t>
          </w:r>
          <w:proofErr w:type="spellEnd"/>
        </w:p>
      </w:tc>
      <w:tc>
        <w:tcPr>
          <w:tcW w:w="850" w:type="dxa"/>
          <w:tcBorders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559" w:type="dxa"/>
          <w:tcBorders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3977" w:type="dxa"/>
          <w:vMerge w:val="restart"/>
          <w:vAlign w:val="center"/>
        </w:tcPr>
        <w:p w:rsidR="002A03D1" w:rsidRPr="008B5F72" w:rsidRDefault="002A03D1" w:rsidP="00F9149F">
          <w:pPr>
            <w:jc w:val="center"/>
            <w:rPr>
              <w:sz w:val="28"/>
              <w:szCs w:val="28"/>
            </w:rPr>
          </w:pPr>
          <w:r>
            <w:rPr>
              <w:sz w:val="28"/>
              <w:szCs w:val="28"/>
            </w:rPr>
            <w:t>Экономика строительства</w:t>
          </w:r>
          <w:r w:rsidRPr="008B5F72">
            <w:rPr>
              <w:sz w:val="28"/>
              <w:szCs w:val="28"/>
            </w:rPr>
            <w:t xml:space="preserve"> </w:t>
          </w:r>
        </w:p>
      </w:tc>
      <w:tc>
        <w:tcPr>
          <w:tcW w:w="850" w:type="dxa"/>
        </w:tcPr>
        <w:p w:rsidR="002A03D1" w:rsidRPr="008B5F72" w:rsidRDefault="002A03D1">
          <w:pPr>
            <w:jc w:val="center"/>
          </w:pPr>
          <w:r w:rsidRPr="008B5F72">
            <w:t>Стадия</w:t>
          </w:r>
        </w:p>
      </w:tc>
      <w:tc>
        <w:tcPr>
          <w:tcW w:w="850" w:type="dxa"/>
        </w:tcPr>
        <w:p w:rsidR="002A03D1" w:rsidRPr="008B5F72" w:rsidRDefault="002A03D1">
          <w:pPr>
            <w:jc w:val="center"/>
          </w:pPr>
          <w:r w:rsidRPr="008B5F72">
            <w:t>Лист</w:t>
          </w:r>
        </w:p>
      </w:tc>
      <w:tc>
        <w:tcPr>
          <w:tcW w:w="1134" w:type="dxa"/>
          <w:vAlign w:val="center"/>
        </w:tcPr>
        <w:p w:rsidR="002A03D1" w:rsidRPr="008B5F72" w:rsidRDefault="002A03D1" w:rsidP="00F9149F">
          <w:pPr>
            <w:pStyle w:val="Iauiue"/>
            <w:jc w:val="center"/>
            <w:rPr>
              <w:spacing w:val="-20"/>
            </w:rPr>
          </w:pPr>
          <w:r w:rsidRPr="008B5F72">
            <w:rPr>
              <w:spacing w:val="-20"/>
            </w:rPr>
            <w:t>Листов</w:t>
          </w:r>
        </w:p>
      </w:tc>
    </w:tr>
    <w:tr w:rsidR="002A03D1" w:rsidTr="00090BD5">
      <w:trPr>
        <w:gridAfter w:val="1"/>
        <w:wAfter w:w="8" w:type="dxa"/>
        <w:trHeight w:val="252"/>
        <w:jc w:val="right"/>
      </w:trPr>
      <w:tc>
        <w:tcPr>
          <w:tcW w:w="1116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563659" w:rsidRDefault="002A03D1" w:rsidP="00913FB2">
          <w:pPr>
            <w:rPr>
              <w:spacing w:val="-20"/>
            </w:rPr>
          </w:pPr>
          <w:r w:rsidRPr="00563659">
            <w:rPr>
              <w:spacing w:val="-20"/>
              <w:sz w:val="19"/>
              <w:szCs w:val="19"/>
            </w:rPr>
            <w:t>Руководител</w:t>
          </w:r>
          <w:r w:rsidRPr="00563659">
            <w:rPr>
              <w:spacing w:val="-20"/>
            </w:rPr>
            <w:t>ь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893172" w:rsidRDefault="002A03D1" w:rsidP="00913FB2">
          <w:pPr>
            <w:pStyle w:val="a5"/>
            <w:tabs>
              <w:tab w:val="clear" w:pos="4536"/>
              <w:tab w:val="clear" w:pos="9072"/>
            </w:tabs>
            <w:rPr>
              <w:spacing w:val="-20"/>
            </w:rPr>
          </w:pPr>
          <w:r w:rsidRPr="00563659">
            <w:rPr>
              <w:spacing w:val="-20"/>
            </w:rPr>
            <w:t>Василевский</w:t>
          </w:r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559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3977" w:type="dxa"/>
          <w:vMerge/>
        </w:tcPr>
        <w:p w:rsidR="002A03D1" w:rsidRDefault="002A03D1" w:rsidP="00F9149F">
          <w:pPr>
            <w:jc w:val="center"/>
          </w:pPr>
        </w:p>
      </w:tc>
      <w:tc>
        <w:tcPr>
          <w:tcW w:w="850" w:type="dxa"/>
        </w:tcPr>
        <w:p w:rsidR="002A03D1" w:rsidRDefault="002A03D1">
          <w:pPr>
            <w:jc w:val="center"/>
          </w:pPr>
          <w:r>
            <w:t>У</w:t>
          </w:r>
        </w:p>
      </w:tc>
      <w:tc>
        <w:tcPr>
          <w:tcW w:w="850" w:type="dxa"/>
        </w:tcPr>
        <w:p w:rsidR="002A03D1" w:rsidRDefault="002A03D1">
          <w:pPr>
            <w:jc w:val="center"/>
          </w:pPr>
        </w:p>
      </w:tc>
      <w:tc>
        <w:tcPr>
          <w:tcW w:w="1134" w:type="dxa"/>
        </w:tcPr>
        <w:p w:rsidR="002A03D1" w:rsidRDefault="002A03D1">
          <w:pPr>
            <w:jc w:val="center"/>
          </w:pPr>
        </w:p>
      </w:tc>
    </w:tr>
    <w:tr w:rsidR="002A03D1" w:rsidTr="00090BD5">
      <w:trPr>
        <w:trHeight w:val="252"/>
        <w:jc w:val="right"/>
      </w:trPr>
      <w:tc>
        <w:tcPr>
          <w:tcW w:w="1116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893172" w:rsidRDefault="002A03D1" w:rsidP="00913FB2">
          <w:pPr>
            <w:rPr>
              <w:spacing w:val="-20"/>
            </w:rPr>
          </w:pPr>
          <w:r>
            <w:rPr>
              <w:spacing w:val="-20"/>
            </w:rPr>
            <w:t>Консультант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893172" w:rsidRDefault="002A03D1" w:rsidP="00913FB2">
          <w:pPr>
            <w:pStyle w:val="a5"/>
            <w:tabs>
              <w:tab w:val="clear" w:pos="4536"/>
              <w:tab w:val="clear" w:pos="9072"/>
            </w:tabs>
            <w:rPr>
              <w:spacing w:val="-22"/>
            </w:rPr>
          </w:pPr>
          <w:proofErr w:type="spellStart"/>
          <w:r>
            <w:rPr>
              <w:spacing w:val="-20"/>
            </w:rPr>
            <w:t>Камеко</w:t>
          </w:r>
          <w:proofErr w:type="spellEnd"/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559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</w:pPr>
        </w:p>
      </w:tc>
      <w:tc>
        <w:tcPr>
          <w:tcW w:w="3977" w:type="dxa"/>
          <w:vMerge/>
        </w:tcPr>
        <w:p w:rsidR="002A03D1" w:rsidRDefault="002A03D1" w:rsidP="00F9149F">
          <w:pPr>
            <w:jc w:val="center"/>
          </w:pPr>
        </w:p>
      </w:tc>
      <w:tc>
        <w:tcPr>
          <w:tcW w:w="2842" w:type="dxa"/>
          <w:gridSpan w:val="4"/>
          <w:vMerge w:val="restart"/>
          <w:vAlign w:val="center"/>
        </w:tcPr>
        <w:p w:rsidR="002A03D1" w:rsidRPr="00A82799" w:rsidRDefault="002A03D1" w:rsidP="008820AE">
          <w:pPr>
            <w:pStyle w:val="a5"/>
            <w:jc w:val="center"/>
            <w:rPr>
              <w:b/>
              <w:sz w:val="28"/>
              <w:szCs w:val="28"/>
            </w:rPr>
          </w:pPr>
          <w:r w:rsidRPr="00563659">
            <w:t>Учреждение образование Полоцкий государственный университет</w:t>
          </w:r>
        </w:p>
      </w:tc>
    </w:tr>
    <w:tr w:rsidR="002A03D1" w:rsidTr="00090BD5">
      <w:trPr>
        <w:trHeight w:val="252"/>
        <w:jc w:val="right"/>
      </w:trPr>
      <w:tc>
        <w:tcPr>
          <w:tcW w:w="1116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893172" w:rsidRDefault="002A03D1" w:rsidP="00913FB2">
          <w:pPr>
            <w:rPr>
              <w:spacing w:val="-20"/>
            </w:rPr>
          </w:pPr>
          <w:r>
            <w:rPr>
              <w:spacing w:val="-20"/>
            </w:rPr>
            <w:t>Разработал</w:t>
          </w:r>
        </w:p>
      </w:tc>
      <w:tc>
        <w:tcPr>
          <w:tcW w:w="1134" w:type="dxa"/>
          <w:gridSpan w:val="2"/>
          <w:tcBorders>
            <w:top w:val="single" w:sz="4" w:space="0" w:color="auto"/>
            <w:bottom w:val="single" w:sz="4" w:space="0" w:color="auto"/>
          </w:tcBorders>
        </w:tcPr>
        <w:p w:rsidR="002A03D1" w:rsidRPr="00EE42C5" w:rsidRDefault="002A03D1" w:rsidP="00913FB2">
          <w:pPr>
            <w:pStyle w:val="a5"/>
            <w:tabs>
              <w:tab w:val="clear" w:pos="4536"/>
              <w:tab w:val="clear" w:pos="9072"/>
            </w:tabs>
            <w:rPr>
              <w:spacing w:val="-20"/>
              <w:sz w:val="19"/>
              <w:szCs w:val="19"/>
            </w:rPr>
          </w:pPr>
          <w:proofErr w:type="spellStart"/>
          <w:r>
            <w:rPr>
              <w:spacing w:val="-20"/>
            </w:rPr>
            <w:t>Тиханович</w:t>
          </w:r>
          <w:proofErr w:type="spellEnd"/>
        </w:p>
      </w:tc>
      <w:tc>
        <w:tcPr>
          <w:tcW w:w="850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  <w:rPr>
              <w:spacing w:val="-20"/>
            </w:rPr>
          </w:pPr>
        </w:p>
      </w:tc>
      <w:tc>
        <w:tcPr>
          <w:tcW w:w="559" w:type="dxa"/>
          <w:tcBorders>
            <w:top w:val="single" w:sz="4" w:space="0" w:color="auto"/>
            <w:bottom w:val="single" w:sz="4" w:space="0" w:color="auto"/>
          </w:tcBorders>
        </w:tcPr>
        <w:p w:rsidR="002A03D1" w:rsidRPr="00F8023F" w:rsidRDefault="002A03D1">
          <w:pPr>
            <w:jc w:val="center"/>
            <w:rPr>
              <w:spacing w:val="-20"/>
            </w:rPr>
          </w:pPr>
        </w:p>
      </w:tc>
      <w:tc>
        <w:tcPr>
          <w:tcW w:w="3977" w:type="dxa"/>
          <w:vMerge/>
        </w:tcPr>
        <w:p w:rsidR="002A03D1" w:rsidRDefault="002A03D1">
          <w:pPr>
            <w:jc w:val="center"/>
          </w:pPr>
        </w:p>
      </w:tc>
      <w:tc>
        <w:tcPr>
          <w:tcW w:w="2842" w:type="dxa"/>
          <w:gridSpan w:val="4"/>
          <w:vMerge/>
        </w:tcPr>
        <w:p w:rsidR="002A03D1" w:rsidRDefault="002A03D1">
          <w:pPr>
            <w:pStyle w:val="a5"/>
            <w:tabs>
              <w:tab w:val="clear" w:pos="4536"/>
              <w:tab w:val="clear" w:pos="9072"/>
            </w:tabs>
            <w:jc w:val="center"/>
            <w:rPr>
              <w:spacing w:val="-20"/>
              <w:sz w:val="18"/>
            </w:rPr>
          </w:pPr>
        </w:p>
      </w:tc>
    </w:tr>
    <w:tr w:rsidR="002A03D1" w:rsidTr="00090BD5">
      <w:trPr>
        <w:trHeight w:val="252"/>
        <w:jc w:val="right"/>
      </w:trPr>
      <w:tc>
        <w:tcPr>
          <w:tcW w:w="1116" w:type="dxa"/>
          <w:gridSpan w:val="2"/>
          <w:tcBorders>
            <w:top w:val="single" w:sz="4" w:space="0" w:color="auto"/>
          </w:tcBorders>
        </w:tcPr>
        <w:p w:rsidR="002A03D1" w:rsidRPr="00893172" w:rsidRDefault="002A03D1" w:rsidP="00913FB2">
          <w:pPr>
            <w:rPr>
              <w:spacing w:val="-20"/>
            </w:rPr>
          </w:pPr>
          <w:r w:rsidRPr="00893172">
            <w:rPr>
              <w:spacing w:val="-20"/>
            </w:rPr>
            <w:t>Н. контроль</w:t>
          </w:r>
        </w:p>
      </w:tc>
      <w:tc>
        <w:tcPr>
          <w:tcW w:w="1134" w:type="dxa"/>
          <w:gridSpan w:val="2"/>
          <w:tcBorders>
            <w:top w:val="single" w:sz="4" w:space="0" w:color="auto"/>
          </w:tcBorders>
        </w:tcPr>
        <w:p w:rsidR="002A03D1" w:rsidRPr="00222590" w:rsidRDefault="002A03D1" w:rsidP="00913FB2">
          <w:pPr>
            <w:pStyle w:val="a5"/>
            <w:tabs>
              <w:tab w:val="clear" w:pos="4536"/>
              <w:tab w:val="clear" w:pos="9072"/>
            </w:tabs>
            <w:rPr>
              <w:spacing w:val="-20"/>
            </w:rPr>
          </w:pPr>
        </w:p>
      </w:tc>
      <w:tc>
        <w:tcPr>
          <w:tcW w:w="850" w:type="dxa"/>
          <w:tcBorders>
            <w:top w:val="single" w:sz="4" w:space="0" w:color="auto"/>
          </w:tcBorders>
        </w:tcPr>
        <w:p w:rsidR="002A03D1" w:rsidRPr="00F8023F" w:rsidRDefault="002A03D1">
          <w:pPr>
            <w:jc w:val="center"/>
            <w:rPr>
              <w:spacing w:val="-20"/>
            </w:rPr>
          </w:pPr>
        </w:p>
      </w:tc>
      <w:tc>
        <w:tcPr>
          <w:tcW w:w="559" w:type="dxa"/>
          <w:tcBorders>
            <w:top w:val="single" w:sz="4" w:space="0" w:color="auto"/>
          </w:tcBorders>
        </w:tcPr>
        <w:p w:rsidR="002A03D1" w:rsidRPr="00F8023F" w:rsidRDefault="002A03D1">
          <w:pPr>
            <w:jc w:val="center"/>
            <w:rPr>
              <w:spacing w:val="-20"/>
            </w:rPr>
          </w:pPr>
        </w:p>
      </w:tc>
      <w:tc>
        <w:tcPr>
          <w:tcW w:w="3977" w:type="dxa"/>
          <w:vMerge/>
        </w:tcPr>
        <w:p w:rsidR="002A03D1" w:rsidRDefault="002A03D1">
          <w:pPr>
            <w:jc w:val="center"/>
          </w:pPr>
        </w:p>
      </w:tc>
      <w:tc>
        <w:tcPr>
          <w:tcW w:w="2842" w:type="dxa"/>
          <w:gridSpan w:val="4"/>
          <w:vMerge/>
        </w:tcPr>
        <w:p w:rsidR="002A03D1" w:rsidRDefault="002A03D1">
          <w:pPr>
            <w:pStyle w:val="a5"/>
            <w:tabs>
              <w:tab w:val="clear" w:pos="4536"/>
              <w:tab w:val="clear" w:pos="9072"/>
            </w:tabs>
            <w:jc w:val="center"/>
            <w:rPr>
              <w:spacing w:val="-20"/>
              <w:sz w:val="18"/>
            </w:rPr>
          </w:pPr>
        </w:p>
      </w:tc>
    </w:tr>
  </w:tbl>
  <w:p w:rsidR="002A03D1" w:rsidRDefault="002A03D1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1EA" w:rsidRDefault="005A71EA" w:rsidP="00F0751E">
      <w:r>
        <w:separator/>
      </w:r>
    </w:p>
  </w:footnote>
  <w:footnote w:type="continuationSeparator" w:id="0">
    <w:p w:rsidR="005A71EA" w:rsidRDefault="005A71EA" w:rsidP="00F0751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BD5" w:rsidRDefault="00090BD5">
    <w:pPr>
      <w:pStyle w:val="a5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D1" w:rsidRDefault="001F374F">
    <w:pPr>
      <w:pStyle w:val="a5"/>
    </w:pPr>
    <w:r>
      <w:rPr>
        <w:noProof/>
      </w:rPr>
      <w:pict>
        <v:rect id="Прямоугольник 2" o:spid="_x0000_s4098" style="position:absolute;margin-left:-8.3pt;margin-top:17.6pt;width:524.4pt;height:806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r4eDnwIAAA8FAAAOAAAAZHJzL2Uyb0RvYy54bWysVM2O0zAQviPxDpbv3fxs2m2jTVerpkVI&#10;C6y08ABu4jQWjh1st+mCVkLiisQj8BBcED/7DOkbMXba0rIXhMjBsT32N/PNfOPzi3XF0YoqzaRI&#10;cHDiY0RFJnMmFgl+9XLWG2KkDRE54VLQBN9SjS/Gjx+dN3VMQ1lKnlOFAETouKkTXBpTx56ns5JW&#10;RJ/ImgowFlJVxMBSLbxckQbQK+6Fvj/wGqnyWsmMag27aWfEY4dfFDQzL4pCU4N4giE240blxrkd&#10;vfE5iReK1CXLtmGQf4iiIkyA0z1USgxBS8UeQFUsU1LLwpxksvJkUbCMOg7AJvD/YHNTkpo6LpAc&#10;Xe/TpP8fbPZ8da0QyxMcYiRIBSVqP2/ebz61P9r7zYf2S3vfft98bH+2X9tvKLT5amodw7Wb+lpZ&#10;xrq+ktlrjYSclEQs6KVSsikpySHKwJ73ji7YhYaraN48kzm4I0sjXerWhaosICQFrV2FbvcVomuD&#10;MtgcDPqj4RAKmYEt8MPTAYjAOSHx7n6ttHlCZYXsJMEKNODwyepKGxsPiXdHrDshZ4xzpwMuUAOw&#10;I7/vuxtacpZbq+OpFvMJV2hFrJTct3V8dKxiBgTNWZXg4f4QiW1CpiJ3bgxhvJtDKFxYcOAHwW1n&#10;nXDejfzRdDgdRr0oHEx7kZ+mvcvZJOoNZsFZPz1NJ5M0uLNxBlFcsjynwoa6E3EQ/Z1Itu3UyW8v&#10;4yNK+pD5zH0PmXvHYbg0A6vd37FzSrDF70Q0l/ktCEHJrivhFYFJKdVbjBroyATrN0uiKEb8qQAx&#10;jYIosi3sFlH/LISFOrTMDy1EZACVYINRN52Yru2XtWKLEjwFrsZCXoIAC+aUYcXZRbWVLXSdY7B9&#10;IWxbH67dqd/v2PgXAAAA//8DAFBLAwQUAAYACAAAACEAOejoVeIAAAAMAQAADwAAAGRycy9kb3du&#10;cmV2LnhtbEyPwU7DMAyG70i8Q2QkLmhL140wlabThMQJJLTCpHHLEtNWNElJsq17e7wT3H7Ln35/&#10;Llej7dkRQ+y8kzCbZsDQaW8610j4eH+eLIHFpJxRvXco4YwRVtX1VakK409ug8c6NYxKXCyUhDal&#10;oeA86hatilM/oKPdlw9WJRpDw01QJyq3Pc+zTHCrOkcXWjXgU4v6uz5YCXcLYc1293MOn/XLbvu2&#10;1OvXqKW8vRnXj8ASjukPhos+qUNFTnt/cCayXsJkJgShEub3ObALkM1zSntKYvGQA69K/v+J6hcA&#10;AP//AwBQSwECLQAUAAYACAAAACEAtoM4kv4AAADhAQAAEwAAAAAAAAAAAAAAAAAAAAAAW0NvbnRl&#10;bnRfVHlwZXNdLnhtbFBLAQItABQABgAIAAAAIQA4/SH/1gAAAJQBAAALAAAAAAAAAAAAAAAAAC8B&#10;AABfcmVscy8ucmVsc1BLAQItABQABgAIAAAAIQCEr4eDnwIAAA8FAAAOAAAAAAAAAAAAAAAAAC4C&#10;AABkcnMvZTJvRG9jLnhtbFBLAQItABQABgAIAAAAIQA56OhV4gAAAAwBAAAPAAAAAAAAAAAAAAAA&#10;APkEAABkcnMvZG93bnJldi54bWxQSwUGAAAAAAQABADzAAAACAYAAAAA&#10;" filled="f" strokeweight="1.5pt"/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A03D1" w:rsidRDefault="001F374F" w:rsidP="00144720">
    <w:pPr>
      <w:pStyle w:val="a5"/>
      <w:spacing w:before="120"/>
    </w:pPr>
    <w:r>
      <w:rPr>
        <w:noProof/>
      </w:rPr>
      <w:pict>
        <v:rect id="Прямоугольник 1" o:spid="_x0000_s4097" style="position:absolute;margin-left:-8.5pt;margin-top:18.2pt;width:524.4pt;height:804.85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hNVVnQIAAA8FAAAOAAAAZHJzL2Uyb0RvYy54bWysVM2O0zAQviPxDpbvbZKSdtuo6apqWoS0&#10;wEoLD+AmTmPh2MF2my4ICYkrEo/AQ3BB/OwzpG/E2GlLy14QIofEE49nvm/mG48vtyVHG6o0kyLG&#10;QdfHiIpUZkysYvzyxaIzxEgbIjLCpaAxvqUaX04ePhjXVUR7spA8owpBEKGjuopxYUwVeZ5OC1oS&#10;3ZUVFbCZS1USA6ZaeZkiNUQvudfz/YFXS5VVSqZUa/ibtJt44uLnOU3N8zzX1CAeY8Bm3Fu599K+&#10;vcmYRCtFqoKlexjkH1CUhAlIegyVEEPQWrF7oUqWKqllbrqpLD2Z5yyljgOwCfw/2NwUpKKOCxRH&#10;V8cy6f8XNn22uVaIZdA7jAQpoUXN59373afmR3O3+9B8ae6a77uPzc/ma/MNBbZedaUjOHZTXSvL&#10;WFdXMn2lkZCzgogVnSol64KSDFA6f+/sgDU0HEXL+qnMIB1ZG+lKt81VaQNCUdDWdej22CG6NSiF&#10;n4NBfzQcQiNT2Av8Xi/oj/oWlEeiw/lKafOYyhLZRYwVaMDFJ5srbVrXg4tNJ+SCce50wAWqIezI&#10;7/vuhJacZXbX8VSr5YwrtCFWSu7ZJz5zK5kBQXNWxnh4dCKRLchcZC6NIYy3a0DNhQ0O/ADcftUK&#10;5+3IH82H82HYCXuDeSf0k6QzXczCzmARXPSTR8lslgTvLM4gjAqWZVRYqAcRB+HfiWQ/Tq38jjI+&#10;o6RPmS/cc5+5dw7DdQRYHb6OnVOCbX4roqXMbkEISrZTCbcILAqp3mBUw0TGWL9eE0Ux4k8EiGkU&#10;hKEdYWeE/YseGOp0Z3m6Q0QKoWJsMGqXM9OO/bpSbFVApsD1WMgpCDBnThlWnC0qwG0NmDrHYH9D&#10;2LE+tZ3X73ts8gsAAP//AwBQSwMEFAAGAAgAAAAhANhZhnjiAAAADAEAAA8AAABkcnMvZG93bnJl&#10;di54bWxMj1FLwzAQx98Fv0M4wRfZ0roSR206huCTglgdzLcsOdtik9Qk27pv7+1pvt1xf/73+1Wr&#10;yQ7sgCH23knI5xkwdNqb3rUSPj+eZ0tgMSln1OAdSjhhhFV9fVWp0vije8dDk1pGJS6WSkKX0lhy&#10;HnWHVsW5H9HR7dsHqxKtoeUmqCOV24HfZ5ngVvWOPnRqxKcO9U+ztxLuCmHNZvt7Cl/Ny3bzttTr&#10;16ilvL2Z1o/AEk7pEoYzPqFDTUw7v3cmskHCLH8glyRhIQpg50C2yElmR5MoRA68rvh/ifoPAAD/&#10;/wMAUEsBAi0AFAAGAAgAAAAhALaDOJL+AAAA4QEAABMAAAAAAAAAAAAAAAAAAAAAAFtDb250ZW50&#10;X1R5cGVzXS54bWxQSwECLQAUAAYACAAAACEAOP0h/9YAAACUAQAACwAAAAAAAAAAAAAAAAAvAQAA&#10;X3JlbHMvLnJlbHNQSwECLQAUAAYACAAAACEAPYTVVZ0CAAAPBQAADgAAAAAAAAAAAAAAAAAuAgAA&#10;ZHJzL2Uyb0RvYy54bWxQSwECLQAUAAYACAAAACEA2FmGeOIAAAAMAQAADwAAAAAAAAAAAAAAAAD3&#10;BAAAZHJzL2Rvd25yZXYueG1sUEsFBgAAAAAEAAQA8wAAAAYGAAAAAA==&#10;" filled="f" strokeweight="1.5pt"/>
      </w:pict>
    </w:r>
    <w:r w:rsidR="00144720">
      <w:t>ЭЛИТА ПГС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1"/>
    <w:multiLevelType w:val="singleLevel"/>
    <w:tmpl w:val="B02296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1">
    <w:nsid w:val="00597960"/>
    <w:multiLevelType w:val="hybridMultilevel"/>
    <w:tmpl w:val="2FCE71E2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AEA5D19"/>
    <w:multiLevelType w:val="multilevel"/>
    <w:tmpl w:val="C57CA2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3">
    <w:nsid w:val="0FF67873"/>
    <w:multiLevelType w:val="singleLevel"/>
    <w:tmpl w:val="67C8D03E"/>
    <w:lvl w:ilvl="0">
      <w:start w:val="70"/>
      <w:numFmt w:val="bullet"/>
      <w:lvlText w:val="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4">
    <w:nsid w:val="1DFE3F31"/>
    <w:multiLevelType w:val="multilevel"/>
    <w:tmpl w:val="0F8832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hint="default"/>
      </w:rPr>
    </w:lvl>
  </w:abstractNum>
  <w:abstractNum w:abstractNumId="5">
    <w:nsid w:val="30375B4C"/>
    <w:multiLevelType w:val="singleLevel"/>
    <w:tmpl w:val="71881164"/>
    <w:lvl w:ilvl="0">
      <w:start w:val="1"/>
      <w:numFmt w:val="decimal"/>
      <w:lvlText w:val="%1-"/>
      <w:lvlJc w:val="left"/>
      <w:pPr>
        <w:tabs>
          <w:tab w:val="num" w:pos="644"/>
        </w:tabs>
        <w:ind w:left="644" w:hanging="360"/>
      </w:pPr>
      <w:rPr>
        <w:rFonts w:hint="default"/>
      </w:rPr>
    </w:lvl>
  </w:abstractNum>
  <w:abstractNum w:abstractNumId="6">
    <w:nsid w:val="49BB3EDA"/>
    <w:multiLevelType w:val="hybridMultilevel"/>
    <w:tmpl w:val="34BA4FA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49F2827"/>
    <w:multiLevelType w:val="hybridMultilevel"/>
    <w:tmpl w:val="3EF22794"/>
    <w:lvl w:ilvl="0" w:tplc="3C2CF430">
      <w:start w:val="1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cs="Wingdings" w:hint="default"/>
      </w:rPr>
    </w:lvl>
  </w:abstractNum>
  <w:abstractNum w:abstractNumId="8">
    <w:nsid w:val="5EA101D0"/>
    <w:multiLevelType w:val="multilevel"/>
    <w:tmpl w:val="51F802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5CA450D"/>
    <w:multiLevelType w:val="singleLevel"/>
    <w:tmpl w:val="B2D8ABA8"/>
    <w:lvl w:ilvl="0">
      <w:start w:val="2"/>
      <w:numFmt w:val="upperRoman"/>
      <w:lvlText w:val="%1-"/>
      <w:lvlJc w:val="left"/>
      <w:pPr>
        <w:tabs>
          <w:tab w:val="num" w:pos="1004"/>
        </w:tabs>
        <w:ind w:left="1004" w:hanging="720"/>
      </w:pPr>
      <w:rPr>
        <w:rFonts w:hint="default"/>
      </w:rPr>
    </w:lvl>
  </w:abstractNum>
  <w:abstractNum w:abstractNumId="10">
    <w:nsid w:val="740361BA"/>
    <w:multiLevelType w:val="hybridMultilevel"/>
    <w:tmpl w:val="644AF5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70F497B"/>
    <w:multiLevelType w:val="multilevel"/>
    <w:tmpl w:val="DBE2265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047"/>
        </w:tabs>
        <w:ind w:left="1047" w:hanging="480"/>
      </w:pPr>
      <w:rPr>
        <w:rFonts w:cs="Times New Roman"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1287"/>
        </w:tabs>
        <w:ind w:left="1287" w:hanging="720"/>
      </w:pPr>
      <w:rPr>
        <w:rFonts w:cs="Times New Roman"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287"/>
        </w:tabs>
        <w:ind w:left="1287" w:hanging="720"/>
      </w:pPr>
      <w:rPr>
        <w:rFonts w:cs="Times New Roman"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647"/>
        </w:tabs>
        <w:ind w:left="1647" w:hanging="1080"/>
      </w:pPr>
      <w:rPr>
        <w:rFonts w:cs="Times New Roman"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647"/>
        </w:tabs>
        <w:ind w:left="1647" w:hanging="1080"/>
      </w:pPr>
      <w:rPr>
        <w:rFonts w:cs="Times New Roman"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2007"/>
        </w:tabs>
        <w:ind w:left="2007" w:hanging="1440"/>
      </w:pPr>
      <w:rPr>
        <w:rFonts w:cs="Times New Roman"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007"/>
        </w:tabs>
        <w:ind w:left="2007" w:hanging="1440"/>
      </w:pPr>
      <w:rPr>
        <w:rFonts w:cs="Times New Roman"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367"/>
        </w:tabs>
        <w:ind w:left="2367" w:hanging="1800"/>
      </w:pPr>
      <w:rPr>
        <w:rFonts w:cs="Times New Roman" w:hint="default"/>
        <w:b/>
      </w:rPr>
    </w:lvl>
  </w:abstractNum>
  <w:abstractNum w:abstractNumId="12">
    <w:nsid w:val="795C10B5"/>
    <w:multiLevelType w:val="hybridMultilevel"/>
    <w:tmpl w:val="3098B220"/>
    <w:lvl w:ilvl="0" w:tplc="ACB4FE2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>
    <w:nsid w:val="7ED1758A"/>
    <w:multiLevelType w:val="singleLevel"/>
    <w:tmpl w:val="E5A69044"/>
    <w:lvl w:ilvl="0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num w:numId="1">
    <w:abstractNumId w:val="11"/>
  </w:num>
  <w:num w:numId="2">
    <w:abstractNumId w:val="4"/>
  </w:num>
  <w:num w:numId="3">
    <w:abstractNumId w:val="2"/>
  </w:num>
  <w:num w:numId="4">
    <w:abstractNumId w:val="8"/>
  </w:num>
  <w:num w:numId="5">
    <w:abstractNumId w:val="0"/>
  </w:num>
  <w:num w:numId="6">
    <w:abstractNumId w:val="13"/>
  </w:num>
  <w:num w:numId="7">
    <w:abstractNumId w:val="12"/>
  </w:num>
  <w:num w:numId="8">
    <w:abstractNumId w:val="1"/>
  </w:num>
  <w:num w:numId="9">
    <w:abstractNumId w:val="9"/>
  </w:num>
  <w:num w:numId="10">
    <w:abstractNumId w:val="3"/>
  </w:num>
  <w:num w:numId="11">
    <w:abstractNumId w:val="5"/>
  </w:num>
  <w:num w:numId="12">
    <w:abstractNumId w:val="7"/>
  </w:num>
  <w:num w:numId="13">
    <w:abstractNumId w:val="10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141"/>
  <w:characterSpacingControl w:val="doNotCompress"/>
  <w:hdrShapeDefaults>
    <o:shapedefaults v:ext="edit" spidmax="8194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2032C7"/>
    <w:rsid w:val="000002ED"/>
    <w:rsid w:val="00006111"/>
    <w:rsid w:val="00013742"/>
    <w:rsid w:val="00023907"/>
    <w:rsid w:val="00023C22"/>
    <w:rsid w:val="00036F80"/>
    <w:rsid w:val="0004702F"/>
    <w:rsid w:val="00056477"/>
    <w:rsid w:val="000662A8"/>
    <w:rsid w:val="00073135"/>
    <w:rsid w:val="00090BD5"/>
    <w:rsid w:val="000917C6"/>
    <w:rsid w:val="000B0E11"/>
    <w:rsid w:val="000B2F94"/>
    <w:rsid w:val="000E762F"/>
    <w:rsid w:val="00104A3C"/>
    <w:rsid w:val="001306EA"/>
    <w:rsid w:val="0014258C"/>
    <w:rsid w:val="00144720"/>
    <w:rsid w:val="00154154"/>
    <w:rsid w:val="00164ED6"/>
    <w:rsid w:val="00177D9B"/>
    <w:rsid w:val="001835CA"/>
    <w:rsid w:val="00186657"/>
    <w:rsid w:val="001A0C53"/>
    <w:rsid w:val="001A1F23"/>
    <w:rsid w:val="001A7CDA"/>
    <w:rsid w:val="001C1934"/>
    <w:rsid w:val="001C35A1"/>
    <w:rsid w:val="001D0F2D"/>
    <w:rsid w:val="001D5409"/>
    <w:rsid w:val="001E4C20"/>
    <w:rsid w:val="001F0CAE"/>
    <w:rsid w:val="001F374F"/>
    <w:rsid w:val="001F40A0"/>
    <w:rsid w:val="002032C7"/>
    <w:rsid w:val="00206067"/>
    <w:rsid w:val="002126F4"/>
    <w:rsid w:val="00214255"/>
    <w:rsid w:val="00230083"/>
    <w:rsid w:val="002342C6"/>
    <w:rsid w:val="00237449"/>
    <w:rsid w:val="00243287"/>
    <w:rsid w:val="00246DDC"/>
    <w:rsid w:val="00277B9C"/>
    <w:rsid w:val="00277F7B"/>
    <w:rsid w:val="00285EAD"/>
    <w:rsid w:val="002A03D1"/>
    <w:rsid w:val="002A6670"/>
    <w:rsid w:val="002A6FE7"/>
    <w:rsid w:val="002A7A76"/>
    <w:rsid w:val="002A7ACA"/>
    <w:rsid w:val="002B2F88"/>
    <w:rsid w:val="002C74B8"/>
    <w:rsid w:val="002D7C20"/>
    <w:rsid w:val="002E39B2"/>
    <w:rsid w:val="002E5CA2"/>
    <w:rsid w:val="002E7FC1"/>
    <w:rsid w:val="002F23DF"/>
    <w:rsid w:val="003062F9"/>
    <w:rsid w:val="00310D26"/>
    <w:rsid w:val="0031463A"/>
    <w:rsid w:val="003244B5"/>
    <w:rsid w:val="003311EB"/>
    <w:rsid w:val="003313C9"/>
    <w:rsid w:val="003354C8"/>
    <w:rsid w:val="00342CFF"/>
    <w:rsid w:val="003461E8"/>
    <w:rsid w:val="0034771D"/>
    <w:rsid w:val="00360740"/>
    <w:rsid w:val="00363D08"/>
    <w:rsid w:val="003A00E0"/>
    <w:rsid w:val="003A58CE"/>
    <w:rsid w:val="003D2A23"/>
    <w:rsid w:val="003D51E2"/>
    <w:rsid w:val="003E3041"/>
    <w:rsid w:val="003E46FC"/>
    <w:rsid w:val="003E6E32"/>
    <w:rsid w:val="00400292"/>
    <w:rsid w:val="0040217C"/>
    <w:rsid w:val="00407C31"/>
    <w:rsid w:val="00431BA6"/>
    <w:rsid w:val="00447CEA"/>
    <w:rsid w:val="00455167"/>
    <w:rsid w:val="00456895"/>
    <w:rsid w:val="0047227F"/>
    <w:rsid w:val="00482B51"/>
    <w:rsid w:val="004B4C9E"/>
    <w:rsid w:val="004C4E43"/>
    <w:rsid w:val="004C4FCC"/>
    <w:rsid w:val="004D300E"/>
    <w:rsid w:val="004D4252"/>
    <w:rsid w:val="004D680A"/>
    <w:rsid w:val="004F4018"/>
    <w:rsid w:val="00501663"/>
    <w:rsid w:val="00503480"/>
    <w:rsid w:val="0051280F"/>
    <w:rsid w:val="0052684A"/>
    <w:rsid w:val="00536CA3"/>
    <w:rsid w:val="005542FC"/>
    <w:rsid w:val="00557B8B"/>
    <w:rsid w:val="00571B52"/>
    <w:rsid w:val="005751F5"/>
    <w:rsid w:val="005835A7"/>
    <w:rsid w:val="00595C68"/>
    <w:rsid w:val="005A255E"/>
    <w:rsid w:val="005A71EA"/>
    <w:rsid w:val="005C0B6D"/>
    <w:rsid w:val="005C1DEA"/>
    <w:rsid w:val="005E6ADD"/>
    <w:rsid w:val="005F2EFE"/>
    <w:rsid w:val="00616F44"/>
    <w:rsid w:val="00631BDC"/>
    <w:rsid w:val="0064407C"/>
    <w:rsid w:val="00646A50"/>
    <w:rsid w:val="0065690D"/>
    <w:rsid w:val="00663B4D"/>
    <w:rsid w:val="0067619D"/>
    <w:rsid w:val="006850B2"/>
    <w:rsid w:val="00685D21"/>
    <w:rsid w:val="006904D3"/>
    <w:rsid w:val="00690F59"/>
    <w:rsid w:val="006A77F4"/>
    <w:rsid w:val="006C4EE9"/>
    <w:rsid w:val="006E1426"/>
    <w:rsid w:val="006E24BF"/>
    <w:rsid w:val="006E2B1A"/>
    <w:rsid w:val="006E3389"/>
    <w:rsid w:val="006E51B4"/>
    <w:rsid w:val="006F3FC5"/>
    <w:rsid w:val="006F50DE"/>
    <w:rsid w:val="00703A92"/>
    <w:rsid w:val="0072484F"/>
    <w:rsid w:val="00727337"/>
    <w:rsid w:val="00736914"/>
    <w:rsid w:val="00742685"/>
    <w:rsid w:val="007507C6"/>
    <w:rsid w:val="00763A4D"/>
    <w:rsid w:val="007652CC"/>
    <w:rsid w:val="0077296C"/>
    <w:rsid w:val="007732DD"/>
    <w:rsid w:val="007D6C7F"/>
    <w:rsid w:val="007E1A17"/>
    <w:rsid w:val="007E2F34"/>
    <w:rsid w:val="00800860"/>
    <w:rsid w:val="00801954"/>
    <w:rsid w:val="008140BE"/>
    <w:rsid w:val="0083489C"/>
    <w:rsid w:val="00844F59"/>
    <w:rsid w:val="00853CB1"/>
    <w:rsid w:val="0085621B"/>
    <w:rsid w:val="0086180F"/>
    <w:rsid w:val="0087686E"/>
    <w:rsid w:val="008813F2"/>
    <w:rsid w:val="008820AE"/>
    <w:rsid w:val="0088612A"/>
    <w:rsid w:val="00893172"/>
    <w:rsid w:val="008973BB"/>
    <w:rsid w:val="008A5243"/>
    <w:rsid w:val="008B2BBA"/>
    <w:rsid w:val="008B5F72"/>
    <w:rsid w:val="008D24E9"/>
    <w:rsid w:val="008D588D"/>
    <w:rsid w:val="008E3B54"/>
    <w:rsid w:val="00912BB2"/>
    <w:rsid w:val="00913FB2"/>
    <w:rsid w:val="00915936"/>
    <w:rsid w:val="009257EA"/>
    <w:rsid w:val="00926D5B"/>
    <w:rsid w:val="0093268D"/>
    <w:rsid w:val="00932758"/>
    <w:rsid w:val="00934F00"/>
    <w:rsid w:val="00952E50"/>
    <w:rsid w:val="009665CF"/>
    <w:rsid w:val="009A5400"/>
    <w:rsid w:val="009D2831"/>
    <w:rsid w:val="009E3054"/>
    <w:rsid w:val="009E531A"/>
    <w:rsid w:val="009F2407"/>
    <w:rsid w:val="009F2574"/>
    <w:rsid w:val="009F7A14"/>
    <w:rsid w:val="00A0011F"/>
    <w:rsid w:val="00A00759"/>
    <w:rsid w:val="00A404B5"/>
    <w:rsid w:val="00A7599B"/>
    <w:rsid w:val="00A812D8"/>
    <w:rsid w:val="00A81444"/>
    <w:rsid w:val="00A82799"/>
    <w:rsid w:val="00AA2F59"/>
    <w:rsid w:val="00AA36BE"/>
    <w:rsid w:val="00AA63CE"/>
    <w:rsid w:val="00AB25E1"/>
    <w:rsid w:val="00AB45F1"/>
    <w:rsid w:val="00AC5EF8"/>
    <w:rsid w:val="00AF427C"/>
    <w:rsid w:val="00B0703F"/>
    <w:rsid w:val="00B16BAE"/>
    <w:rsid w:val="00B21037"/>
    <w:rsid w:val="00B339BB"/>
    <w:rsid w:val="00B379A1"/>
    <w:rsid w:val="00B430EB"/>
    <w:rsid w:val="00B45AA7"/>
    <w:rsid w:val="00B470C1"/>
    <w:rsid w:val="00B50BFA"/>
    <w:rsid w:val="00B547BF"/>
    <w:rsid w:val="00B61AF6"/>
    <w:rsid w:val="00B81CF3"/>
    <w:rsid w:val="00BA70BB"/>
    <w:rsid w:val="00BA7ABC"/>
    <w:rsid w:val="00BC23DE"/>
    <w:rsid w:val="00C06838"/>
    <w:rsid w:val="00C476D3"/>
    <w:rsid w:val="00C97869"/>
    <w:rsid w:val="00CA136B"/>
    <w:rsid w:val="00CA4D8E"/>
    <w:rsid w:val="00CA6D86"/>
    <w:rsid w:val="00CC4C98"/>
    <w:rsid w:val="00CD27C6"/>
    <w:rsid w:val="00CD4E9A"/>
    <w:rsid w:val="00D01D08"/>
    <w:rsid w:val="00D10C91"/>
    <w:rsid w:val="00D206DE"/>
    <w:rsid w:val="00D22D70"/>
    <w:rsid w:val="00D36C37"/>
    <w:rsid w:val="00D41A1D"/>
    <w:rsid w:val="00D458A1"/>
    <w:rsid w:val="00D62659"/>
    <w:rsid w:val="00D70ACF"/>
    <w:rsid w:val="00D86225"/>
    <w:rsid w:val="00DA11C9"/>
    <w:rsid w:val="00DA3CE3"/>
    <w:rsid w:val="00DA7CC2"/>
    <w:rsid w:val="00DB5975"/>
    <w:rsid w:val="00DC0545"/>
    <w:rsid w:val="00DC7736"/>
    <w:rsid w:val="00DD10F1"/>
    <w:rsid w:val="00DD3496"/>
    <w:rsid w:val="00E01C49"/>
    <w:rsid w:val="00E11167"/>
    <w:rsid w:val="00E1393B"/>
    <w:rsid w:val="00E30014"/>
    <w:rsid w:val="00E36D41"/>
    <w:rsid w:val="00E63FF3"/>
    <w:rsid w:val="00E71340"/>
    <w:rsid w:val="00E716A5"/>
    <w:rsid w:val="00E773F4"/>
    <w:rsid w:val="00E819CD"/>
    <w:rsid w:val="00EA2072"/>
    <w:rsid w:val="00EA43FB"/>
    <w:rsid w:val="00EA770D"/>
    <w:rsid w:val="00EB6B7B"/>
    <w:rsid w:val="00EE3286"/>
    <w:rsid w:val="00EE42C5"/>
    <w:rsid w:val="00EE5E57"/>
    <w:rsid w:val="00EE6A58"/>
    <w:rsid w:val="00F02B77"/>
    <w:rsid w:val="00F02E13"/>
    <w:rsid w:val="00F0751E"/>
    <w:rsid w:val="00F20280"/>
    <w:rsid w:val="00F30E1D"/>
    <w:rsid w:val="00F47168"/>
    <w:rsid w:val="00F53D81"/>
    <w:rsid w:val="00F56FE3"/>
    <w:rsid w:val="00F74BB4"/>
    <w:rsid w:val="00F8023F"/>
    <w:rsid w:val="00F86663"/>
    <w:rsid w:val="00F9149F"/>
    <w:rsid w:val="00F95F69"/>
    <w:rsid w:val="00FA25FA"/>
    <w:rsid w:val="00FB7871"/>
    <w:rsid w:val="00FC7D70"/>
    <w:rsid w:val="00FD6EC3"/>
    <w:rsid w:val="00FE0E6A"/>
    <w:rsid w:val="00FE12FF"/>
    <w:rsid w:val="00FF1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be-BY" w:eastAsia="be-BY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note text" w:uiPriority="0"/>
    <w:lsdException w:name="header" w:uiPriority="0"/>
    <w:lsdException w:name="footer" w:locked="1" w:semiHidden="0" w:uiPriority="0" w:unhideWhenUsed="0"/>
    <w:lsdException w:name="caption" w:locked="1" w:uiPriority="0" w:qFormat="1"/>
    <w:lsdException w:name="footnote reference" w:uiPriority="0"/>
    <w:lsdException w:name="page number" w:locked="1" w:semiHidden="0" w:uiPriority="0" w:unhideWhenUsed="0"/>
    <w:lsdException w:name="List" w:uiPriority="0"/>
    <w:lsdException w:name="List 2" w:uiPriority="0"/>
    <w:lsdException w:name="List 3" w:uiPriority="0"/>
    <w:lsdException w:name="List 4" w:uiPriority="0"/>
    <w:lsdException w:name="List Bullet 2" w:uiPriority="0"/>
    <w:lsdException w:name="List Bullet 3" w:uiPriority="0"/>
    <w:lsdException w:name="List Bullet 4" w:uiPriority="0"/>
    <w:lsdException w:name="Title" w:locked="1" w:semiHidden="0" w:uiPriority="0" w:unhideWhenUsed="0" w:qFormat="1"/>
    <w:lsdException w:name="Closing" w:uiPriority="0"/>
    <w:lsdException w:name="Signature" w:uiPriority="0"/>
    <w:lsdException w:name="Default Paragraph Font" w:locked="1" w:semiHidden="0" w:uiPriority="0" w:unhideWhenUsed="0"/>
    <w:lsdException w:name="Body Text" w:locked="1" w:semiHidden="0" w:uiPriority="0" w:unhideWhenUsed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Subtitle" w:locked="1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Strong" w:locked="1" w:semiHidden="0" w:uiPriority="22" w:unhideWhenUsed="0" w:qFormat="1"/>
    <w:lsdException w:name="Emphasis" w:locked="1" w:semiHidden="0" w:uiPriority="0" w:unhideWhenUsed="0" w:qFormat="1"/>
    <w:lsdException w:name="Document Map" w:uiPriority="0"/>
    <w:lsdException w:name="Plain Text" w:locked="1" w:semiHidden="0" w:uiPriority="0" w:unhideWhenUsed="0"/>
    <w:lsdException w:name="HTML Top of Form" w:uiPriority="0"/>
    <w:lsdException w:name="HTML Bottom of Form" w:uiPriority="0"/>
    <w:lsdException w:name="Normal (Web)" w:uiPriority="0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032C7"/>
    <w:rPr>
      <w:rFonts w:ascii="Times New Roman" w:eastAsia="Times New Roman" w:hAnsi="Times New Roman"/>
      <w:lang w:val="ru-RU" w:eastAsia="ru-RU"/>
    </w:rPr>
  </w:style>
  <w:style w:type="paragraph" w:styleId="1">
    <w:name w:val="heading 1"/>
    <w:basedOn w:val="a"/>
    <w:next w:val="a"/>
    <w:link w:val="10"/>
    <w:qFormat/>
    <w:locked/>
    <w:rsid w:val="00F30E1D"/>
    <w:pPr>
      <w:keepNext/>
      <w:spacing w:before="240" w:after="60"/>
      <w:outlineLvl w:val="0"/>
    </w:pPr>
    <w:rPr>
      <w:rFonts w:ascii="Arial" w:eastAsia="Calibri" w:hAnsi="Arial"/>
      <w:b/>
      <w:kern w:val="32"/>
      <w:sz w:val="32"/>
    </w:rPr>
  </w:style>
  <w:style w:type="paragraph" w:styleId="2">
    <w:name w:val="heading 2"/>
    <w:basedOn w:val="a"/>
    <w:next w:val="a"/>
    <w:link w:val="20"/>
    <w:qFormat/>
    <w:locked/>
    <w:rsid w:val="009665CF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link w:val="30"/>
    <w:qFormat/>
    <w:rsid w:val="002032C7"/>
    <w:pPr>
      <w:keepNext/>
      <w:spacing w:before="240" w:after="60"/>
      <w:jc w:val="center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locked/>
    <w:rsid w:val="009665C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locked/>
    <w:rsid w:val="009665C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nhideWhenUsed/>
    <w:qFormat/>
    <w:locked/>
    <w:rsid w:val="009665CF"/>
    <w:pPr>
      <w:spacing w:before="240" w:after="60"/>
      <w:outlineLvl w:val="5"/>
    </w:pPr>
    <w:rPr>
      <w:rFonts w:asciiTheme="minorHAnsi" w:eastAsiaTheme="minorEastAsia" w:hAnsiTheme="minorHAnsi" w:cstheme="minorBidi"/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locked/>
    <w:rsid w:val="009665CF"/>
    <w:pPr>
      <w:spacing w:before="240" w:after="60"/>
      <w:outlineLvl w:val="6"/>
    </w:pPr>
    <w:rPr>
      <w:rFonts w:ascii="Arial" w:hAnsi="Arial"/>
    </w:rPr>
  </w:style>
  <w:style w:type="paragraph" w:styleId="8">
    <w:name w:val="heading 8"/>
    <w:basedOn w:val="a"/>
    <w:next w:val="a"/>
    <w:link w:val="80"/>
    <w:unhideWhenUsed/>
    <w:qFormat/>
    <w:locked/>
    <w:rsid w:val="009665CF"/>
    <w:p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9">
    <w:name w:val="heading 9"/>
    <w:basedOn w:val="a"/>
    <w:next w:val="a"/>
    <w:link w:val="90"/>
    <w:qFormat/>
    <w:locked/>
    <w:rsid w:val="009665CF"/>
    <w:pPr>
      <w:keepNext/>
      <w:jc w:val="both"/>
      <w:outlineLvl w:val="8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locked/>
    <w:rsid w:val="00F30E1D"/>
    <w:rPr>
      <w:rFonts w:ascii="Arial" w:hAnsi="Arial"/>
      <w:b/>
      <w:kern w:val="32"/>
      <w:sz w:val="32"/>
      <w:lang w:val="ru-RU" w:eastAsia="ru-RU"/>
    </w:rPr>
  </w:style>
  <w:style w:type="character" w:customStyle="1" w:styleId="20">
    <w:name w:val="Заголовок 2 Знак"/>
    <w:basedOn w:val="a0"/>
    <w:link w:val="2"/>
    <w:rsid w:val="009665CF"/>
    <w:rPr>
      <w:rFonts w:ascii="GOST type B" w:eastAsia="Times New Roman" w:hAnsi="GOST type B"/>
      <w:i/>
      <w:sz w:val="40"/>
      <w:lang w:val="ru-RU" w:eastAsia="ru-RU"/>
    </w:rPr>
  </w:style>
  <w:style w:type="character" w:customStyle="1" w:styleId="30">
    <w:name w:val="Заголовок 3 Знак"/>
    <w:link w:val="3"/>
    <w:locked/>
    <w:rsid w:val="002032C7"/>
    <w:rPr>
      <w:rFonts w:ascii="Times New Roman" w:hAnsi="Times New Roman" w:cs="Times New Roman"/>
      <w:b/>
      <w:sz w:val="20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9665CF"/>
    <w:rPr>
      <w:rFonts w:ascii="Times New Roman" w:eastAsia="Times New Roman" w:hAnsi="Times New Roman"/>
      <w:b/>
      <w:bCs/>
      <w:sz w:val="28"/>
      <w:szCs w:val="28"/>
      <w:lang w:val="ru-RU" w:eastAsia="ru-RU"/>
    </w:rPr>
  </w:style>
  <w:style w:type="character" w:customStyle="1" w:styleId="50">
    <w:name w:val="Заголовок 5 Знак"/>
    <w:basedOn w:val="a0"/>
    <w:link w:val="5"/>
    <w:rsid w:val="009665CF"/>
    <w:rPr>
      <w:rFonts w:ascii="Times New Roman" w:eastAsia="Times New Roman" w:hAnsi="Times New Roman"/>
      <w:b/>
      <w:bCs/>
      <w:i/>
      <w:iCs/>
      <w:sz w:val="26"/>
      <w:szCs w:val="26"/>
      <w:lang w:val="ru-RU" w:eastAsia="ru-RU"/>
    </w:rPr>
  </w:style>
  <w:style w:type="character" w:customStyle="1" w:styleId="60">
    <w:name w:val="Заголовок 6 Знак"/>
    <w:basedOn w:val="a0"/>
    <w:link w:val="6"/>
    <w:rsid w:val="009665CF"/>
    <w:rPr>
      <w:rFonts w:asciiTheme="minorHAnsi" w:eastAsiaTheme="minorEastAsia" w:hAnsiTheme="minorHAnsi" w:cstheme="minorBidi"/>
      <w:b/>
      <w:bCs/>
      <w:sz w:val="22"/>
      <w:szCs w:val="22"/>
      <w:lang w:val="ru-RU" w:eastAsia="ru-RU"/>
    </w:rPr>
  </w:style>
  <w:style w:type="character" w:customStyle="1" w:styleId="70">
    <w:name w:val="Заголовок 7 Знак"/>
    <w:basedOn w:val="a0"/>
    <w:link w:val="7"/>
    <w:rsid w:val="009665CF"/>
    <w:rPr>
      <w:rFonts w:ascii="Arial" w:eastAsia="Times New Roman" w:hAnsi="Arial"/>
      <w:lang w:val="ru-RU" w:eastAsia="ru-RU"/>
    </w:rPr>
  </w:style>
  <w:style w:type="character" w:customStyle="1" w:styleId="80">
    <w:name w:val="Заголовок 8 Знак"/>
    <w:basedOn w:val="a0"/>
    <w:link w:val="8"/>
    <w:rsid w:val="009665CF"/>
    <w:rPr>
      <w:rFonts w:asciiTheme="minorHAnsi" w:eastAsiaTheme="minorEastAsia" w:hAnsiTheme="minorHAnsi" w:cstheme="minorBidi"/>
      <w:i/>
      <w:iCs/>
      <w:sz w:val="24"/>
      <w:szCs w:val="24"/>
      <w:lang w:val="ru-RU" w:eastAsia="ru-RU"/>
    </w:rPr>
  </w:style>
  <w:style w:type="character" w:customStyle="1" w:styleId="90">
    <w:name w:val="Заголовок 9 Знак"/>
    <w:basedOn w:val="a0"/>
    <w:link w:val="9"/>
    <w:rsid w:val="009665CF"/>
    <w:rPr>
      <w:rFonts w:ascii="Times New Roman" w:eastAsia="Times New Roman" w:hAnsi="Times New Roman"/>
      <w:sz w:val="24"/>
      <w:lang w:val="ru-RU" w:eastAsia="ru-RU"/>
    </w:rPr>
  </w:style>
  <w:style w:type="character" w:customStyle="1" w:styleId="Heading1Char">
    <w:name w:val="Heading 1 Char"/>
    <w:uiPriority w:val="99"/>
    <w:locked/>
    <w:rsid w:val="00D206DE"/>
    <w:rPr>
      <w:rFonts w:ascii="Cambria" w:hAnsi="Cambria" w:cs="Times New Roman"/>
      <w:b/>
      <w:bCs/>
      <w:kern w:val="32"/>
      <w:sz w:val="32"/>
      <w:szCs w:val="32"/>
    </w:rPr>
  </w:style>
  <w:style w:type="paragraph" w:styleId="a3">
    <w:name w:val="Body Text"/>
    <w:aliases w:val="Знак, Знак"/>
    <w:basedOn w:val="a"/>
    <w:link w:val="a4"/>
    <w:rsid w:val="002032C7"/>
    <w:pPr>
      <w:spacing w:after="120"/>
    </w:pPr>
  </w:style>
  <w:style w:type="character" w:customStyle="1" w:styleId="a4">
    <w:name w:val="Основной текст Знак"/>
    <w:aliases w:val="Знак Знак, Знак Знак"/>
    <w:link w:val="a3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rsid w:val="002032C7"/>
    <w:pPr>
      <w:tabs>
        <w:tab w:val="center" w:pos="4536"/>
        <w:tab w:val="right" w:pos="9072"/>
      </w:tabs>
    </w:pPr>
  </w:style>
  <w:style w:type="character" w:customStyle="1" w:styleId="a6">
    <w:name w:val="Верхний колонтитул Знак"/>
    <w:link w:val="a5"/>
    <w:uiPriority w:val="99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rsid w:val="002032C7"/>
    <w:pPr>
      <w:tabs>
        <w:tab w:val="center" w:pos="4536"/>
        <w:tab w:val="right" w:pos="9072"/>
      </w:tabs>
    </w:pPr>
  </w:style>
  <w:style w:type="character" w:customStyle="1" w:styleId="a8">
    <w:name w:val="Нижний колонтитул Знак"/>
    <w:link w:val="a7"/>
    <w:locked/>
    <w:rsid w:val="002032C7"/>
    <w:rPr>
      <w:rFonts w:ascii="Times New Roman" w:hAnsi="Times New Roman" w:cs="Times New Roman"/>
      <w:sz w:val="20"/>
      <w:szCs w:val="20"/>
      <w:lang w:eastAsia="ru-RU"/>
    </w:rPr>
  </w:style>
  <w:style w:type="character" w:styleId="a9">
    <w:name w:val="page number"/>
    <w:rsid w:val="002032C7"/>
    <w:rPr>
      <w:rFonts w:cs="Times New Roman"/>
    </w:rPr>
  </w:style>
  <w:style w:type="paragraph" w:customStyle="1" w:styleId="Iauiue">
    <w:name w:val="Iau?iue"/>
    <w:rsid w:val="002032C7"/>
    <w:rPr>
      <w:rFonts w:ascii="Times New Roman" w:eastAsia="Times New Roman" w:hAnsi="Times New Roman"/>
      <w:lang w:val="ru-RU" w:eastAsia="ru-RU"/>
    </w:rPr>
  </w:style>
  <w:style w:type="paragraph" w:styleId="aa">
    <w:name w:val="Plain Text"/>
    <w:aliases w:val="Plain Text Char"/>
    <w:basedOn w:val="a"/>
    <w:link w:val="ab"/>
    <w:rsid w:val="002032C7"/>
    <w:rPr>
      <w:rFonts w:ascii="Courier New" w:hAnsi="Courier New"/>
    </w:rPr>
  </w:style>
  <w:style w:type="character" w:customStyle="1" w:styleId="ab">
    <w:name w:val="Текст Знак"/>
    <w:aliases w:val="Plain Text Char Знак"/>
    <w:link w:val="aa"/>
    <w:locked/>
    <w:rsid w:val="002032C7"/>
    <w:rPr>
      <w:rFonts w:ascii="Courier New" w:hAnsi="Courier New" w:cs="Times New Roman"/>
      <w:sz w:val="20"/>
      <w:szCs w:val="20"/>
      <w:lang w:eastAsia="ru-RU"/>
    </w:rPr>
  </w:style>
  <w:style w:type="character" w:customStyle="1" w:styleId="nameobos">
    <w:name w:val="name_obos"/>
    <w:rsid w:val="008820AE"/>
    <w:rPr>
      <w:rFonts w:cs="Times New Roman"/>
    </w:rPr>
  </w:style>
  <w:style w:type="character" w:styleId="ac">
    <w:name w:val="Hyperlink"/>
    <w:uiPriority w:val="99"/>
    <w:rsid w:val="008820AE"/>
    <w:rPr>
      <w:rFonts w:cs="Times New Roman"/>
      <w:color w:val="0000FF"/>
      <w:u w:val="single"/>
    </w:rPr>
  </w:style>
  <w:style w:type="paragraph" w:styleId="ad">
    <w:name w:val="Normal (Web)"/>
    <w:basedOn w:val="a"/>
    <w:rsid w:val="00557B8B"/>
    <w:pPr>
      <w:spacing w:before="100" w:beforeAutospacing="1" w:after="100" w:afterAutospacing="1"/>
    </w:pPr>
    <w:rPr>
      <w:rFonts w:ascii="Arial" w:eastAsia="Calibri" w:hAnsi="Arial" w:cs="Arial"/>
      <w:sz w:val="28"/>
      <w:szCs w:val="24"/>
    </w:rPr>
  </w:style>
  <w:style w:type="character" w:customStyle="1" w:styleId="PlainTextChar">
    <w:name w:val="Plain Text Char Знак Знак"/>
    <w:uiPriority w:val="99"/>
    <w:rsid w:val="00557B8B"/>
    <w:rPr>
      <w:rFonts w:ascii="Courier New" w:hAnsi="Courier New"/>
      <w:lang w:eastAsia="en-US"/>
    </w:rPr>
  </w:style>
  <w:style w:type="paragraph" w:styleId="31">
    <w:name w:val="Body Text Indent 3"/>
    <w:basedOn w:val="a"/>
    <w:link w:val="32"/>
    <w:rsid w:val="00F30E1D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locked/>
    <w:rsid w:val="00D206DE"/>
    <w:rPr>
      <w:rFonts w:ascii="Times New Roman" w:hAnsi="Times New Roman" w:cs="Times New Roman"/>
      <w:sz w:val="16"/>
      <w:szCs w:val="16"/>
    </w:rPr>
  </w:style>
  <w:style w:type="paragraph" w:styleId="21">
    <w:name w:val="Body Text 2"/>
    <w:basedOn w:val="a"/>
    <w:link w:val="22"/>
    <w:rsid w:val="00800860"/>
    <w:pPr>
      <w:spacing w:after="120" w:line="480" w:lineRule="auto"/>
    </w:pPr>
  </w:style>
  <w:style w:type="character" w:customStyle="1" w:styleId="22">
    <w:name w:val="Основной текст 2 Знак"/>
    <w:link w:val="21"/>
    <w:locked/>
    <w:rsid w:val="008973BB"/>
    <w:rPr>
      <w:rFonts w:ascii="Times New Roman" w:hAnsi="Times New Roman" w:cs="Times New Roman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595C68"/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595C68"/>
    <w:rPr>
      <w:rFonts w:ascii="Tahoma" w:eastAsia="Times New Roman" w:hAnsi="Tahoma" w:cs="Tahoma"/>
      <w:sz w:val="16"/>
      <w:szCs w:val="16"/>
      <w:lang w:val="ru-RU" w:eastAsia="ru-RU"/>
    </w:rPr>
  </w:style>
  <w:style w:type="paragraph" w:styleId="af0">
    <w:name w:val="List Paragraph"/>
    <w:basedOn w:val="a"/>
    <w:uiPriority w:val="34"/>
    <w:qFormat/>
    <w:rsid w:val="0072484F"/>
    <w:pPr>
      <w:ind w:left="720"/>
      <w:contextualSpacing/>
    </w:pPr>
  </w:style>
  <w:style w:type="paragraph" w:styleId="11">
    <w:name w:val="toc 1"/>
    <w:basedOn w:val="a"/>
    <w:next w:val="a"/>
    <w:autoRedefine/>
    <w:locked/>
    <w:rsid w:val="009665CF"/>
  </w:style>
  <w:style w:type="character" w:customStyle="1" w:styleId="12">
    <w:name w:val="Верхний колонтитул Знак1"/>
    <w:aliases w:val="Верхний колонтитул Знак Знак"/>
    <w:rsid w:val="009665CF"/>
    <w:rPr>
      <w:lang w:val="ru-RU" w:eastAsia="ru-RU" w:bidi="ar-SA"/>
    </w:rPr>
  </w:style>
  <w:style w:type="paragraph" w:styleId="23">
    <w:name w:val="Body Text Indent 2"/>
    <w:basedOn w:val="a"/>
    <w:link w:val="24"/>
    <w:rsid w:val="009665CF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rsid w:val="009665CF"/>
    <w:rPr>
      <w:rFonts w:ascii="Times New Roman" w:eastAsia="Times New Roman" w:hAnsi="Times New Roman"/>
      <w:lang w:val="ru-RU" w:eastAsia="ru-RU"/>
    </w:rPr>
  </w:style>
  <w:style w:type="paragraph" w:styleId="af1">
    <w:name w:val="Body Text Indent"/>
    <w:basedOn w:val="a"/>
    <w:link w:val="af2"/>
    <w:rsid w:val="009665CF"/>
    <w:pPr>
      <w:spacing w:after="120"/>
      <w:ind w:left="283"/>
    </w:pPr>
  </w:style>
  <w:style w:type="character" w:customStyle="1" w:styleId="af2">
    <w:name w:val="Основной текст с отступом Знак"/>
    <w:basedOn w:val="a0"/>
    <w:link w:val="af1"/>
    <w:rsid w:val="009665CF"/>
    <w:rPr>
      <w:rFonts w:ascii="Times New Roman" w:eastAsia="Times New Roman" w:hAnsi="Times New Roman"/>
      <w:lang w:val="ru-RU" w:eastAsia="ru-RU"/>
    </w:rPr>
  </w:style>
  <w:style w:type="paragraph" w:styleId="25">
    <w:name w:val="toc 2"/>
    <w:basedOn w:val="a"/>
    <w:next w:val="a"/>
    <w:autoRedefine/>
    <w:locked/>
    <w:rsid w:val="009665CF"/>
    <w:pPr>
      <w:ind w:left="200"/>
    </w:pPr>
  </w:style>
  <w:style w:type="paragraph" w:styleId="af3">
    <w:name w:val="No Spacing"/>
    <w:uiPriority w:val="99"/>
    <w:qFormat/>
    <w:rsid w:val="009665CF"/>
    <w:rPr>
      <w:rFonts w:eastAsia="Times New Roman"/>
      <w:sz w:val="22"/>
      <w:szCs w:val="22"/>
      <w:lang w:val="ru-RU" w:eastAsia="en-US"/>
    </w:rPr>
  </w:style>
  <w:style w:type="paragraph" w:styleId="33">
    <w:name w:val="Body Text 3"/>
    <w:basedOn w:val="a"/>
    <w:link w:val="34"/>
    <w:unhideWhenUsed/>
    <w:rsid w:val="009665CF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0"/>
    <w:link w:val="33"/>
    <w:rsid w:val="009665CF"/>
    <w:rPr>
      <w:rFonts w:ascii="Times New Roman" w:eastAsia="Times New Roman" w:hAnsi="Times New Roman"/>
      <w:sz w:val="16"/>
      <w:szCs w:val="16"/>
      <w:lang w:val="ru-RU" w:eastAsia="ru-RU"/>
    </w:rPr>
  </w:style>
  <w:style w:type="paragraph" w:styleId="af4">
    <w:name w:val="List"/>
    <w:basedOn w:val="a"/>
    <w:rsid w:val="009665CF"/>
    <w:pPr>
      <w:ind w:left="283" w:hanging="283"/>
    </w:pPr>
  </w:style>
  <w:style w:type="paragraph" w:styleId="26">
    <w:name w:val="List 2"/>
    <w:basedOn w:val="a"/>
    <w:rsid w:val="009665CF"/>
    <w:pPr>
      <w:ind w:left="566" w:hanging="283"/>
    </w:pPr>
  </w:style>
  <w:style w:type="paragraph" w:styleId="35">
    <w:name w:val="List 3"/>
    <w:basedOn w:val="a"/>
    <w:rsid w:val="009665CF"/>
    <w:pPr>
      <w:ind w:left="849" w:hanging="283"/>
    </w:pPr>
  </w:style>
  <w:style w:type="paragraph" w:styleId="41">
    <w:name w:val="List 4"/>
    <w:basedOn w:val="a"/>
    <w:rsid w:val="009665CF"/>
    <w:pPr>
      <w:ind w:left="1132" w:hanging="283"/>
    </w:pPr>
  </w:style>
  <w:style w:type="paragraph" w:styleId="af5">
    <w:name w:val="Closing"/>
    <w:basedOn w:val="a"/>
    <w:link w:val="af6"/>
    <w:rsid w:val="009665CF"/>
    <w:pPr>
      <w:ind w:left="4252"/>
    </w:pPr>
  </w:style>
  <w:style w:type="character" w:customStyle="1" w:styleId="af6">
    <w:name w:val="Прощание Знак"/>
    <w:basedOn w:val="a0"/>
    <w:link w:val="af5"/>
    <w:rsid w:val="009665CF"/>
    <w:rPr>
      <w:rFonts w:ascii="Times New Roman" w:eastAsia="Times New Roman" w:hAnsi="Times New Roman"/>
      <w:lang w:val="ru-RU" w:eastAsia="ru-RU"/>
    </w:rPr>
  </w:style>
  <w:style w:type="paragraph" w:styleId="27">
    <w:name w:val="List Bullet 2"/>
    <w:basedOn w:val="a"/>
    <w:rsid w:val="009665CF"/>
    <w:pPr>
      <w:ind w:left="566" w:hanging="283"/>
    </w:pPr>
  </w:style>
  <w:style w:type="paragraph" w:styleId="36">
    <w:name w:val="List Bullet 3"/>
    <w:basedOn w:val="a"/>
    <w:rsid w:val="009665CF"/>
    <w:pPr>
      <w:ind w:left="849" w:hanging="283"/>
    </w:pPr>
  </w:style>
  <w:style w:type="paragraph" w:styleId="af7">
    <w:name w:val="List Continue"/>
    <w:basedOn w:val="a"/>
    <w:rsid w:val="009665CF"/>
    <w:pPr>
      <w:spacing w:after="120"/>
      <w:ind w:left="283"/>
    </w:pPr>
  </w:style>
  <w:style w:type="paragraph" w:styleId="28">
    <w:name w:val="List Continue 2"/>
    <w:basedOn w:val="a"/>
    <w:rsid w:val="009665CF"/>
    <w:pPr>
      <w:spacing w:after="120"/>
      <w:ind w:left="566"/>
    </w:pPr>
  </w:style>
  <w:style w:type="paragraph" w:styleId="37">
    <w:name w:val="List Continue 3"/>
    <w:basedOn w:val="a"/>
    <w:rsid w:val="009665CF"/>
    <w:pPr>
      <w:spacing w:after="120"/>
      <w:ind w:left="849"/>
    </w:pPr>
  </w:style>
  <w:style w:type="paragraph" w:styleId="42">
    <w:name w:val="List Continue 4"/>
    <w:basedOn w:val="a"/>
    <w:rsid w:val="009665CF"/>
    <w:pPr>
      <w:spacing w:after="120"/>
      <w:ind w:left="1132"/>
    </w:pPr>
  </w:style>
  <w:style w:type="paragraph" w:styleId="af8">
    <w:name w:val="Signature"/>
    <w:basedOn w:val="a"/>
    <w:link w:val="af9"/>
    <w:rsid w:val="009665CF"/>
    <w:pPr>
      <w:ind w:left="4252"/>
    </w:pPr>
  </w:style>
  <w:style w:type="character" w:customStyle="1" w:styleId="af9">
    <w:name w:val="Подпись Знак"/>
    <w:basedOn w:val="a0"/>
    <w:link w:val="af8"/>
    <w:rsid w:val="009665CF"/>
    <w:rPr>
      <w:rFonts w:ascii="Times New Roman" w:eastAsia="Times New Roman" w:hAnsi="Times New Roman"/>
      <w:lang w:val="ru-RU" w:eastAsia="ru-RU"/>
    </w:rPr>
  </w:style>
  <w:style w:type="paragraph" w:customStyle="1" w:styleId="13">
    <w:name w:val="заголовок 1"/>
    <w:basedOn w:val="a"/>
    <w:next w:val="a"/>
    <w:rsid w:val="009665CF"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customStyle="1" w:styleId="29">
    <w:name w:val="заголовок 2"/>
    <w:basedOn w:val="a"/>
    <w:next w:val="a"/>
    <w:rsid w:val="009665CF"/>
    <w:pPr>
      <w:keepNext/>
      <w:spacing w:before="240" w:after="60"/>
    </w:pPr>
    <w:rPr>
      <w:rFonts w:ascii="Arial" w:hAnsi="Arial"/>
      <w:b/>
      <w:i/>
      <w:sz w:val="24"/>
    </w:rPr>
  </w:style>
  <w:style w:type="paragraph" w:customStyle="1" w:styleId="38">
    <w:name w:val="заголовок 3"/>
    <w:basedOn w:val="a"/>
    <w:next w:val="a"/>
    <w:rsid w:val="009665CF"/>
    <w:pPr>
      <w:keepNext/>
      <w:spacing w:before="240" w:after="60"/>
    </w:pPr>
    <w:rPr>
      <w:b/>
      <w:sz w:val="24"/>
    </w:rPr>
  </w:style>
  <w:style w:type="paragraph" w:customStyle="1" w:styleId="FR1">
    <w:name w:val="FR1"/>
    <w:rsid w:val="009665CF"/>
    <w:pPr>
      <w:widowControl w:val="0"/>
      <w:spacing w:before="80"/>
    </w:pPr>
    <w:rPr>
      <w:rFonts w:ascii="Arial" w:eastAsia="Times New Roman" w:hAnsi="Arial"/>
      <w:i/>
      <w:snapToGrid w:val="0"/>
      <w:lang w:val="ru-RU" w:eastAsia="ru-RU"/>
    </w:rPr>
  </w:style>
  <w:style w:type="paragraph" w:styleId="afa">
    <w:name w:val="Block Text"/>
    <w:basedOn w:val="a"/>
    <w:rsid w:val="009665CF"/>
    <w:pPr>
      <w:ind w:left="-567" w:right="-483"/>
    </w:pPr>
    <w:rPr>
      <w:sz w:val="24"/>
    </w:rPr>
  </w:style>
  <w:style w:type="character" w:styleId="afb">
    <w:name w:val="Strong"/>
    <w:uiPriority w:val="22"/>
    <w:qFormat/>
    <w:locked/>
    <w:rsid w:val="009665CF"/>
    <w:rPr>
      <w:b/>
    </w:rPr>
  </w:style>
  <w:style w:type="paragraph" w:styleId="43">
    <w:name w:val="List Bullet 4"/>
    <w:basedOn w:val="a"/>
    <w:autoRedefine/>
    <w:rsid w:val="009665CF"/>
    <w:pPr>
      <w:tabs>
        <w:tab w:val="num" w:pos="1209"/>
      </w:tabs>
      <w:ind w:left="1209" w:hanging="360"/>
    </w:pPr>
  </w:style>
  <w:style w:type="paragraph" w:customStyle="1" w:styleId="afc">
    <w:name w:val="Ввод осн.текста"/>
    <w:basedOn w:val="a"/>
    <w:rsid w:val="009665CF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paragraph" w:customStyle="1" w:styleId="Aaiainioaenoa">
    <w:name w:val="Aaia ini.oaenoa"/>
    <w:basedOn w:val="a"/>
    <w:rsid w:val="009665CF"/>
    <w:pPr>
      <w:overflowPunct w:val="0"/>
      <w:autoSpaceDE w:val="0"/>
      <w:autoSpaceDN w:val="0"/>
      <w:adjustRightInd w:val="0"/>
      <w:spacing w:after="120"/>
      <w:ind w:firstLine="709"/>
      <w:jc w:val="both"/>
      <w:textAlignment w:val="baseline"/>
    </w:pPr>
    <w:rPr>
      <w:rFonts w:eastAsia="SimSun"/>
      <w:sz w:val="28"/>
    </w:rPr>
  </w:style>
  <w:style w:type="paragraph" w:customStyle="1" w:styleId="afd">
    <w:name w:val="Рисунок"/>
    <w:basedOn w:val="a"/>
    <w:rsid w:val="009665CF"/>
    <w:pPr>
      <w:spacing w:line="360" w:lineRule="auto"/>
      <w:jc w:val="center"/>
    </w:pPr>
    <w:rPr>
      <w:sz w:val="28"/>
    </w:rPr>
  </w:style>
  <w:style w:type="paragraph" w:customStyle="1" w:styleId="14">
    <w:name w:val="Обычный1"/>
    <w:rsid w:val="009665CF"/>
    <w:rPr>
      <w:rFonts w:ascii="Times New Roman" w:eastAsia="Times New Roman" w:hAnsi="Times New Roman"/>
      <w:lang w:val="ru-RU" w:eastAsia="ru-RU"/>
    </w:rPr>
  </w:style>
  <w:style w:type="paragraph" w:styleId="afe">
    <w:name w:val="Title"/>
    <w:basedOn w:val="a"/>
    <w:link w:val="aff"/>
    <w:qFormat/>
    <w:locked/>
    <w:rsid w:val="009665CF"/>
    <w:pPr>
      <w:tabs>
        <w:tab w:val="left" w:pos="0"/>
      </w:tabs>
      <w:spacing w:line="288" w:lineRule="auto"/>
      <w:ind w:firstLine="1080"/>
      <w:jc w:val="center"/>
    </w:pPr>
    <w:rPr>
      <w:b/>
      <w:sz w:val="32"/>
      <w:szCs w:val="32"/>
    </w:rPr>
  </w:style>
  <w:style w:type="character" w:customStyle="1" w:styleId="aff">
    <w:name w:val="Название Знак"/>
    <w:basedOn w:val="a0"/>
    <w:link w:val="afe"/>
    <w:rsid w:val="009665CF"/>
    <w:rPr>
      <w:rFonts w:ascii="Times New Roman" w:eastAsia="Times New Roman" w:hAnsi="Times New Roman"/>
      <w:b/>
      <w:sz w:val="32"/>
      <w:szCs w:val="32"/>
      <w:lang w:val="ru-RU" w:eastAsia="ru-RU"/>
    </w:rPr>
  </w:style>
  <w:style w:type="paragraph" w:customStyle="1" w:styleId="aff0">
    <w:name w:val="Îáû÷íûé"/>
    <w:rsid w:val="009665CF"/>
    <w:rPr>
      <w:rFonts w:ascii="Times New Roman" w:eastAsia="Times New Roman" w:hAnsi="Times New Roman"/>
      <w:sz w:val="28"/>
      <w:lang w:val="ru-RU" w:eastAsia="ru-RU"/>
    </w:rPr>
  </w:style>
  <w:style w:type="paragraph" w:customStyle="1" w:styleId="aff1">
    <w:name w:val="Стил_таб"/>
    <w:basedOn w:val="a"/>
    <w:link w:val="aff2"/>
    <w:rsid w:val="009665CF"/>
    <w:pPr>
      <w:spacing w:before="120"/>
      <w:jc w:val="both"/>
    </w:pPr>
    <w:rPr>
      <w:rFonts w:eastAsia="MS Mincho"/>
      <w:sz w:val="28"/>
      <w:szCs w:val="28"/>
    </w:rPr>
  </w:style>
  <w:style w:type="character" w:customStyle="1" w:styleId="aff2">
    <w:name w:val="Стил_таб Знак"/>
    <w:basedOn w:val="a0"/>
    <w:link w:val="aff1"/>
    <w:rsid w:val="009665CF"/>
    <w:rPr>
      <w:rFonts w:ascii="Times New Roman" w:eastAsia="MS Mincho" w:hAnsi="Times New Roman"/>
      <w:sz w:val="28"/>
      <w:szCs w:val="28"/>
      <w:lang w:val="ru-RU" w:eastAsia="ru-RU"/>
    </w:rPr>
  </w:style>
  <w:style w:type="paragraph" w:customStyle="1" w:styleId="2a">
    <w:name w:val="Обычный2"/>
    <w:rsid w:val="009665CF"/>
    <w:rPr>
      <w:rFonts w:ascii="Times New Roman" w:eastAsia="Times New Roman" w:hAnsi="Times New Roman"/>
      <w:snapToGrid w:val="0"/>
      <w:lang w:val="ru-RU" w:eastAsia="ru-RU"/>
    </w:rPr>
  </w:style>
  <w:style w:type="paragraph" w:customStyle="1" w:styleId="aff3">
    <w:name w:val="Подзаголов."/>
    <w:basedOn w:val="a"/>
    <w:rsid w:val="009665CF"/>
    <w:pPr>
      <w:spacing w:after="240"/>
      <w:ind w:firstLine="567"/>
      <w:jc w:val="both"/>
    </w:pPr>
    <w:rPr>
      <w:rFonts w:ascii="Century Gothic" w:hAnsi="Century Gothic"/>
      <w:b/>
      <w:i/>
      <w:sz w:val="28"/>
      <w:szCs w:val="28"/>
    </w:rPr>
  </w:style>
  <w:style w:type="character" w:customStyle="1" w:styleId="110">
    <w:name w:val="Заголовок 1 Знак1"/>
    <w:aliases w:val="Заголовок 1 Знак Знак"/>
    <w:rsid w:val="009665CF"/>
    <w:rPr>
      <w:b/>
      <w:kern w:val="24"/>
      <w:sz w:val="28"/>
      <w:lang w:val="ru-RU" w:eastAsia="en-US" w:bidi="ar-SA"/>
    </w:rPr>
  </w:style>
  <w:style w:type="paragraph" w:customStyle="1" w:styleId="aff4">
    <w:name w:val="для рамок"/>
    <w:rsid w:val="009665CF"/>
    <w:pPr>
      <w:jc w:val="center"/>
    </w:pPr>
    <w:rPr>
      <w:rFonts w:ascii="Arial" w:eastAsia="Times New Roman" w:hAnsi="Arial"/>
      <w:i/>
      <w:noProof/>
      <w:sz w:val="18"/>
      <w:lang w:val="en-US" w:eastAsia="en-US"/>
    </w:rPr>
  </w:style>
  <w:style w:type="paragraph" w:styleId="39">
    <w:name w:val="toc 3"/>
    <w:basedOn w:val="a"/>
    <w:next w:val="a"/>
    <w:autoRedefine/>
    <w:locked/>
    <w:rsid w:val="009665CF"/>
    <w:pPr>
      <w:tabs>
        <w:tab w:val="right" w:leader="dot" w:pos="9487"/>
      </w:tabs>
      <w:ind w:left="480"/>
      <w:jc w:val="both"/>
    </w:pPr>
    <w:rPr>
      <w:i/>
      <w:lang w:eastAsia="en-US"/>
    </w:rPr>
  </w:style>
  <w:style w:type="paragraph" w:customStyle="1" w:styleId="aff5">
    <w:name w:val="для таблиц"/>
    <w:basedOn w:val="a"/>
    <w:rsid w:val="009665CF"/>
    <w:rPr>
      <w:snapToGrid w:val="0"/>
      <w:color w:val="000000"/>
      <w:sz w:val="28"/>
      <w:lang w:eastAsia="en-US"/>
    </w:rPr>
  </w:style>
  <w:style w:type="paragraph" w:styleId="44">
    <w:name w:val="toc 4"/>
    <w:basedOn w:val="a"/>
    <w:next w:val="a"/>
    <w:autoRedefine/>
    <w:locked/>
    <w:rsid w:val="009665CF"/>
    <w:pPr>
      <w:ind w:left="720"/>
    </w:pPr>
    <w:rPr>
      <w:sz w:val="18"/>
      <w:lang w:eastAsia="en-US"/>
    </w:rPr>
  </w:style>
  <w:style w:type="paragraph" w:styleId="51">
    <w:name w:val="toc 5"/>
    <w:basedOn w:val="a"/>
    <w:next w:val="a"/>
    <w:autoRedefine/>
    <w:locked/>
    <w:rsid w:val="009665CF"/>
    <w:pPr>
      <w:ind w:left="960"/>
    </w:pPr>
    <w:rPr>
      <w:sz w:val="18"/>
      <w:lang w:eastAsia="en-US"/>
    </w:rPr>
  </w:style>
  <w:style w:type="paragraph" w:styleId="61">
    <w:name w:val="toc 6"/>
    <w:basedOn w:val="a"/>
    <w:next w:val="a"/>
    <w:autoRedefine/>
    <w:locked/>
    <w:rsid w:val="009665CF"/>
    <w:pPr>
      <w:ind w:left="1200"/>
    </w:pPr>
    <w:rPr>
      <w:sz w:val="18"/>
      <w:lang w:eastAsia="en-US"/>
    </w:rPr>
  </w:style>
  <w:style w:type="paragraph" w:styleId="71">
    <w:name w:val="toc 7"/>
    <w:basedOn w:val="a"/>
    <w:next w:val="a"/>
    <w:autoRedefine/>
    <w:locked/>
    <w:rsid w:val="009665CF"/>
    <w:pPr>
      <w:ind w:left="1440"/>
    </w:pPr>
    <w:rPr>
      <w:sz w:val="18"/>
      <w:lang w:eastAsia="en-US"/>
    </w:rPr>
  </w:style>
  <w:style w:type="paragraph" w:customStyle="1" w:styleId="aff6">
    <w:name w:val="для начала"/>
    <w:basedOn w:val="aff5"/>
    <w:rsid w:val="009665CF"/>
    <w:pPr>
      <w:jc w:val="center"/>
    </w:pPr>
    <w:rPr>
      <w:b/>
      <w:sz w:val="32"/>
    </w:rPr>
  </w:style>
  <w:style w:type="character" w:customStyle="1" w:styleId="aff7">
    <w:name w:val="Схема документа Знак"/>
    <w:basedOn w:val="a0"/>
    <w:link w:val="aff8"/>
    <w:semiHidden/>
    <w:rsid w:val="009665CF"/>
    <w:rPr>
      <w:rFonts w:ascii="Tahoma" w:eastAsia="Times New Roman" w:hAnsi="Tahoma"/>
      <w:sz w:val="28"/>
      <w:shd w:val="clear" w:color="auto" w:fill="000080"/>
      <w:lang w:val="ru-RU" w:eastAsia="en-US"/>
    </w:rPr>
  </w:style>
  <w:style w:type="paragraph" w:styleId="aff8">
    <w:name w:val="Document Map"/>
    <w:basedOn w:val="a"/>
    <w:link w:val="aff7"/>
    <w:semiHidden/>
    <w:rsid w:val="009665CF"/>
    <w:pPr>
      <w:shd w:val="clear" w:color="auto" w:fill="000080"/>
    </w:pPr>
    <w:rPr>
      <w:rFonts w:ascii="Tahoma" w:hAnsi="Tahoma"/>
      <w:sz w:val="28"/>
      <w:lang w:eastAsia="en-US"/>
    </w:rPr>
  </w:style>
  <w:style w:type="paragraph" w:styleId="81">
    <w:name w:val="toc 8"/>
    <w:basedOn w:val="a"/>
    <w:next w:val="a"/>
    <w:autoRedefine/>
    <w:locked/>
    <w:rsid w:val="009665CF"/>
    <w:pPr>
      <w:ind w:left="1680"/>
    </w:pPr>
    <w:rPr>
      <w:sz w:val="18"/>
      <w:lang w:eastAsia="en-US"/>
    </w:rPr>
  </w:style>
  <w:style w:type="paragraph" w:styleId="91">
    <w:name w:val="toc 9"/>
    <w:basedOn w:val="a"/>
    <w:next w:val="a"/>
    <w:autoRedefine/>
    <w:locked/>
    <w:rsid w:val="009665CF"/>
    <w:pPr>
      <w:ind w:left="1920"/>
    </w:pPr>
    <w:rPr>
      <w:sz w:val="18"/>
      <w:lang w:eastAsia="en-US"/>
    </w:rPr>
  </w:style>
  <w:style w:type="character" w:customStyle="1" w:styleId="HTML">
    <w:name w:val="Разметка HTML"/>
    <w:rsid w:val="009665CF"/>
    <w:rPr>
      <w:vanish/>
      <w:color w:val="FF0000"/>
    </w:rPr>
  </w:style>
  <w:style w:type="paragraph" w:customStyle="1" w:styleId="H3">
    <w:name w:val="H3"/>
    <w:basedOn w:val="a"/>
    <w:next w:val="a"/>
    <w:rsid w:val="009665CF"/>
    <w:pPr>
      <w:keepNext/>
      <w:widowControl w:val="0"/>
      <w:spacing w:before="100" w:after="100"/>
      <w:outlineLvl w:val="3"/>
    </w:pPr>
    <w:rPr>
      <w:b/>
      <w:snapToGrid w:val="0"/>
      <w:sz w:val="28"/>
    </w:rPr>
  </w:style>
  <w:style w:type="paragraph" w:customStyle="1" w:styleId="H4">
    <w:name w:val="H4"/>
    <w:basedOn w:val="a"/>
    <w:next w:val="a"/>
    <w:rsid w:val="009665CF"/>
    <w:pPr>
      <w:keepNext/>
      <w:widowControl w:val="0"/>
      <w:spacing w:before="100" w:after="100"/>
      <w:outlineLvl w:val="4"/>
    </w:pPr>
    <w:rPr>
      <w:b/>
      <w:snapToGrid w:val="0"/>
      <w:sz w:val="28"/>
    </w:rPr>
  </w:style>
  <w:style w:type="paragraph" w:customStyle="1" w:styleId="aff9">
    <w:name w:val="Адреса"/>
    <w:basedOn w:val="a"/>
    <w:next w:val="a"/>
    <w:rsid w:val="009665CF"/>
    <w:pPr>
      <w:widowControl w:val="0"/>
    </w:pPr>
    <w:rPr>
      <w:i/>
      <w:snapToGrid w:val="0"/>
      <w:sz w:val="28"/>
    </w:rPr>
  </w:style>
  <w:style w:type="character" w:styleId="affa">
    <w:name w:val="FollowedHyperlink"/>
    <w:uiPriority w:val="99"/>
    <w:rsid w:val="009665CF"/>
    <w:rPr>
      <w:color w:val="800080"/>
      <w:u w:val="single"/>
    </w:rPr>
  </w:style>
  <w:style w:type="paragraph" w:customStyle="1" w:styleId="FR5">
    <w:name w:val="FR5"/>
    <w:rsid w:val="009665CF"/>
    <w:pPr>
      <w:widowControl w:val="0"/>
      <w:autoSpaceDE w:val="0"/>
      <w:autoSpaceDN w:val="0"/>
      <w:adjustRightInd w:val="0"/>
      <w:spacing w:before="60"/>
      <w:ind w:left="1720"/>
    </w:pPr>
    <w:rPr>
      <w:rFonts w:ascii="Arial" w:eastAsia="Times New Roman" w:hAnsi="Arial" w:cs="Arial"/>
      <w:b/>
      <w:bCs/>
      <w:sz w:val="24"/>
      <w:szCs w:val="24"/>
      <w:lang w:val="ru-RU" w:eastAsia="ru-RU"/>
    </w:rPr>
  </w:style>
  <w:style w:type="paragraph" w:customStyle="1" w:styleId="2b">
    <w:name w:val="ЗАГОЛОВОК 2"/>
    <w:basedOn w:val="2"/>
    <w:rsid w:val="009665CF"/>
    <w:pPr>
      <w:spacing w:line="360" w:lineRule="auto"/>
      <w:ind w:firstLine="709"/>
      <w:jc w:val="both"/>
    </w:pPr>
    <w:rPr>
      <w:rFonts w:ascii="Arial" w:hAnsi="Arial"/>
      <w:b/>
      <w:i w:val="0"/>
      <w:sz w:val="36"/>
      <w:szCs w:val="24"/>
    </w:rPr>
  </w:style>
  <w:style w:type="paragraph" w:customStyle="1" w:styleId="15">
    <w:name w:val="Стиль1"/>
    <w:basedOn w:val="aa"/>
    <w:autoRedefine/>
    <w:rsid w:val="009665CF"/>
    <w:pPr>
      <w:ind w:left="468"/>
    </w:pPr>
    <w:rPr>
      <w:rFonts w:ascii="MonoCondensedC" w:hAnsi="MonoCondensedC" w:cs="Courier New"/>
      <w:sz w:val="18"/>
    </w:rPr>
  </w:style>
  <w:style w:type="paragraph" w:styleId="affb">
    <w:name w:val="Subtitle"/>
    <w:basedOn w:val="a"/>
    <w:link w:val="affc"/>
    <w:qFormat/>
    <w:locked/>
    <w:rsid w:val="009665CF"/>
    <w:pPr>
      <w:jc w:val="center"/>
    </w:pPr>
    <w:rPr>
      <w:b/>
      <w:i/>
      <w:sz w:val="36"/>
    </w:rPr>
  </w:style>
  <w:style w:type="character" w:customStyle="1" w:styleId="affc">
    <w:name w:val="Подзаголовок Знак"/>
    <w:basedOn w:val="a0"/>
    <w:link w:val="affb"/>
    <w:rsid w:val="009665CF"/>
    <w:rPr>
      <w:rFonts w:ascii="Times New Roman" w:eastAsia="Times New Roman" w:hAnsi="Times New Roman"/>
      <w:b/>
      <w:i/>
      <w:sz w:val="36"/>
      <w:lang w:val="ru-RU" w:eastAsia="ru-RU"/>
    </w:rPr>
  </w:style>
  <w:style w:type="paragraph" w:customStyle="1" w:styleId="Drawings9">
    <w:name w:val="Drawings9"/>
    <w:basedOn w:val="a"/>
    <w:autoRedefine/>
    <w:rsid w:val="009665CF"/>
    <w:pPr>
      <w:widowControl w:val="0"/>
    </w:pPr>
    <w:rPr>
      <w:rFonts w:ascii="Arial" w:hAnsi="Arial"/>
      <w:i/>
      <w:sz w:val="18"/>
    </w:rPr>
  </w:style>
  <w:style w:type="paragraph" w:customStyle="1" w:styleId="FR2">
    <w:name w:val="FR2"/>
    <w:rsid w:val="009665CF"/>
    <w:pPr>
      <w:widowControl w:val="0"/>
      <w:spacing w:before="120"/>
      <w:jc w:val="center"/>
    </w:pPr>
    <w:rPr>
      <w:rFonts w:ascii="Arial" w:eastAsia="Times New Roman" w:hAnsi="Arial"/>
      <w:b/>
      <w:i/>
      <w:snapToGrid w:val="0"/>
      <w:sz w:val="12"/>
      <w:lang w:val="ru-RU" w:eastAsia="ru-RU"/>
    </w:rPr>
  </w:style>
  <w:style w:type="paragraph" w:customStyle="1" w:styleId="caaieiaie1">
    <w:name w:val="caaieiaie 1"/>
    <w:basedOn w:val="a"/>
    <w:next w:val="a"/>
    <w:rsid w:val="009665CF"/>
    <w:pPr>
      <w:keepNext/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8"/>
      <w:lang w:eastAsia="zh-TW"/>
    </w:rPr>
  </w:style>
  <w:style w:type="paragraph" w:styleId="affd">
    <w:name w:val="caption"/>
    <w:basedOn w:val="a"/>
    <w:next w:val="a"/>
    <w:qFormat/>
    <w:locked/>
    <w:rsid w:val="009665CF"/>
    <w:pPr>
      <w:spacing w:before="120" w:after="120"/>
    </w:pPr>
    <w:rPr>
      <w:rFonts w:ascii="Arial" w:hAnsi="Arial"/>
      <w:b/>
      <w:sz w:val="28"/>
    </w:rPr>
  </w:style>
  <w:style w:type="paragraph" w:customStyle="1" w:styleId="FR3">
    <w:name w:val="FR3"/>
    <w:rsid w:val="009665CF"/>
    <w:pPr>
      <w:spacing w:before="140"/>
      <w:ind w:left="600"/>
    </w:pPr>
    <w:rPr>
      <w:rFonts w:ascii="Arial" w:eastAsia="Times New Roman" w:hAnsi="Arial"/>
      <w:snapToGrid w:val="0"/>
      <w:sz w:val="12"/>
      <w:lang w:val="ru-RU" w:eastAsia="ru-RU"/>
    </w:rPr>
  </w:style>
  <w:style w:type="paragraph" w:styleId="z-">
    <w:name w:val="HTML Bottom of Form"/>
    <w:basedOn w:val="a"/>
    <w:next w:val="a"/>
    <w:link w:val="z-0"/>
    <w:hidden/>
    <w:rsid w:val="009665CF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0">
    <w:name w:val="z-Конец формы Знак"/>
    <w:basedOn w:val="a0"/>
    <w:link w:val="z-"/>
    <w:rsid w:val="009665CF"/>
    <w:rPr>
      <w:rFonts w:ascii="Arial" w:eastAsia="Times New Roman" w:hAnsi="Arial" w:cs="Arial"/>
      <w:vanish/>
      <w:sz w:val="16"/>
      <w:szCs w:val="16"/>
      <w:lang w:val="ru-RU" w:eastAsia="en-US"/>
    </w:rPr>
  </w:style>
  <w:style w:type="paragraph" w:styleId="z-1">
    <w:name w:val="HTML Top of Form"/>
    <w:basedOn w:val="a"/>
    <w:next w:val="a"/>
    <w:link w:val="z-2"/>
    <w:hidden/>
    <w:rsid w:val="009665CF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n-US"/>
    </w:rPr>
  </w:style>
  <w:style w:type="character" w:customStyle="1" w:styleId="z-2">
    <w:name w:val="z-Начало формы Знак"/>
    <w:basedOn w:val="a0"/>
    <w:link w:val="z-1"/>
    <w:rsid w:val="009665CF"/>
    <w:rPr>
      <w:rFonts w:ascii="Arial" w:eastAsia="Times New Roman" w:hAnsi="Arial" w:cs="Arial"/>
      <w:vanish/>
      <w:sz w:val="16"/>
      <w:szCs w:val="16"/>
      <w:lang w:val="ru-RU" w:eastAsia="en-US"/>
    </w:rPr>
  </w:style>
  <w:style w:type="character" w:customStyle="1" w:styleId="affe">
    <w:name w:val="Текст сноски Знак"/>
    <w:basedOn w:val="a0"/>
    <w:link w:val="afff"/>
    <w:semiHidden/>
    <w:rsid w:val="009665CF"/>
    <w:rPr>
      <w:rFonts w:ascii="Times New Roman" w:eastAsia="Times New Roman" w:hAnsi="Times New Roman"/>
      <w:lang w:val="ru-RU" w:eastAsia="en-US"/>
    </w:rPr>
  </w:style>
  <w:style w:type="paragraph" w:styleId="afff">
    <w:name w:val="footnote text"/>
    <w:basedOn w:val="a"/>
    <w:link w:val="affe"/>
    <w:semiHidden/>
    <w:rsid w:val="009665CF"/>
    <w:rPr>
      <w:lang w:eastAsia="en-US"/>
    </w:rPr>
  </w:style>
  <w:style w:type="character" w:customStyle="1" w:styleId="16">
    <w:name w:val="Основной шрифт абзаца1"/>
    <w:rsid w:val="009665CF"/>
  </w:style>
  <w:style w:type="paragraph" w:customStyle="1" w:styleId="17">
    <w:name w:val="Верхний колонтитул1"/>
    <w:basedOn w:val="a"/>
    <w:rsid w:val="009665CF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18">
    <w:name w:val="Нижний колонтитул1"/>
    <w:basedOn w:val="a"/>
    <w:rsid w:val="009665CF"/>
    <w:pPr>
      <w:widowControl w:val="0"/>
      <w:tabs>
        <w:tab w:val="center" w:pos="4536"/>
        <w:tab w:val="right" w:pos="9072"/>
      </w:tabs>
    </w:pPr>
    <w:rPr>
      <w:rFonts w:ascii="Arial" w:hAnsi="Arial"/>
      <w:snapToGrid w:val="0"/>
    </w:rPr>
  </w:style>
  <w:style w:type="paragraph" w:customStyle="1" w:styleId="a20">
    <w:name w:val="Основной теaст 2"/>
    <w:basedOn w:val="a"/>
    <w:rsid w:val="009665CF"/>
    <w:pPr>
      <w:widowControl w:val="0"/>
      <w:ind w:firstLine="709"/>
    </w:pPr>
    <w:rPr>
      <w:rFonts w:ascii="Arial" w:hAnsi="Arial"/>
      <w:snapToGrid w:val="0"/>
      <w:sz w:val="24"/>
    </w:rPr>
  </w:style>
  <w:style w:type="paragraph" w:customStyle="1" w:styleId="19">
    <w:name w:val="Основной текст1"/>
    <w:basedOn w:val="a"/>
    <w:rsid w:val="009665CF"/>
    <w:pPr>
      <w:widowControl w:val="0"/>
      <w:spacing w:line="360" w:lineRule="auto"/>
      <w:jc w:val="both"/>
    </w:pPr>
    <w:rPr>
      <w:rFonts w:ascii="Arial" w:hAnsi="Arial"/>
      <w:snapToGrid w:val="0"/>
      <w:sz w:val="28"/>
    </w:rPr>
  </w:style>
  <w:style w:type="paragraph" w:customStyle="1" w:styleId="1a">
    <w:name w:val="Название объекта1"/>
    <w:basedOn w:val="a"/>
    <w:next w:val="a"/>
    <w:rsid w:val="009665CF"/>
    <w:pPr>
      <w:widowControl w:val="0"/>
      <w:spacing w:line="360" w:lineRule="auto"/>
      <w:ind w:firstLine="709"/>
    </w:pPr>
    <w:rPr>
      <w:rFonts w:ascii="Arial" w:hAnsi="Arial"/>
      <w:snapToGrid w:val="0"/>
      <w:sz w:val="28"/>
    </w:rPr>
  </w:style>
  <w:style w:type="character" w:customStyle="1" w:styleId="1b">
    <w:name w:val="Номер страницы1"/>
    <w:basedOn w:val="16"/>
    <w:rsid w:val="009665CF"/>
  </w:style>
  <w:style w:type="paragraph" w:customStyle="1" w:styleId="1c">
    <w:name w:val="Заголовок1"/>
    <w:basedOn w:val="1"/>
    <w:rsid w:val="009665CF"/>
    <w:pPr>
      <w:spacing w:before="360" w:after="360" w:line="360" w:lineRule="auto"/>
    </w:pPr>
    <w:rPr>
      <w:rFonts w:ascii="Times New Roman" w:eastAsia="Times New Roman" w:hAnsi="Times New Roman" w:cs="Arial"/>
      <w:bCs/>
      <w:szCs w:val="32"/>
    </w:rPr>
  </w:style>
  <w:style w:type="paragraph" w:customStyle="1" w:styleId="afff0">
    <w:name w:val="Чертёжный"/>
    <w:basedOn w:val="a"/>
    <w:rsid w:val="009665CF"/>
    <w:pPr>
      <w:spacing w:line="360" w:lineRule="auto"/>
      <w:ind w:left="284" w:right="284" w:firstLine="567"/>
      <w:jc w:val="both"/>
    </w:pPr>
    <w:rPr>
      <w:rFonts w:ascii="GOST type B" w:hAnsi="GOST type B"/>
      <w:i/>
      <w:iCs/>
      <w:sz w:val="28"/>
    </w:rPr>
  </w:style>
  <w:style w:type="paragraph" w:customStyle="1" w:styleId="afff1">
    <w:name w:val="Заголовок чертёжный"/>
    <w:basedOn w:val="a"/>
    <w:next w:val="afff2"/>
    <w:rsid w:val="009665CF"/>
    <w:pPr>
      <w:spacing w:before="120" w:after="120" w:line="360" w:lineRule="auto"/>
      <w:ind w:left="284" w:right="284"/>
      <w:jc w:val="center"/>
    </w:pPr>
    <w:rPr>
      <w:rFonts w:ascii="GOST type B" w:hAnsi="GOST type B"/>
      <w:b/>
      <w:bCs/>
      <w:i/>
      <w:iCs/>
      <w:sz w:val="32"/>
    </w:rPr>
  </w:style>
  <w:style w:type="paragraph" w:customStyle="1" w:styleId="afff2">
    <w:name w:val="Подзаголовок чертёжный"/>
    <w:basedOn w:val="afff0"/>
    <w:next w:val="afff0"/>
    <w:rsid w:val="009665CF"/>
    <w:pPr>
      <w:spacing w:before="120"/>
      <w:ind w:firstLine="0"/>
      <w:jc w:val="center"/>
    </w:pPr>
    <w:rPr>
      <w:sz w:val="32"/>
    </w:rPr>
  </w:style>
  <w:style w:type="paragraph" w:customStyle="1" w:styleId="afff3">
    <w:name w:val="Чертёжный (табл.)"/>
    <w:basedOn w:val="afff0"/>
    <w:autoRedefine/>
    <w:rsid w:val="009665CF"/>
    <w:pPr>
      <w:tabs>
        <w:tab w:val="left" w:pos="1668"/>
        <w:tab w:val="left" w:pos="2225"/>
      </w:tabs>
      <w:spacing w:line="240" w:lineRule="auto"/>
      <w:ind w:left="128" w:right="113" w:firstLine="0"/>
      <w:jc w:val="center"/>
    </w:pPr>
    <w:rPr>
      <w:rFonts w:ascii="Times New Roman" w:hAnsi="Times New Roman"/>
      <w:i w:val="0"/>
      <w:szCs w:val="28"/>
      <w:lang w:val="en-US"/>
    </w:rPr>
  </w:style>
  <w:style w:type="paragraph" w:customStyle="1" w:styleId="afff4">
    <w:name w:val="Чертёжный  (табл. заголовок)"/>
    <w:basedOn w:val="afff0"/>
    <w:autoRedefine/>
    <w:rsid w:val="009665CF"/>
    <w:pPr>
      <w:spacing w:line="240" w:lineRule="auto"/>
      <w:ind w:left="0" w:right="0" w:firstLine="0"/>
      <w:jc w:val="center"/>
    </w:pPr>
    <w:rPr>
      <w:rFonts w:ascii="Century Gothic" w:hAnsi="Century Gothic"/>
      <w:sz w:val="24"/>
      <w:szCs w:val="24"/>
    </w:rPr>
  </w:style>
  <w:style w:type="paragraph" w:customStyle="1" w:styleId="afff5">
    <w:name w:val="Заголовок основной"/>
    <w:basedOn w:val="a"/>
    <w:rsid w:val="009665CF"/>
    <w:pPr>
      <w:pageBreakBefore/>
      <w:spacing w:after="120" w:line="360" w:lineRule="auto"/>
      <w:jc w:val="center"/>
    </w:pPr>
    <w:rPr>
      <w:rFonts w:ascii="Century Gothic" w:hAnsi="Century Gothic"/>
      <w:b/>
      <w:i/>
      <w:sz w:val="32"/>
      <w:szCs w:val="32"/>
    </w:rPr>
  </w:style>
  <w:style w:type="paragraph" w:customStyle="1" w:styleId="afff6">
    <w:name w:val="Текст основной Знак Знак"/>
    <w:basedOn w:val="a"/>
    <w:link w:val="afff7"/>
    <w:rsid w:val="009665CF"/>
    <w:pPr>
      <w:spacing w:line="360" w:lineRule="auto"/>
      <w:ind w:firstLine="851"/>
      <w:jc w:val="both"/>
    </w:pPr>
    <w:rPr>
      <w:rFonts w:ascii="Century Gothic" w:hAnsi="Century Gothic"/>
      <w:i/>
      <w:sz w:val="28"/>
      <w:szCs w:val="28"/>
    </w:rPr>
  </w:style>
  <w:style w:type="character" w:customStyle="1" w:styleId="afff7">
    <w:name w:val="Текст основной Знак Знак Знак"/>
    <w:link w:val="afff6"/>
    <w:rsid w:val="009665CF"/>
    <w:rPr>
      <w:rFonts w:ascii="Century Gothic" w:eastAsia="Times New Roman" w:hAnsi="Century Gothic"/>
      <w:i/>
      <w:sz w:val="28"/>
      <w:szCs w:val="28"/>
      <w:lang w:val="ru-RU" w:eastAsia="ru-RU"/>
    </w:rPr>
  </w:style>
  <w:style w:type="paragraph" w:customStyle="1" w:styleId="afff8">
    <w:name w:val="Заголов. основной"/>
    <w:basedOn w:val="a"/>
    <w:next w:val="aa"/>
    <w:rsid w:val="009665CF"/>
    <w:pPr>
      <w:spacing w:after="120" w:line="360" w:lineRule="auto"/>
      <w:jc w:val="center"/>
    </w:pPr>
    <w:rPr>
      <w:rFonts w:ascii="Century Gothic" w:hAnsi="Century Gothic"/>
      <w:sz w:val="32"/>
      <w:szCs w:val="32"/>
    </w:rPr>
  </w:style>
  <w:style w:type="paragraph" w:customStyle="1" w:styleId="600">
    <w:name w:val="Стиль Подзаголов. + Перед:  6 пт После:  0 пт"/>
    <w:basedOn w:val="aff3"/>
    <w:rsid w:val="009665CF"/>
    <w:pPr>
      <w:spacing w:before="120" w:after="0"/>
    </w:pPr>
    <w:rPr>
      <w:bCs/>
      <w:szCs w:val="20"/>
    </w:rPr>
  </w:style>
  <w:style w:type="paragraph" w:customStyle="1" w:styleId="afff9">
    <w:name w:val="Формула Знак"/>
    <w:basedOn w:val="afff6"/>
    <w:link w:val="afffa"/>
    <w:rsid w:val="009665CF"/>
    <w:pPr>
      <w:ind w:left="2835" w:firstLine="0"/>
    </w:pPr>
  </w:style>
  <w:style w:type="character" w:customStyle="1" w:styleId="afffa">
    <w:name w:val="Формула Знак Знак"/>
    <w:basedOn w:val="afff7"/>
    <w:link w:val="afff9"/>
    <w:rsid w:val="009665CF"/>
    <w:rPr>
      <w:rFonts w:ascii="Century Gothic" w:eastAsia="Times New Roman" w:hAnsi="Century Gothic"/>
      <w:i/>
      <w:sz w:val="28"/>
      <w:szCs w:val="28"/>
      <w:lang w:val="ru-RU" w:eastAsia="ru-RU"/>
    </w:rPr>
  </w:style>
  <w:style w:type="paragraph" w:customStyle="1" w:styleId="afffb">
    <w:name w:val="Стиль Чертёжный (формула)"/>
    <w:basedOn w:val="afff0"/>
    <w:rsid w:val="009665CF"/>
    <w:pPr>
      <w:ind w:firstLine="0"/>
    </w:pPr>
  </w:style>
  <w:style w:type="paragraph" w:customStyle="1" w:styleId="CenturyGothic16pt6">
    <w:name w:val="Стиль Century Gothic 16 pt курсив по центру После:  6 пт Между..."/>
    <w:basedOn w:val="a"/>
    <w:rsid w:val="009665CF"/>
    <w:pPr>
      <w:pageBreakBefore/>
      <w:spacing w:after="120" w:line="360" w:lineRule="auto"/>
      <w:jc w:val="center"/>
    </w:pPr>
    <w:rPr>
      <w:rFonts w:ascii="Century Gothic" w:hAnsi="Century Gothic"/>
      <w:b/>
      <w:i/>
      <w:iCs/>
      <w:sz w:val="32"/>
    </w:rPr>
  </w:style>
  <w:style w:type="paragraph" w:customStyle="1" w:styleId="afffc">
    <w:name w:val="ОбычныйГОСТ"/>
    <w:basedOn w:val="a"/>
    <w:rsid w:val="009665CF"/>
    <w:pPr>
      <w:spacing w:line="288" w:lineRule="auto"/>
      <w:ind w:firstLine="709"/>
      <w:jc w:val="both"/>
    </w:pPr>
    <w:rPr>
      <w:sz w:val="28"/>
    </w:rPr>
  </w:style>
  <w:style w:type="paragraph" w:customStyle="1" w:styleId="afffd">
    <w:name w:val="Записка с отступом"/>
    <w:rsid w:val="009665CF"/>
    <w:pPr>
      <w:widowControl w:val="0"/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  <w:lang w:val="ru-RU" w:eastAsia="ru-RU"/>
    </w:rPr>
  </w:style>
  <w:style w:type="paragraph" w:customStyle="1" w:styleId="afffe">
    <w:name w:val="Таблица в записке"/>
    <w:rsid w:val="009665CF"/>
    <w:pPr>
      <w:jc w:val="center"/>
    </w:pPr>
    <w:rPr>
      <w:rFonts w:ascii="Times New Roman" w:eastAsia="Times New Roman" w:hAnsi="Times New Roman"/>
      <w:sz w:val="24"/>
      <w:szCs w:val="24"/>
      <w:lang w:val="ru-RU" w:eastAsia="ru-RU"/>
    </w:rPr>
  </w:style>
  <w:style w:type="paragraph" w:customStyle="1" w:styleId="affff">
    <w:name w:val="Заголовок в записке"/>
    <w:rsid w:val="009665CF"/>
    <w:pPr>
      <w:widowControl w:val="0"/>
      <w:spacing w:line="360" w:lineRule="auto"/>
      <w:jc w:val="center"/>
    </w:pPr>
    <w:rPr>
      <w:rFonts w:ascii="Times New Roman" w:eastAsia="Times New Roman" w:hAnsi="Times New Roman"/>
      <w:b/>
      <w:sz w:val="28"/>
      <w:szCs w:val="28"/>
      <w:lang w:val="ru-RU" w:eastAsia="ru-RU"/>
    </w:rPr>
  </w:style>
  <w:style w:type="paragraph" w:customStyle="1" w:styleId="affff0">
    <w:name w:val="Записка без отступа"/>
    <w:basedOn w:val="a"/>
    <w:rsid w:val="009665CF"/>
    <w:pPr>
      <w:spacing w:line="360" w:lineRule="auto"/>
      <w:jc w:val="both"/>
    </w:pPr>
    <w:rPr>
      <w:sz w:val="28"/>
      <w:szCs w:val="24"/>
    </w:rPr>
  </w:style>
  <w:style w:type="paragraph" w:customStyle="1" w:styleId="2c">
    <w:name w:val="Заприска без отступа2"/>
    <w:basedOn w:val="a"/>
    <w:rsid w:val="009665CF"/>
    <w:pPr>
      <w:jc w:val="both"/>
    </w:pPr>
    <w:rPr>
      <w:sz w:val="28"/>
      <w:szCs w:val="24"/>
    </w:rPr>
  </w:style>
  <w:style w:type="paragraph" w:customStyle="1" w:styleId="2d">
    <w:name w:val="Записка с отступом2"/>
    <w:basedOn w:val="a"/>
    <w:rsid w:val="009665CF"/>
    <w:pPr>
      <w:widowControl w:val="0"/>
      <w:ind w:firstLine="709"/>
      <w:jc w:val="both"/>
    </w:pPr>
    <w:rPr>
      <w:sz w:val="28"/>
      <w:szCs w:val="24"/>
    </w:rPr>
  </w:style>
  <w:style w:type="paragraph" w:customStyle="1" w:styleId="affff1">
    <w:name w:val="Обычный текст Знак Знак"/>
    <w:basedOn w:val="a"/>
    <w:link w:val="affff2"/>
    <w:autoRedefine/>
    <w:rsid w:val="009665CF"/>
    <w:pPr>
      <w:spacing w:line="288" w:lineRule="auto"/>
      <w:ind w:left="284" w:right="397" w:firstLine="851"/>
      <w:jc w:val="both"/>
    </w:pPr>
    <w:rPr>
      <w:rFonts w:ascii="GOST type B" w:hAnsi="GOST type B"/>
      <w:sz w:val="28"/>
      <w:szCs w:val="24"/>
    </w:rPr>
  </w:style>
  <w:style w:type="character" w:customStyle="1" w:styleId="affff2">
    <w:name w:val="Обычный текст Знак Знак Знак"/>
    <w:link w:val="affff1"/>
    <w:rsid w:val="009665CF"/>
    <w:rPr>
      <w:rFonts w:ascii="GOST type B" w:eastAsia="Times New Roman" w:hAnsi="GOST type B"/>
      <w:sz w:val="28"/>
      <w:szCs w:val="24"/>
      <w:lang w:val="ru-RU" w:eastAsia="ru-RU"/>
    </w:rPr>
  </w:style>
  <w:style w:type="paragraph" w:customStyle="1" w:styleId="-1">
    <w:name w:val="Подзагал-1"/>
    <w:basedOn w:val="a"/>
    <w:rsid w:val="009665CF"/>
    <w:pPr>
      <w:spacing w:before="240" w:after="240" w:line="288" w:lineRule="auto"/>
      <w:ind w:left="1134" w:right="284"/>
    </w:pPr>
    <w:rPr>
      <w:rFonts w:ascii="GOST type B" w:hAnsi="GOST type B"/>
      <w:b/>
      <w:sz w:val="28"/>
      <w:szCs w:val="28"/>
    </w:rPr>
  </w:style>
  <w:style w:type="paragraph" w:customStyle="1" w:styleId="affff3">
    <w:name w:val="формула"/>
    <w:basedOn w:val="a"/>
    <w:rsid w:val="009665CF"/>
    <w:pPr>
      <w:spacing w:line="288" w:lineRule="auto"/>
      <w:ind w:left="284" w:right="397" w:firstLine="851"/>
      <w:jc w:val="right"/>
    </w:pPr>
    <w:rPr>
      <w:rFonts w:ascii="GOST type B" w:hAnsi="GOST type B"/>
      <w:w w:val="90"/>
      <w:sz w:val="28"/>
      <w:szCs w:val="24"/>
    </w:rPr>
  </w:style>
  <w:style w:type="paragraph" w:customStyle="1" w:styleId="affff4">
    <w:name w:val="Подзагал"/>
    <w:basedOn w:val="a"/>
    <w:next w:val="a"/>
    <w:autoRedefine/>
    <w:rsid w:val="009665CF"/>
    <w:pPr>
      <w:keepNext/>
      <w:spacing w:before="240" w:after="240" w:line="288" w:lineRule="auto"/>
      <w:ind w:left="1134" w:right="284"/>
      <w:outlineLvl w:val="0"/>
    </w:pPr>
    <w:rPr>
      <w:rFonts w:ascii="GOST type B" w:hAnsi="GOST type B"/>
      <w:b/>
      <w:color w:val="000000"/>
      <w:spacing w:val="2"/>
      <w:sz w:val="28"/>
      <w:szCs w:val="28"/>
    </w:rPr>
  </w:style>
  <w:style w:type="paragraph" w:customStyle="1" w:styleId="-10">
    <w:name w:val="Осн загл-1"/>
    <w:basedOn w:val="a"/>
    <w:next w:val="a"/>
    <w:rsid w:val="009665CF"/>
    <w:pPr>
      <w:pageBreakBefore/>
      <w:tabs>
        <w:tab w:val="left" w:pos="0"/>
      </w:tabs>
      <w:spacing w:after="80" w:line="288" w:lineRule="auto"/>
      <w:ind w:left="284" w:right="284"/>
      <w:jc w:val="center"/>
    </w:pPr>
    <w:rPr>
      <w:rFonts w:ascii="GOST type B" w:hAnsi="GOST type B"/>
      <w:b/>
      <w:sz w:val="32"/>
      <w:szCs w:val="32"/>
    </w:rPr>
  </w:style>
  <w:style w:type="paragraph" w:customStyle="1" w:styleId="xl22">
    <w:name w:val="xl22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3">
    <w:name w:val="xl23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4">
    <w:name w:val="xl24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5">
    <w:name w:val="xl25"/>
    <w:basedOn w:val="a"/>
    <w:rsid w:val="009665C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  <w:rPr>
      <w:rFonts w:eastAsia="Arial Unicode MS"/>
      <w:sz w:val="24"/>
      <w:szCs w:val="24"/>
      <w:lang w:val="de-DE" w:eastAsia="de-DE"/>
    </w:rPr>
  </w:style>
  <w:style w:type="paragraph" w:customStyle="1" w:styleId="xl26">
    <w:name w:val="xl26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4"/>
      <w:szCs w:val="24"/>
      <w:u w:val="single"/>
      <w:lang w:val="de-DE" w:eastAsia="de-DE"/>
    </w:rPr>
  </w:style>
  <w:style w:type="paragraph" w:customStyle="1" w:styleId="xl27">
    <w:name w:val="xl27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u w:val="single"/>
      <w:lang w:val="de-DE" w:eastAsia="de-DE"/>
    </w:rPr>
  </w:style>
  <w:style w:type="paragraph" w:customStyle="1" w:styleId="xl28">
    <w:name w:val="xl28"/>
    <w:basedOn w:val="a"/>
    <w:rsid w:val="009665CF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29">
    <w:name w:val="xl29"/>
    <w:basedOn w:val="a"/>
    <w:rsid w:val="009665CF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30">
    <w:name w:val="xl30"/>
    <w:basedOn w:val="a"/>
    <w:rsid w:val="009665CF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eastAsia="Arial Unicode MS"/>
      <w:sz w:val="24"/>
      <w:szCs w:val="24"/>
      <w:lang w:val="de-DE" w:eastAsia="de-DE"/>
    </w:rPr>
  </w:style>
  <w:style w:type="paragraph" w:customStyle="1" w:styleId="xl31">
    <w:name w:val="xl31"/>
    <w:basedOn w:val="a"/>
    <w:rsid w:val="009665CF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eastAsia="Arial Unicode MS"/>
      <w:sz w:val="24"/>
      <w:szCs w:val="24"/>
      <w:lang w:val="de-DE" w:eastAsia="de-DE"/>
    </w:rPr>
  </w:style>
  <w:style w:type="paragraph" w:customStyle="1" w:styleId="affff5">
    <w:name w:val="Дипломный"/>
    <w:basedOn w:val="af1"/>
    <w:rsid w:val="009665CF"/>
    <w:pPr>
      <w:widowControl w:val="0"/>
      <w:spacing w:after="0" w:line="360" w:lineRule="auto"/>
      <w:ind w:left="0" w:firstLine="709"/>
      <w:jc w:val="both"/>
    </w:pPr>
    <w:rPr>
      <w:snapToGrid w:val="0"/>
      <w:sz w:val="24"/>
    </w:rPr>
  </w:style>
  <w:style w:type="paragraph" w:customStyle="1" w:styleId="font5">
    <w:name w:val="font5"/>
    <w:basedOn w:val="a"/>
    <w:rsid w:val="009665CF"/>
    <w:pPr>
      <w:spacing w:before="100" w:beforeAutospacing="1" w:after="100" w:afterAutospacing="1"/>
    </w:pPr>
    <w:rPr>
      <w:rFonts w:eastAsia="Arial Unicode MS"/>
      <w:sz w:val="28"/>
      <w:szCs w:val="28"/>
      <w:lang w:val="de-DE" w:eastAsia="de-DE"/>
    </w:rPr>
  </w:style>
  <w:style w:type="paragraph" w:customStyle="1" w:styleId="affff6">
    <w:name w:val="Заголовок (чертёжный)"/>
    <w:basedOn w:val="a"/>
    <w:next w:val="afff0"/>
    <w:rsid w:val="009665CF"/>
    <w:pPr>
      <w:spacing w:line="360" w:lineRule="auto"/>
      <w:ind w:left="284" w:right="284"/>
      <w:jc w:val="center"/>
    </w:pPr>
    <w:rPr>
      <w:rFonts w:ascii="GOST type B" w:hAnsi="GOST type B"/>
      <w:b/>
      <w:bCs/>
      <w:i/>
      <w:sz w:val="32"/>
    </w:rPr>
  </w:style>
  <w:style w:type="paragraph" w:customStyle="1" w:styleId="affff7">
    <w:name w:val="Текст основной Знак"/>
    <w:basedOn w:val="a"/>
    <w:rsid w:val="009665CF"/>
    <w:pPr>
      <w:spacing w:line="360" w:lineRule="auto"/>
      <w:ind w:firstLine="851"/>
      <w:jc w:val="both"/>
    </w:pPr>
    <w:rPr>
      <w:rFonts w:ascii="Century Gothic" w:hAnsi="Century Gothic" w:cs="Century Gothic"/>
      <w:i/>
      <w:iCs/>
      <w:sz w:val="28"/>
      <w:szCs w:val="28"/>
    </w:rPr>
  </w:style>
  <w:style w:type="paragraph" w:customStyle="1" w:styleId="affff8">
    <w:name w:val="Формула"/>
    <w:basedOn w:val="affff7"/>
    <w:rsid w:val="009665CF"/>
    <w:pPr>
      <w:ind w:left="2835" w:firstLine="0"/>
    </w:pPr>
  </w:style>
  <w:style w:type="paragraph" w:customStyle="1" w:styleId="affff9">
    <w:name w:val="Обычный текст Знак"/>
    <w:basedOn w:val="a"/>
    <w:autoRedefine/>
    <w:rsid w:val="009665CF"/>
    <w:pPr>
      <w:spacing w:line="288" w:lineRule="auto"/>
      <w:ind w:left="284" w:right="397" w:firstLine="851"/>
      <w:jc w:val="both"/>
    </w:pPr>
    <w:rPr>
      <w:rFonts w:ascii="GOST type B" w:hAnsi="GOST type B" w:cs="GOST type B"/>
      <w:sz w:val="28"/>
      <w:szCs w:val="28"/>
    </w:rPr>
  </w:style>
  <w:style w:type="table" w:styleId="affffa">
    <w:name w:val="Table Grid"/>
    <w:basedOn w:val="a1"/>
    <w:locked/>
    <w:rsid w:val="00A0075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oint">
    <w:name w:val="point"/>
    <w:basedOn w:val="a"/>
    <w:rsid w:val="003E46F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newncpi">
    <w:name w:val="newncpi"/>
    <w:basedOn w:val="a"/>
    <w:rsid w:val="003E46FC"/>
    <w:pPr>
      <w:spacing w:before="100" w:beforeAutospacing="1" w:after="100" w:afterAutospacing="1"/>
    </w:pPr>
    <w:rPr>
      <w:rFonts w:eastAsia="Calibri"/>
      <w:sz w:val="24"/>
      <w:szCs w:val="24"/>
    </w:rPr>
  </w:style>
  <w:style w:type="paragraph" w:customStyle="1" w:styleId="ConsPlusNormal">
    <w:name w:val="ConsPlusNormal"/>
    <w:uiPriority w:val="99"/>
    <w:rsid w:val="005C1DEA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  <w:lang w:val="ru-RU" w:eastAsia="ru-RU"/>
    </w:rPr>
  </w:style>
  <w:style w:type="paragraph" w:customStyle="1" w:styleId="ConsPlusTitle">
    <w:name w:val="ConsPlusTitle"/>
    <w:uiPriority w:val="99"/>
    <w:rsid w:val="005C1DEA"/>
    <w:pPr>
      <w:widowControl w:val="0"/>
      <w:autoSpaceDE w:val="0"/>
      <w:autoSpaceDN w:val="0"/>
      <w:adjustRightInd w:val="0"/>
    </w:pPr>
    <w:rPr>
      <w:rFonts w:ascii="Arial" w:eastAsia="Times New Roman" w:hAnsi="Arial" w:cs="Arial"/>
      <w:b/>
      <w:bCs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66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2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503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8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oleObject" Target="embeddings/oleObject2.bin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16</Pages>
  <Words>3970</Words>
  <Characters>22633</Characters>
  <Application>Microsoft Office Word</Application>
  <DocSecurity>0</DocSecurity>
  <Lines>188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26550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Cерёга</dc:creator>
  <cp:lastModifiedBy>kkkerka</cp:lastModifiedBy>
  <cp:revision>11</cp:revision>
  <dcterms:created xsi:type="dcterms:W3CDTF">2017-06-10T14:43:00Z</dcterms:created>
  <dcterms:modified xsi:type="dcterms:W3CDTF">2018-06-15T18:21:00Z</dcterms:modified>
</cp:coreProperties>
</file>