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erp-implementation-roadmap-v1"/>
    <w:p>
      <w:pPr>
        <w:pStyle w:val="Heading2"/>
      </w:pPr>
      <w:r>
        <w:t xml:space="preserve">ERP Implementation Roadmap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تنفيذ المنصة المركزية تدريجياً.</w:t>
      </w:r>
    </w:p>
    <w:p>
      <w:pPr>
        <w:pStyle w:val="BodyText"/>
      </w:pPr>
      <w:r>
        <w:t xml:space="preserve">دون هدم الأنظمة الحالية.</w:t>
      </w:r>
    </w:p>
    <w:p>
      <w:pPr>
        <w:pStyle w:val="BodyText"/>
      </w:pPr>
      <w:r>
        <w:t xml:space="preserve">ودون إيقاف العمل.</w:t>
      </w:r>
    </w:p>
    <w:p>
      <w:pPr>
        <w:pStyle w:val="BodyText"/>
      </w:pPr>
      <w:r>
        <w:t xml:space="preserve">ودون إعادة بناء كل شيء دفعة واحدة.</w:t>
      </w:r>
    </w:p>
    <w:p>
      <w:r>
        <w:pict>
          <v:rect style="width:0;height:1.5pt" o:hralign="center" o:hrstd="t" o:hr="t"/>
        </w:pict>
      </w:r>
    </w:p>
    <w:bookmarkEnd w:id="22"/>
    <w:bookmarkStart w:id="23" w:name="المبدأ-الأساسي"/>
    <w:p>
      <w:pPr>
        <w:pStyle w:val="Heading1"/>
      </w:pPr>
      <w:r>
        <w:t xml:space="preserve">المبدأ الأساسي</w:t>
      </w:r>
    </w:p>
    <w:p>
      <w:pPr>
        <w:pStyle w:val="FirstParagraph"/>
      </w:pPr>
      <w:r>
        <w:t xml:space="preserve">لا نبدأ من التطبيق.</w:t>
      </w:r>
    </w:p>
    <w:p>
      <w:pPr>
        <w:pStyle w:val="BodyText"/>
      </w:pPr>
      <w:r>
        <w:t xml:space="preserve">ولا من الموقع.</w:t>
      </w:r>
    </w:p>
    <w:p>
      <w:pPr>
        <w:pStyle w:val="BodyText"/>
      </w:pPr>
      <w:r>
        <w:t xml:space="preserve">ولا من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نبدأ من:</w:t>
      </w:r>
    </w:p>
    <w:p>
      <w:pPr>
        <w:pStyle w:val="BodyText"/>
      </w:pPr>
      <w:r>
        <w:t xml:space="preserve">Core ERP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ثم نقوم بربط الأنظمة الحالية بها تدريجياً.</w:t>
      </w:r>
    </w:p>
    <w:p>
      <w:r>
        <w:pict>
          <v:rect style="width:0;height:1.5pt" o:hralign="center" o:hrstd="t" o:hr="t"/>
        </w:pict>
      </w:r>
    </w:p>
    <w:bookmarkEnd w:id="23"/>
    <w:bookmarkStart w:id="28" w:name="المرحلة-الأولى"/>
    <w:p>
      <w:pPr>
        <w:pStyle w:val="Heading1"/>
      </w:pPr>
      <w:r>
        <w:t xml:space="preserve">المرحلة الأولى</w:t>
      </w:r>
    </w:p>
    <w:bookmarkStart w:id="27" w:name="foundation-phase"/>
    <w:p>
      <w:pPr>
        <w:pStyle w:val="Heading2"/>
      </w:pPr>
      <w:r>
        <w:t xml:space="preserve">Foundation Phase</w:t>
      </w:r>
    </w:p>
    <w:p>
      <w:pPr>
        <w:pStyle w:val="FirstParagraph"/>
      </w:pPr>
      <w:r>
        <w:t xml:space="preserve">بناء أساس النظام.</w:t>
      </w:r>
    </w:p>
    <w:p>
      <w:r>
        <w:pict>
          <v:rect style="width:0;height:1.5pt" o:hralign="center" o:hrstd="t" o:hr="t"/>
        </w:pict>
      </w:r>
    </w:p>
    <w:bookmarkStart w:id="24" w:name="المطلوب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إنشاء:</w:t>
      </w:r>
    </w:p>
    <w:p>
      <w:pPr>
        <w:pStyle w:val="Compact"/>
        <w:numPr>
          <w:ilvl w:val="0"/>
          <w:numId w:val="1001"/>
        </w:numPr>
      </w:pPr>
      <w:r>
        <w:t xml:space="preserve">المشروع الرئيسي</w:t>
      </w:r>
    </w:p>
    <w:p>
      <w:pPr>
        <w:pStyle w:val="Compact"/>
        <w:numPr>
          <w:ilvl w:val="0"/>
          <w:numId w:val="1001"/>
        </w:numPr>
      </w:pPr>
      <w:r>
        <w:t xml:space="preserve">قاعدة البيانات</w:t>
      </w:r>
    </w:p>
    <w:p>
      <w:pPr>
        <w:pStyle w:val="Compact"/>
        <w:numPr>
          <w:ilvl w:val="0"/>
          <w:numId w:val="1001"/>
        </w:numPr>
      </w:pPr>
      <w:r>
        <w:t xml:space="preserve">البنية المعمارية</w:t>
      </w:r>
    </w:p>
    <w:p>
      <w:pPr>
        <w:pStyle w:val="Compact"/>
        <w:numPr>
          <w:ilvl w:val="0"/>
          <w:numId w:val="1001"/>
        </w:numPr>
      </w:pPr>
      <w:r>
        <w:t xml:space="preserve">الصلاحيات</w:t>
      </w:r>
    </w:p>
    <w:p>
      <w:pPr>
        <w:pStyle w:val="Compact"/>
        <w:numPr>
          <w:ilvl w:val="0"/>
          <w:numId w:val="1001"/>
        </w:numPr>
      </w:pPr>
      <w:r>
        <w:t xml:space="preserve">المستخدمين</w:t>
      </w:r>
    </w:p>
    <w:p>
      <w:pPr>
        <w:pStyle w:val="Compact"/>
        <w:numPr>
          <w:ilvl w:val="0"/>
          <w:numId w:val="1001"/>
        </w:numPr>
      </w:pPr>
      <w:r>
        <w:t xml:space="preserve">الأشخاص</w:t>
      </w:r>
    </w:p>
    <w:p>
      <w:pPr>
        <w:pStyle w:val="Compact"/>
        <w:numPr>
          <w:ilvl w:val="0"/>
          <w:numId w:val="1001"/>
        </w:numPr>
      </w:pPr>
      <w:r>
        <w:t xml:space="preserve">السجل التاريخي</w:t>
      </w:r>
    </w:p>
    <w:p>
      <w:r>
        <w:pict>
          <v:rect style="width:0;height:1.5pt" o:hralign="center" o:hrstd="t" o:hr="t"/>
        </w:pict>
      </w:r>
    </w:p>
    <w:bookmarkEnd w:id="24"/>
    <w:bookmarkStart w:id="25" w:name="الوحدات"/>
    <w:p>
      <w:pPr>
        <w:pStyle w:val="Heading3"/>
      </w:pPr>
      <w:r>
        <w:t xml:space="preserve">الوحدات</w:t>
      </w:r>
    </w:p>
    <w:p>
      <w:pPr>
        <w:pStyle w:val="FirstParagraph"/>
      </w:pPr>
      <w:r>
        <w:t xml:space="preserve">People Module</w:t>
      </w:r>
    </w:p>
    <w:p>
      <w:pPr>
        <w:pStyle w:val="BodyText"/>
      </w:pPr>
      <w:r>
        <w:t xml:space="preserve">Users Module</w:t>
      </w:r>
    </w:p>
    <w:p>
      <w:pPr>
        <w:pStyle w:val="BodyText"/>
      </w:pPr>
      <w:r>
        <w:t xml:space="preserve">Roles Module</w:t>
      </w:r>
    </w:p>
    <w:p>
      <w:pPr>
        <w:pStyle w:val="BodyText"/>
      </w:pPr>
      <w:r>
        <w:t xml:space="preserve">Permissions Module</w:t>
      </w:r>
    </w:p>
    <w:p>
      <w:pPr>
        <w:pStyle w:val="BodyText"/>
      </w:pPr>
      <w:r>
        <w:t xml:space="preserve">Audit Module</w:t>
      </w:r>
    </w:p>
    <w:p>
      <w:pPr>
        <w:pStyle w:val="BodyText"/>
      </w:pPr>
      <w:r>
        <w:t xml:space="preserve">Settings Module</w:t>
      </w:r>
    </w:p>
    <w:p>
      <w:r>
        <w:pict>
          <v:rect style="width:0;height:1.5pt" o:hralign="center" o:hrstd="t" o:hr="t"/>
        </w:pict>
      </w:r>
    </w:p>
    <w:bookmarkEnd w:id="25"/>
    <w:bookmarkStart w:id="26" w:name="النتيجة"/>
    <w:p>
      <w:pPr>
        <w:pStyle w:val="Heading3"/>
      </w:pPr>
      <w:r>
        <w:t xml:space="preserve">النتيجة</w:t>
      </w:r>
    </w:p>
    <w:p>
      <w:pPr>
        <w:pStyle w:val="FirstParagraph"/>
      </w:pPr>
      <w:r>
        <w:t xml:space="preserve">منصة مركزية تعمل.</w:t>
      </w:r>
    </w:p>
    <w:p>
      <w:pPr>
        <w:pStyle w:val="BodyText"/>
      </w:pPr>
      <w:r>
        <w:t xml:space="preserve">لكن بدون خدمات المؤسسة.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المرحلة-الثانية"/>
    <w:p>
      <w:pPr>
        <w:pStyle w:val="Heading1"/>
      </w:pPr>
      <w:r>
        <w:t xml:space="preserve">المرحلة الثانية</w:t>
      </w:r>
    </w:p>
    <w:bookmarkStart w:id="31" w:name="crm-phase"/>
    <w:p>
      <w:pPr>
        <w:pStyle w:val="Heading2"/>
      </w:pPr>
      <w:r>
        <w:t xml:space="preserve">CRM Phase</w:t>
      </w:r>
    </w:p>
    <w:p>
      <w:pPr>
        <w:pStyle w:val="FirstParagraph"/>
      </w:pPr>
      <w:r>
        <w:t xml:space="preserve">بناء ملف الشخص الموحد.</w:t>
      </w:r>
    </w:p>
    <w:p>
      <w:r>
        <w:pict>
          <v:rect style="width:0;height:1.5pt" o:hralign="center" o:hrstd="t" o:hr="t"/>
        </w:pict>
      </w:r>
    </w:p>
    <w:bookmarkStart w:id="29" w:name="المطلوب-1"/>
    <w:p>
      <w:pPr>
        <w:pStyle w:val="Heading3"/>
      </w:pPr>
      <w:r>
        <w:t xml:space="preserve">المطلوب</w:t>
      </w:r>
    </w:p>
    <w:p>
      <w:pPr>
        <w:pStyle w:val="Compact"/>
        <w:numPr>
          <w:ilvl w:val="0"/>
          <w:numId w:val="1002"/>
        </w:numPr>
      </w:pPr>
      <w:r>
        <w:t xml:space="preserve">إنشاء ملف الشخص</w:t>
      </w:r>
    </w:p>
    <w:p>
      <w:pPr>
        <w:pStyle w:val="Compact"/>
        <w:numPr>
          <w:ilvl w:val="0"/>
          <w:numId w:val="1002"/>
        </w:numPr>
      </w:pPr>
      <w:r>
        <w:t xml:space="preserve">البحث المركزي</w:t>
      </w:r>
    </w:p>
    <w:p>
      <w:pPr>
        <w:pStyle w:val="Compact"/>
        <w:numPr>
          <w:ilvl w:val="0"/>
          <w:numId w:val="1002"/>
        </w:numPr>
      </w:pPr>
      <w:r>
        <w:t xml:space="preserve">التصنيفات</w:t>
      </w:r>
    </w:p>
    <w:p>
      <w:pPr>
        <w:pStyle w:val="Compact"/>
        <w:numPr>
          <w:ilvl w:val="0"/>
          <w:numId w:val="1002"/>
        </w:numPr>
      </w:pPr>
      <w:r>
        <w:t xml:space="preserve">سجل النشاط</w:t>
      </w:r>
    </w:p>
    <w:p>
      <w:pPr>
        <w:pStyle w:val="Compact"/>
        <w:numPr>
          <w:ilvl w:val="0"/>
          <w:numId w:val="1002"/>
        </w:numPr>
      </w:pPr>
      <w:r>
        <w:t xml:space="preserve">المرفقات</w:t>
      </w:r>
    </w:p>
    <w:p>
      <w:r>
        <w:pict>
          <v:rect style="width:0;height:1.5pt" o:hralign="center" o:hrstd="t" o:hr="t"/>
        </w:pict>
      </w:r>
    </w:p>
    <w:bookmarkEnd w:id="29"/>
    <w:bookmarkStart w:id="30" w:name="النتيجة-1"/>
    <w:p>
      <w:pPr>
        <w:pStyle w:val="Heading3"/>
      </w:pPr>
      <w:r>
        <w:t xml:space="preserve">النتيجة</w:t>
      </w:r>
    </w:p>
    <w:p>
      <w:pPr>
        <w:pStyle w:val="FirstParagraph"/>
      </w:pPr>
      <w:r>
        <w:t xml:space="preserve">أي شخص يدخل المؤسسة يصبح له ملف موحد.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المرحلة-الثالثة"/>
    <w:p>
      <w:pPr>
        <w:pStyle w:val="Heading1"/>
      </w:pPr>
      <w:r>
        <w:t xml:space="preserve">المرحلة الثالثة</w:t>
      </w:r>
    </w:p>
    <w:bookmarkStart w:id="35" w:name="financial-core-phase"/>
    <w:p>
      <w:pPr>
        <w:pStyle w:val="Heading2"/>
      </w:pPr>
      <w:r>
        <w:t xml:space="preserve">Financial Core Phase</w:t>
      </w:r>
    </w:p>
    <w:p>
      <w:pPr>
        <w:pStyle w:val="FirstParagraph"/>
      </w:pPr>
      <w:r>
        <w:t xml:space="preserve">بناء النظام المالي.</w:t>
      </w:r>
    </w:p>
    <w:p>
      <w:r>
        <w:pict>
          <v:rect style="width:0;height:1.5pt" o:hralign="center" o:hrstd="t" o:hr="t"/>
        </w:pict>
      </w:r>
    </w:p>
    <w:bookmarkStart w:id="33" w:name="المطلوب-2"/>
    <w:p>
      <w:pPr>
        <w:pStyle w:val="Heading3"/>
      </w:pPr>
      <w:r>
        <w:t xml:space="preserve">المطلوب</w:t>
      </w:r>
    </w:p>
    <w:p>
      <w:pPr>
        <w:pStyle w:val="Compact"/>
        <w:numPr>
          <w:ilvl w:val="0"/>
          <w:numId w:val="1003"/>
        </w:numPr>
      </w:pPr>
      <w:r>
        <w:t xml:space="preserve">Transactions</w:t>
      </w:r>
    </w:p>
    <w:p>
      <w:pPr>
        <w:pStyle w:val="Compact"/>
        <w:numPr>
          <w:ilvl w:val="0"/>
          <w:numId w:val="1003"/>
        </w:numPr>
      </w:pPr>
      <w:r>
        <w:t xml:space="preserve">Payment Methods</w:t>
      </w:r>
    </w:p>
    <w:p>
      <w:pPr>
        <w:pStyle w:val="Compact"/>
        <w:numPr>
          <w:ilvl w:val="0"/>
          <w:numId w:val="1003"/>
        </w:numPr>
      </w:pPr>
      <w:r>
        <w:t xml:space="preserve">Financial Accounts</w:t>
      </w:r>
    </w:p>
    <w:p>
      <w:pPr>
        <w:pStyle w:val="Compact"/>
        <w:numPr>
          <w:ilvl w:val="0"/>
          <w:numId w:val="1003"/>
        </w:numPr>
      </w:pPr>
      <w:r>
        <w:t xml:space="preserve">Financial Reports</w:t>
      </w:r>
    </w:p>
    <w:p>
      <w:r>
        <w:pict>
          <v:rect style="width:0;height:1.5pt" o:hralign="center" o:hrstd="t" o:hr="t"/>
        </w:pict>
      </w:r>
    </w:p>
    <w:bookmarkEnd w:id="33"/>
    <w:bookmarkStart w:id="34" w:name="النتيجة-2"/>
    <w:p>
      <w:pPr>
        <w:pStyle w:val="Heading3"/>
      </w:pPr>
      <w:r>
        <w:t xml:space="preserve">النتيجة</w:t>
      </w:r>
    </w:p>
    <w:p>
      <w:pPr>
        <w:pStyle w:val="FirstParagraph"/>
      </w:pPr>
      <w:r>
        <w:t xml:space="preserve">وجود محرك مالي مركزي.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المرحلة-الرابعة"/>
    <w:p>
      <w:pPr>
        <w:pStyle w:val="Heading1"/>
      </w:pPr>
      <w:r>
        <w:t xml:space="preserve">المرحلة الرابعة</w:t>
      </w:r>
    </w:p>
    <w:bookmarkStart w:id="39" w:name="donation-campaign-phase"/>
    <w:p>
      <w:pPr>
        <w:pStyle w:val="Heading2"/>
      </w:pPr>
      <w:r>
        <w:t xml:space="preserve">Donation &amp; Campaign Phase</w:t>
      </w:r>
    </w:p>
    <w:p>
      <w:r>
        <w:pict>
          <v:rect style="width:0;height:1.5pt" o:hralign="center" o:hrstd="t" o:hr="t"/>
        </w:pict>
      </w:r>
    </w:p>
    <w:bookmarkStart w:id="37" w:name="المطلوب-3"/>
    <w:p>
      <w:pPr>
        <w:pStyle w:val="Heading3"/>
      </w:pPr>
      <w:r>
        <w:t xml:space="preserve">المطلوب</w:t>
      </w:r>
    </w:p>
    <w:p>
      <w:pPr>
        <w:pStyle w:val="Compact"/>
        <w:numPr>
          <w:ilvl w:val="0"/>
          <w:numId w:val="1004"/>
        </w:numPr>
      </w:pPr>
      <w:r>
        <w:t xml:space="preserve">التبرعات</w:t>
      </w:r>
    </w:p>
    <w:p>
      <w:pPr>
        <w:pStyle w:val="Compact"/>
        <w:numPr>
          <w:ilvl w:val="0"/>
          <w:numId w:val="1004"/>
        </w:numPr>
      </w:pPr>
      <w:r>
        <w:t xml:space="preserve">الحملات</w:t>
      </w:r>
    </w:p>
    <w:p>
      <w:pPr>
        <w:pStyle w:val="Compact"/>
        <w:numPr>
          <w:ilvl w:val="0"/>
          <w:numId w:val="1004"/>
        </w:numPr>
      </w:pPr>
      <w:r>
        <w:t xml:space="preserve">إدارة الحملات</w:t>
      </w:r>
    </w:p>
    <w:p>
      <w:pPr>
        <w:pStyle w:val="Compact"/>
        <w:numPr>
          <w:ilvl w:val="0"/>
          <w:numId w:val="1004"/>
        </w:numPr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37"/>
    <w:bookmarkStart w:id="38" w:name="النتيجة-3"/>
    <w:p>
      <w:pPr>
        <w:pStyle w:val="Heading3"/>
      </w:pPr>
      <w:r>
        <w:t xml:space="preserve">النتيجة</w:t>
      </w:r>
    </w:p>
    <w:p>
      <w:pPr>
        <w:pStyle w:val="FirstParagraph"/>
      </w:pPr>
      <w:r>
        <w:t xml:space="preserve">أول وحدة إنتاجية حقيقية.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المرحلة-الخامسة"/>
    <w:p>
      <w:pPr>
        <w:pStyle w:val="Heading1"/>
      </w:pPr>
      <w:r>
        <w:t xml:space="preserve">المرحلة الخامسة</w:t>
      </w:r>
    </w:p>
    <w:bookmarkStart w:id="43" w:name="mobile-application-integration"/>
    <w:p>
      <w:pPr>
        <w:pStyle w:val="Heading2"/>
      </w:pPr>
      <w:r>
        <w:t xml:space="preserve">Mobile Application Integration</w:t>
      </w:r>
    </w:p>
    <w:p>
      <w:pPr>
        <w:pStyle w:val="FirstParagraph"/>
      </w:pPr>
      <w:r>
        <w:t xml:space="preserve">ربط التطبيق الحالي.</w:t>
      </w:r>
    </w:p>
    <w:p>
      <w:r>
        <w:pict>
          <v:rect style="width:0;height:1.5pt" o:hralign="center" o:hrstd="t" o:hr="t"/>
        </w:pict>
      </w:r>
    </w:p>
    <w:bookmarkStart w:id="41" w:name="المطلوب-4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استبدال نقاط الاتصال القديمة.</w:t>
      </w:r>
    </w:p>
    <w:p>
      <w:pPr>
        <w:pStyle w:val="BodyText"/>
      </w:pPr>
      <w:r>
        <w:t xml:space="preserve">وربط:</w:t>
      </w:r>
    </w:p>
    <w:p>
      <w:pPr>
        <w:pStyle w:val="Compact"/>
        <w:numPr>
          <w:ilvl w:val="0"/>
          <w:numId w:val="1005"/>
        </w:numPr>
      </w:pPr>
      <w:r>
        <w:t xml:space="preserve">تسجيل الدخول</w:t>
      </w:r>
    </w:p>
    <w:p>
      <w:pPr>
        <w:pStyle w:val="Compact"/>
        <w:numPr>
          <w:ilvl w:val="0"/>
          <w:numId w:val="1005"/>
        </w:numPr>
      </w:pPr>
      <w:r>
        <w:t xml:space="preserve">التبرعات</w:t>
      </w:r>
    </w:p>
    <w:p>
      <w:pPr>
        <w:pStyle w:val="Compact"/>
        <w:numPr>
          <w:ilvl w:val="0"/>
          <w:numId w:val="1005"/>
        </w:numPr>
      </w:pPr>
      <w:r>
        <w:t xml:space="preserve">الحملات</w:t>
      </w:r>
    </w:p>
    <w:p>
      <w:pPr>
        <w:pStyle w:val="Compact"/>
        <w:numPr>
          <w:ilvl w:val="0"/>
          <w:numId w:val="1005"/>
        </w:numPr>
      </w:pPr>
      <w:r>
        <w:t xml:space="preserve">الإشعارات</w:t>
      </w:r>
    </w:p>
    <w:p>
      <w:pPr>
        <w:pStyle w:val="Compact"/>
        <w:numPr>
          <w:ilvl w:val="0"/>
          <w:numId w:val="1005"/>
        </w:numPr>
      </w:pPr>
      <w:r>
        <w:t xml:space="preserve">ملف المستخدم</w:t>
      </w:r>
    </w:p>
    <w:p>
      <w:r>
        <w:pict>
          <v:rect style="width:0;height:1.5pt" o:hralign="center" o:hrstd="t" o:hr="t"/>
        </w:pict>
      </w:r>
    </w:p>
    <w:bookmarkEnd w:id="41"/>
    <w:bookmarkStart w:id="42" w:name="لا-يتم"/>
    <w:p>
      <w:pPr>
        <w:pStyle w:val="Heading3"/>
      </w:pPr>
      <w:r>
        <w:t xml:space="preserve">لا يتم</w:t>
      </w:r>
    </w:p>
    <w:p>
      <w:pPr>
        <w:pStyle w:val="Compact"/>
        <w:numPr>
          <w:ilvl w:val="0"/>
          <w:numId w:val="1006"/>
        </w:numPr>
      </w:pPr>
      <w:r>
        <w:t xml:space="preserve">إعادة بناء التطبيق</w:t>
      </w:r>
    </w:p>
    <w:p>
      <w:pPr>
        <w:pStyle w:val="Compact"/>
        <w:numPr>
          <w:ilvl w:val="0"/>
          <w:numId w:val="1006"/>
        </w:numPr>
      </w:pPr>
      <w:r>
        <w:t xml:space="preserve">تغيير Flutter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المرحلة-السادسة"/>
    <w:p>
      <w:pPr>
        <w:pStyle w:val="Heading1"/>
      </w:pPr>
      <w:r>
        <w:t xml:space="preserve">المرحلة السادسة</w:t>
      </w:r>
    </w:p>
    <w:bookmarkStart w:id="47" w:name="website-integration"/>
    <w:p>
      <w:pPr>
        <w:pStyle w:val="Heading2"/>
      </w:pPr>
      <w:r>
        <w:t xml:space="preserve">Website Integration</w:t>
      </w:r>
    </w:p>
    <w:p>
      <w:r>
        <w:pict>
          <v:rect style="width:0;height:1.5pt" o:hralign="center" o:hrstd="t" o:hr="t"/>
        </w:pict>
      </w:r>
    </w:p>
    <w:bookmarkStart w:id="45" w:name="المطلوب-5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ربط الموقع بالنظام المركزي.</w:t>
      </w:r>
    </w:p>
    <w:p>
      <w:r>
        <w:pict>
          <v:rect style="width:0;height:1.5pt" o:hralign="center" o:hrstd="t" o:hr="t"/>
        </w:pict>
      </w:r>
    </w:p>
    <w:bookmarkEnd w:id="45"/>
    <w:bookmarkStart w:id="46" w:name="يشمل"/>
    <w:p>
      <w:pPr>
        <w:pStyle w:val="Heading3"/>
      </w:pPr>
      <w:r>
        <w:t xml:space="preserve">يشمل</w:t>
      </w:r>
    </w:p>
    <w:p>
      <w:pPr>
        <w:pStyle w:val="Compact"/>
        <w:numPr>
          <w:ilvl w:val="0"/>
          <w:numId w:val="1007"/>
        </w:numPr>
      </w:pPr>
      <w:r>
        <w:t xml:space="preserve">تسجيل المستخدمين</w:t>
      </w:r>
    </w:p>
    <w:p>
      <w:pPr>
        <w:pStyle w:val="Compact"/>
        <w:numPr>
          <w:ilvl w:val="0"/>
          <w:numId w:val="1007"/>
        </w:numPr>
      </w:pPr>
      <w:r>
        <w:t xml:space="preserve">التبرعات</w:t>
      </w:r>
    </w:p>
    <w:p>
      <w:pPr>
        <w:pStyle w:val="Compact"/>
        <w:numPr>
          <w:ilvl w:val="0"/>
          <w:numId w:val="1007"/>
        </w:numPr>
      </w:pPr>
      <w:r>
        <w:t xml:space="preserve">الحملات</w:t>
      </w:r>
    </w:p>
    <w:p>
      <w:pPr>
        <w:pStyle w:val="Compact"/>
        <w:numPr>
          <w:ilvl w:val="0"/>
          <w:numId w:val="1007"/>
        </w:numPr>
      </w:pPr>
      <w:r>
        <w:t xml:space="preserve">النماذج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4" w:name="المرحلة-السابعة"/>
    <w:p>
      <w:pPr>
        <w:pStyle w:val="Heading1"/>
      </w:pPr>
      <w:r>
        <w:t xml:space="preserve">المرحلة السابعة</w:t>
      </w:r>
    </w:p>
    <w:bookmarkStart w:id="53" w:name="boxes-integration"/>
    <w:p>
      <w:pPr>
        <w:pStyle w:val="Heading2"/>
      </w:pPr>
      <w:r>
        <w:t xml:space="preserve">Boxes Integration</w:t>
      </w:r>
    </w:p>
    <w:p>
      <w:r>
        <w:pict>
          <v:rect style="width:0;height:1.5pt" o:hralign="center" o:hrstd="t" o:hr="t"/>
        </w:pict>
      </w:r>
    </w:p>
    <w:bookmarkStart w:id="49" w:name="المطلوب-6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تحليل نظام الصناديق الحالي.</w:t>
      </w:r>
    </w:p>
    <w:p>
      <w:r>
        <w:pict>
          <v:rect style="width:0;height:1.5pt" o:hralign="center" o:hrstd="t" o:hr="t"/>
        </w:pict>
      </w:r>
    </w:p>
    <w:bookmarkEnd w:id="49"/>
    <w:bookmarkStart w:id="50" w:name="تصنيف-المكونات"/>
    <w:p>
      <w:pPr>
        <w:pStyle w:val="Heading3"/>
      </w:pPr>
      <w:r>
        <w:t xml:space="preserve">تصنيف المكونات</w:t>
      </w:r>
    </w:p>
    <w:p>
      <w:pPr>
        <w:pStyle w:val="Compact"/>
        <w:numPr>
          <w:ilvl w:val="0"/>
          <w:numId w:val="1008"/>
        </w:numPr>
      </w:pPr>
      <w:r>
        <w:t xml:space="preserve">صالح</w:t>
      </w:r>
    </w:p>
    <w:p>
      <w:pPr>
        <w:pStyle w:val="Compact"/>
        <w:numPr>
          <w:ilvl w:val="0"/>
          <w:numId w:val="1008"/>
        </w:numPr>
      </w:pPr>
      <w:r>
        <w:t xml:space="preserve">يحتاج تعديل</w:t>
      </w:r>
    </w:p>
    <w:p>
      <w:pPr>
        <w:pStyle w:val="Compact"/>
        <w:numPr>
          <w:ilvl w:val="0"/>
          <w:numId w:val="1008"/>
        </w:numPr>
      </w:pPr>
      <w:r>
        <w:t xml:space="preserve">يحتاج إعادة بناء</w:t>
      </w:r>
    </w:p>
    <w:p>
      <w:r>
        <w:pict>
          <v:rect style="width:0;height:1.5pt" o:hralign="center" o:hrstd="t" o:hr="t"/>
        </w:pict>
      </w:r>
    </w:p>
    <w:bookmarkEnd w:id="50"/>
    <w:bookmarkStart w:id="51" w:name="ثم"/>
    <w:p>
      <w:pPr>
        <w:pStyle w:val="Heading3"/>
      </w:pPr>
      <w:r>
        <w:t xml:space="preserve">ثم</w:t>
      </w:r>
    </w:p>
    <w:p>
      <w:pPr>
        <w:pStyle w:val="FirstParagraph"/>
      </w:pPr>
      <w:r>
        <w:t xml:space="preserve">ربطه بالنظام المركزي.</w:t>
      </w:r>
    </w:p>
    <w:p>
      <w:r>
        <w:pict>
          <v:rect style="width:0;height:1.5pt" o:hralign="center" o:hrstd="t" o:hr="t"/>
        </w:pict>
      </w:r>
    </w:p>
    <w:bookmarkEnd w:id="51"/>
    <w:bookmarkStart w:id="52" w:name="النتيجة-4"/>
    <w:p>
      <w:pPr>
        <w:pStyle w:val="Heading3"/>
      </w:pPr>
      <w:r>
        <w:t xml:space="preserve">النتيجة</w:t>
      </w:r>
    </w:p>
    <w:p>
      <w:pPr>
        <w:pStyle w:val="FirstParagraph"/>
      </w:pPr>
      <w:r>
        <w:t xml:space="preserve">تظهر بيانات الصناديق داخل ERP.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المرحلة-الثامنة"/>
    <w:p>
      <w:pPr>
        <w:pStyle w:val="Heading1"/>
      </w:pPr>
      <w:r>
        <w:t xml:space="preserve">المرحلة الثامنة</w:t>
      </w:r>
    </w:p>
    <w:bookmarkStart w:id="57" w:name="notifications-phase"/>
    <w:p>
      <w:pPr>
        <w:pStyle w:val="Heading2"/>
      </w:pPr>
      <w:r>
        <w:t xml:space="preserve">Notifications Phase</w:t>
      </w:r>
    </w:p>
    <w:p>
      <w:r>
        <w:pict>
          <v:rect style="width:0;height:1.5pt" o:hralign="center" o:hrstd="t" o:hr="t"/>
        </w:pict>
      </w:r>
    </w:p>
    <w:bookmarkStart w:id="55" w:name="المطلوب-7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إنشاء نظام إشعارات مركزي.</w:t>
      </w:r>
    </w:p>
    <w:p>
      <w:r>
        <w:pict>
          <v:rect style="width:0;height:1.5pt" o:hralign="center" o:hrstd="t" o:hr="t"/>
        </w:pict>
      </w:r>
    </w:p>
    <w:bookmarkEnd w:id="55"/>
    <w:bookmarkStart w:id="56" w:name="القنوات"/>
    <w:p>
      <w:pPr>
        <w:pStyle w:val="Heading3"/>
      </w:pPr>
      <w:r>
        <w:t xml:space="preserve">القنوات</w:t>
      </w:r>
    </w:p>
    <w:p>
      <w:pPr>
        <w:pStyle w:val="Compact"/>
        <w:numPr>
          <w:ilvl w:val="0"/>
          <w:numId w:val="1009"/>
        </w:numPr>
      </w:pPr>
      <w:r>
        <w:t xml:space="preserve">التطبيق</w:t>
      </w:r>
    </w:p>
    <w:p>
      <w:pPr>
        <w:pStyle w:val="Compact"/>
        <w:numPr>
          <w:ilvl w:val="0"/>
          <w:numId w:val="1009"/>
        </w:numPr>
      </w:pPr>
      <w:r>
        <w:t xml:space="preserve">الموقع</w:t>
      </w:r>
    </w:p>
    <w:p>
      <w:pPr>
        <w:pStyle w:val="Compact"/>
        <w:numPr>
          <w:ilvl w:val="0"/>
          <w:numId w:val="1009"/>
        </w:numPr>
      </w:pPr>
      <w:r>
        <w:t xml:space="preserve">البريد الإلكتروني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2" w:name="المرحلة-التاسعة"/>
    <w:p>
      <w:pPr>
        <w:pStyle w:val="Heading1"/>
      </w:pPr>
      <w:r>
        <w:t xml:space="preserve">المرحلة التاسعة</w:t>
      </w:r>
    </w:p>
    <w:bookmarkStart w:id="61" w:name="baqiyat-phase"/>
    <w:p>
      <w:pPr>
        <w:pStyle w:val="Heading2"/>
      </w:pPr>
      <w:r>
        <w:t xml:space="preserve">Baqiyat Phase</w:t>
      </w:r>
    </w:p>
    <w:p>
      <w:r>
        <w:pict>
          <v:rect style="width:0;height:1.5pt" o:hralign="center" o:hrstd="t" o:hr="t"/>
        </w:pict>
      </w:r>
    </w:p>
    <w:bookmarkStart w:id="59" w:name="المطلوب-8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بناء نظام الباقيات الصالحات.</w:t>
      </w:r>
    </w:p>
    <w:p>
      <w:r>
        <w:pict>
          <v:rect style="width:0;height:1.5pt" o:hralign="center" o:hrstd="t" o:hr="t"/>
        </w:pict>
      </w:r>
    </w:p>
    <w:bookmarkEnd w:id="59"/>
    <w:bookmarkStart w:id="60" w:name="يشمل-1"/>
    <w:p>
      <w:pPr>
        <w:pStyle w:val="Heading3"/>
      </w:pPr>
      <w:r>
        <w:t xml:space="preserve">يشمل</w:t>
      </w:r>
    </w:p>
    <w:p>
      <w:pPr>
        <w:pStyle w:val="Compact"/>
        <w:numPr>
          <w:ilvl w:val="0"/>
          <w:numId w:val="1010"/>
        </w:numPr>
      </w:pPr>
      <w:r>
        <w:t xml:space="preserve">المشتركين</w:t>
      </w:r>
    </w:p>
    <w:p>
      <w:pPr>
        <w:pStyle w:val="Compact"/>
        <w:numPr>
          <w:ilvl w:val="0"/>
          <w:numId w:val="1010"/>
        </w:numPr>
      </w:pPr>
      <w:r>
        <w:t xml:space="preserve">الاشتراكات</w:t>
      </w:r>
    </w:p>
    <w:p>
      <w:pPr>
        <w:pStyle w:val="Compact"/>
        <w:numPr>
          <w:ilvl w:val="0"/>
          <w:numId w:val="1010"/>
        </w:numPr>
      </w:pPr>
      <w:r>
        <w:t xml:space="preserve">الدفعات</w:t>
      </w:r>
    </w:p>
    <w:p>
      <w:pPr>
        <w:pStyle w:val="Compact"/>
        <w:numPr>
          <w:ilvl w:val="0"/>
          <w:numId w:val="1010"/>
        </w:numPr>
      </w:pPr>
      <w:r>
        <w:t xml:space="preserve">الأعمال</w:t>
      </w:r>
    </w:p>
    <w:p>
      <w:pPr>
        <w:pStyle w:val="Compact"/>
        <w:numPr>
          <w:ilvl w:val="0"/>
          <w:numId w:val="1010"/>
        </w:numPr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6" w:name="المرحلة-العاشرة"/>
    <w:p>
      <w:pPr>
        <w:pStyle w:val="Heading1"/>
      </w:pPr>
      <w:r>
        <w:t xml:space="preserve">المرحلة العاشرة</w:t>
      </w:r>
    </w:p>
    <w:bookmarkStart w:id="65" w:name="medical-phase"/>
    <w:p>
      <w:pPr>
        <w:pStyle w:val="Heading2"/>
      </w:pPr>
      <w:r>
        <w:t xml:space="preserve">Medical Phase</w:t>
      </w:r>
    </w:p>
    <w:p>
      <w:r>
        <w:pict>
          <v:rect style="width:0;height:1.5pt" o:hralign="center" o:hrstd="t" o:hr="t"/>
        </w:pict>
      </w:r>
    </w:p>
    <w:bookmarkStart w:id="63" w:name="المطلوب-9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بناء النظام الطبي.</w:t>
      </w:r>
    </w:p>
    <w:p>
      <w:r>
        <w:pict>
          <v:rect style="width:0;height:1.5pt" o:hralign="center" o:hrstd="t" o:hr="t"/>
        </w:pict>
      </w:r>
    </w:p>
    <w:bookmarkEnd w:id="63"/>
    <w:bookmarkStart w:id="64" w:name="يشمل-2"/>
    <w:p>
      <w:pPr>
        <w:pStyle w:val="Heading3"/>
      </w:pPr>
      <w:r>
        <w:t xml:space="preserve">يشمل</w:t>
      </w:r>
    </w:p>
    <w:p>
      <w:pPr>
        <w:pStyle w:val="Compact"/>
        <w:numPr>
          <w:ilvl w:val="0"/>
          <w:numId w:val="1011"/>
        </w:numPr>
      </w:pPr>
      <w:r>
        <w:t xml:space="preserve">الحالات</w:t>
      </w:r>
    </w:p>
    <w:p>
      <w:pPr>
        <w:pStyle w:val="Compact"/>
        <w:numPr>
          <w:ilvl w:val="0"/>
          <w:numId w:val="1011"/>
        </w:numPr>
      </w:pPr>
      <w:r>
        <w:t xml:space="preserve">الطلبات</w:t>
      </w:r>
    </w:p>
    <w:p>
      <w:pPr>
        <w:pStyle w:val="Compact"/>
        <w:numPr>
          <w:ilvl w:val="0"/>
          <w:numId w:val="1011"/>
        </w:numPr>
      </w:pPr>
      <w:r>
        <w:t xml:space="preserve">التبرعات</w:t>
      </w:r>
    </w:p>
    <w:p>
      <w:pPr>
        <w:pStyle w:val="Compact"/>
        <w:numPr>
          <w:ilvl w:val="0"/>
          <w:numId w:val="1011"/>
        </w:numPr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9" w:name="المرحلة-الحادية-عشرة"/>
    <w:p>
      <w:pPr>
        <w:pStyle w:val="Heading1"/>
      </w:pPr>
      <w:r>
        <w:t xml:space="preserve">المرحلة الحادية عشرة</w:t>
      </w:r>
    </w:p>
    <w:bookmarkStart w:id="68" w:name="content-management-phase"/>
    <w:p>
      <w:pPr>
        <w:pStyle w:val="Heading2"/>
      </w:pPr>
      <w:r>
        <w:t xml:space="preserve">Content Management Phase</w:t>
      </w:r>
    </w:p>
    <w:p>
      <w:r>
        <w:pict>
          <v:rect style="width:0;height:1.5pt" o:hralign="center" o:hrstd="t" o:hr="t"/>
        </w:pict>
      </w:r>
    </w:p>
    <w:bookmarkStart w:id="67" w:name="المطلوب-10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12"/>
        </w:numPr>
      </w:pPr>
      <w:r>
        <w:t xml:space="preserve">الأخبار</w:t>
      </w:r>
    </w:p>
    <w:p>
      <w:pPr>
        <w:pStyle w:val="Compact"/>
        <w:numPr>
          <w:ilvl w:val="0"/>
          <w:numId w:val="1012"/>
        </w:numPr>
      </w:pPr>
      <w:r>
        <w:t xml:space="preserve">المقالات</w:t>
      </w:r>
    </w:p>
    <w:p>
      <w:pPr>
        <w:pStyle w:val="Compact"/>
        <w:numPr>
          <w:ilvl w:val="0"/>
          <w:numId w:val="1012"/>
        </w:numPr>
      </w:pPr>
      <w:r>
        <w:t xml:space="preserve">الصفحات</w:t>
      </w:r>
    </w:p>
    <w:p>
      <w:pPr>
        <w:pStyle w:val="Compact"/>
        <w:numPr>
          <w:ilvl w:val="0"/>
          <w:numId w:val="1012"/>
        </w:numPr>
      </w:pPr>
      <w:r>
        <w:t xml:space="preserve">الوسائط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المرحلة-الثانية-عشرة"/>
    <w:p>
      <w:pPr>
        <w:pStyle w:val="Heading1"/>
      </w:pPr>
      <w:r>
        <w:t xml:space="preserve">المرحلة الثانية عشرة</w:t>
      </w:r>
    </w:p>
    <w:bookmarkStart w:id="71" w:name="analytics-phase"/>
    <w:p>
      <w:pPr>
        <w:pStyle w:val="Heading2"/>
      </w:pPr>
      <w:r>
        <w:t xml:space="preserve">Analytics Phase</w:t>
      </w:r>
    </w:p>
    <w:p>
      <w:r>
        <w:pict>
          <v:rect style="width:0;height:1.5pt" o:hralign="center" o:hrstd="t" o:hr="t"/>
        </w:pict>
      </w:r>
    </w:p>
    <w:bookmarkStart w:id="70" w:name="المطلوب-11"/>
    <w:p>
      <w:pPr>
        <w:pStyle w:val="Heading3"/>
      </w:pPr>
      <w:r>
        <w:t xml:space="preserve">المطلوب</w:t>
      </w:r>
    </w:p>
    <w:p>
      <w:pPr>
        <w:pStyle w:val="FirstParagraph"/>
      </w:pPr>
      <w:r>
        <w:t xml:space="preserve">بناء:</w:t>
      </w:r>
    </w:p>
    <w:p>
      <w:pPr>
        <w:pStyle w:val="Compact"/>
        <w:numPr>
          <w:ilvl w:val="0"/>
          <w:numId w:val="1013"/>
        </w:numPr>
      </w:pPr>
      <w:r>
        <w:t xml:space="preserve">Executive Dashboard</w:t>
      </w:r>
    </w:p>
    <w:p>
      <w:pPr>
        <w:pStyle w:val="Compact"/>
        <w:numPr>
          <w:ilvl w:val="0"/>
          <w:numId w:val="1013"/>
        </w:numPr>
      </w:pPr>
      <w:r>
        <w:t xml:space="preserve">KPI Dashboard</w:t>
      </w:r>
    </w:p>
    <w:p>
      <w:pPr>
        <w:pStyle w:val="Compact"/>
        <w:numPr>
          <w:ilvl w:val="0"/>
          <w:numId w:val="1013"/>
        </w:numPr>
      </w:pPr>
      <w:r>
        <w:t xml:space="preserve">Reports Center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المرحلة-الثالثة-عشرة"/>
    <w:p>
      <w:pPr>
        <w:pStyle w:val="Heading1"/>
      </w:pPr>
      <w:r>
        <w:t xml:space="preserve">المرحلة الثالثة عشرة</w:t>
      </w:r>
    </w:p>
    <w:bookmarkStart w:id="74" w:name="optimization-phase"/>
    <w:p>
      <w:pPr>
        <w:pStyle w:val="Heading2"/>
      </w:pPr>
      <w:r>
        <w:t xml:space="preserve">Optimization Phase</w:t>
      </w:r>
    </w:p>
    <w:p>
      <w:r>
        <w:pict>
          <v:rect style="width:0;height:1.5pt" o:hralign="center" o:hrstd="t" o:hr="t"/>
        </w:pict>
      </w:r>
    </w:p>
    <w:bookmarkStart w:id="73" w:name="المطلوب-12"/>
    <w:p>
      <w:pPr>
        <w:pStyle w:val="Heading3"/>
      </w:pPr>
      <w:r>
        <w:t xml:space="preserve">المطلوب</w:t>
      </w:r>
    </w:p>
    <w:p>
      <w:pPr>
        <w:pStyle w:val="Compact"/>
        <w:numPr>
          <w:ilvl w:val="0"/>
          <w:numId w:val="1014"/>
        </w:numPr>
      </w:pPr>
      <w:r>
        <w:t xml:space="preserve">تحسين الأداء</w:t>
      </w:r>
    </w:p>
    <w:p>
      <w:pPr>
        <w:pStyle w:val="Compact"/>
        <w:numPr>
          <w:ilvl w:val="0"/>
          <w:numId w:val="1014"/>
        </w:numPr>
      </w:pPr>
      <w:r>
        <w:t xml:space="preserve">الأرشفة</w:t>
      </w:r>
    </w:p>
    <w:p>
      <w:pPr>
        <w:pStyle w:val="Compact"/>
        <w:numPr>
          <w:ilvl w:val="0"/>
          <w:numId w:val="1014"/>
        </w:numPr>
      </w:pPr>
      <w:r>
        <w:t xml:space="preserve">النسخ الاحتياطية</w:t>
      </w:r>
    </w:p>
    <w:p>
      <w:pPr>
        <w:pStyle w:val="Compact"/>
        <w:numPr>
          <w:ilvl w:val="0"/>
          <w:numId w:val="1014"/>
        </w:numPr>
      </w:pPr>
      <w:r>
        <w:t xml:space="preserve">المراقبة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7" w:name="المرحلة-الرابعة-عشرة"/>
    <w:p>
      <w:pPr>
        <w:pStyle w:val="Heading1"/>
      </w:pPr>
      <w:r>
        <w:t xml:space="preserve">المرحلة الرابعة عشرة</w:t>
      </w:r>
    </w:p>
    <w:bookmarkStart w:id="76" w:name="expansion-phase"/>
    <w:p>
      <w:pPr>
        <w:pStyle w:val="Heading2"/>
      </w:pPr>
      <w:r>
        <w:t xml:space="preserve">Expansion Phase</w:t>
      </w:r>
    </w:p>
    <w:p>
      <w:pPr>
        <w:pStyle w:val="FirstParagraph"/>
      </w:pPr>
      <w:r>
        <w:t xml:space="preserve">إضافة وحدات مستقبلية.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مثل:</w:t>
      </w:r>
    </w:p>
    <w:p>
      <w:pPr>
        <w:pStyle w:val="Compact"/>
        <w:numPr>
          <w:ilvl w:val="0"/>
          <w:numId w:val="1015"/>
        </w:numPr>
      </w:pPr>
      <w:r>
        <w:t xml:space="preserve">التعليم</w:t>
      </w:r>
    </w:p>
    <w:p>
      <w:pPr>
        <w:pStyle w:val="Compact"/>
        <w:numPr>
          <w:ilvl w:val="0"/>
          <w:numId w:val="1015"/>
        </w:numPr>
      </w:pPr>
      <w:r>
        <w:t xml:space="preserve">الدورات</w:t>
      </w:r>
    </w:p>
    <w:p>
      <w:pPr>
        <w:pStyle w:val="Compact"/>
        <w:numPr>
          <w:ilvl w:val="0"/>
          <w:numId w:val="1015"/>
        </w:numPr>
      </w:pPr>
      <w:r>
        <w:t xml:space="preserve">الكفالات</w:t>
      </w:r>
    </w:p>
    <w:p>
      <w:pPr>
        <w:pStyle w:val="Compact"/>
        <w:numPr>
          <w:ilvl w:val="0"/>
          <w:numId w:val="1015"/>
        </w:numPr>
      </w:pPr>
      <w:r>
        <w:t xml:space="preserve">الأوقاف</w:t>
      </w:r>
    </w:p>
    <w:p>
      <w:pPr>
        <w:pStyle w:val="Compact"/>
        <w:numPr>
          <w:ilvl w:val="0"/>
          <w:numId w:val="1015"/>
        </w:numPr>
      </w:pPr>
      <w:r>
        <w:t xml:space="preserve">الفعاليات</w:t>
      </w:r>
    </w:p>
    <w:p>
      <w:pPr>
        <w:pStyle w:val="Compact"/>
        <w:numPr>
          <w:ilvl w:val="0"/>
          <w:numId w:val="1015"/>
        </w:numPr>
      </w:pPr>
      <w:r>
        <w:t xml:space="preserve">إدارة الأصول</w:t>
      </w:r>
    </w:p>
    <w:p>
      <w:pPr>
        <w:pStyle w:val="Compact"/>
        <w:numPr>
          <w:ilvl w:val="0"/>
          <w:numId w:val="1015"/>
        </w:numPr>
      </w:pPr>
      <w:r>
        <w:t xml:space="preserve">إدارة المخازن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ما-الذي-لا-نقوم-به-الآن"/>
    <w:p>
      <w:pPr>
        <w:pStyle w:val="Heading1"/>
      </w:pPr>
      <w:r>
        <w:t xml:space="preserve">ما الذي لا نقوم به الآن</w:t>
      </w:r>
    </w:p>
    <w:p>
      <w:pPr>
        <w:pStyle w:val="FirstParagraph"/>
      </w:pPr>
      <w:r>
        <w:t xml:space="preserve">❌ لا نهدم التطبيق.</w:t>
      </w:r>
    </w:p>
    <w:p>
      <w:pPr>
        <w:pStyle w:val="BodyText"/>
      </w:pPr>
      <w:r>
        <w:t xml:space="preserve">❌ لا نهدم الصناديق.</w:t>
      </w:r>
    </w:p>
    <w:p>
      <w:pPr>
        <w:pStyle w:val="BodyText"/>
      </w:pPr>
      <w:r>
        <w:t xml:space="preserve">❌ لا ننقل إلى VPS الآن.</w:t>
      </w:r>
    </w:p>
    <w:p>
      <w:pPr>
        <w:pStyle w:val="BodyText"/>
      </w:pPr>
      <w:r>
        <w:t xml:space="preserve">❌ لا نبني Microservices الآن.</w:t>
      </w:r>
    </w:p>
    <w:p>
      <w:pPr>
        <w:pStyle w:val="BodyText"/>
      </w:pPr>
      <w:r>
        <w:t xml:space="preserve">❌ لا نبني 20 وحدة دفعة واحدة.</w:t>
      </w:r>
    </w:p>
    <w:p>
      <w:r>
        <w:pict>
          <v:rect style="width:0;height:1.5pt" o:hralign="center" o:hrstd="t" o:hr="t"/>
        </w:pict>
      </w:r>
    </w:p>
    <w:bookmarkEnd w:id="78"/>
    <w:bookmarkStart w:id="79" w:name="ما-الذي-نقوم-به-الآن"/>
    <w:p>
      <w:pPr>
        <w:pStyle w:val="Heading1"/>
      </w:pPr>
      <w:r>
        <w:t xml:space="preserve">ما الذي نقوم به الآن</w:t>
      </w:r>
    </w:p>
    <w:p>
      <w:pPr>
        <w:pStyle w:val="FirstParagraph"/>
      </w:pPr>
      <w:r>
        <w:t xml:space="preserve">✅ نبني Core ERP.</w:t>
      </w:r>
    </w:p>
    <w:p>
      <w:pPr>
        <w:pStyle w:val="BodyText"/>
      </w:pPr>
      <w:r>
        <w:t xml:space="preserve">✅ نبني People System.</w:t>
      </w:r>
    </w:p>
    <w:p>
      <w:pPr>
        <w:pStyle w:val="BodyText"/>
      </w:pPr>
      <w:r>
        <w:t xml:space="preserve">✅ نبني Financial Core.</w:t>
      </w:r>
    </w:p>
    <w:p>
      <w:pPr>
        <w:pStyle w:val="BodyText"/>
      </w:pPr>
      <w:r>
        <w:t xml:space="preserve">✅ ثم نربط التطبيق.</w:t>
      </w:r>
    </w:p>
    <w:p>
      <w:r>
        <w:pict>
          <v:rect style="width:0;height:1.5pt" o:hralign="center" o:hrstd="t" o:hr="t"/>
        </w:pict>
      </w:r>
    </w:p>
    <w:bookmarkEnd w:id="79"/>
    <w:bookmarkStart w:id="80" w:name="تعريف-النجاح"/>
    <w:p>
      <w:pPr>
        <w:pStyle w:val="Heading1"/>
      </w:pPr>
      <w:r>
        <w:t xml:space="preserve">تعريف النجاح</w:t>
      </w:r>
    </w:p>
    <w:p>
      <w:pPr>
        <w:pStyle w:val="FirstParagraph"/>
      </w:pPr>
      <w:r>
        <w:t xml:space="preserve">يعتبر المشروع ناجحاً عندما:</w:t>
      </w:r>
    </w:p>
    <w:p>
      <w:pPr>
        <w:pStyle w:val="Compact"/>
        <w:numPr>
          <w:ilvl w:val="0"/>
          <w:numId w:val="1016"/>
        </w:numPr>
      </w:pPr>
      <w:r>
        <w:t xml:space="preserve">يوجد Person واحد لكل شخص.</w:t>
      </w:r>
    </w:p>
    <w:p>
      <w:pPr>
        <w:pStyle w:val="Compact"/>
        <w:numPr>
          <w:ilvl w:val="0"/>
          <w:numId w:val="1016"/>
        </w:numPr>
      </w:pPr>
      <w:r>
        <w:t xml:space="preserve">توجد قاعدة بيانات مركزية واحدة.</w:t>
      </w:r>
    </w:p>
    <w:p>
      <w:pPr>
        <w:pStyle w:val="Compact"/>
        <w:numPr>
          <w:ilvl w:val="0"/>
          <w:numId w:val="1016"/>
        </w:numPr>
      </w:pPr>
      <w:r>
        <w:t xml:space="preserve">يوجد Backend مركزي واحد.</w:t>
      </w:r>
    </w:p>
    <w:p>
      <w:pPr>
        <w:pStyle w:val="Compact"/>
        <w:numPr>
          <w:ilvl w:val="0"/>
          <w:numId w:val="1016"/>
        </w:numPr>
      </w:pPr>
      <w:r>
        <w:t xml:space="preserve">يوجد نظام صلاحيات موحد.</w:t>
      </w:r>
    </w:p>
    <w:p>
      <w:pPr>
        <w:pStyle w:val="Compact"/>
        <w:numPr>
          <w:ilvl w:val="0"/>
          <w:numId w:val="1016"/>
        </w:numPr>
      </w:pPr>
      <w:r>
        <w:t xml:space="preserve">التطبيق والموقع والصناديق تستخدم نفس البيانات.</w:t>
      </w:r>
    </w:p>
    <w:p>
      <w:pPr>
        <w:pStyle w:val="Compact"/>
        <w:numPr>
          <w:ilvl w:val="0"/>
          <w:numId w:val="1016"/>
        </w:numPr>
      </w:pPr>
      <w:r>
        <w:t xml:space="preserve">جميع التقارير تصدر من النظام المركزي.</w:t>
      </w:r>
    </w:p>
    <w:p>
      <w:r>
        <w:pict>
          <v:rect style="width:0;height:1.5pt" o:hralign="center" o:hrstd="t" o:hr="t"/>
        </w:pict>
      </w:r>
    </w:p>
    <w:bookmarkEnd w:id="80"/>
    <w:bookmarkStart w:id="81" w:name="الرؤية-النهائية"/>
    <w:p>
      <w:pPr>
        <w:pStyle w:val="Heading1"/>
      </w:pPr>
      <w:r>
        <w:t xml:space="preserve">الرؤية النهائية</w:t>
      </w:r>
    </w:p>
    <w:p>
      <w:pPr>
        <w:pStyle w:val="FirstParagraph"/>
      </w:pPr>
      <w:r>
        <w:t xml:space="preserve">Application</w:t>
      </w:r>
    </w:p>
    <w:p>
      <w:pPr>
        <w:pStyle w:val="FirstParagraph"/>
      </w:pPr>
      <w:r>
        <w:t xml:space="preserve">Website</w:t>
      </w:r>
    </w:p>
    <w:p>
      <w:pPr>
        <w:pStyle w:val="FirstParagraph"/>
      </w:pPr>
      <w:r>
        <w:t xml:space="preserve">Collector System</w:t>
      </w:r>
    </w:p>
    <w:p>
      <w:pPr>
        <w:pStyle w:val="FirstParagraph"/>
      </w:pPr>
      <w:r>
        <w:t xml:space="preserve">Medical Services</w:t>
      </w:r>
    </w:p>
    <w:p>
      <w:pPr>
        <w:pStyle w:val="FirstParagraph"/>
      </w:pPr>
      <w:r>
        <w:t xml:space="preserve">Baqiyat Services</w:t>
      </w:r>
    </w:p>
    <w:p>
      <w:pPr>
        <w:pStyle w:val="FirstParagraph"/>
      </w:pPr>
      <w:r>
        <w:t xml:space="preserve">Donations</w:t>
      </w:r>
    </w:p>
    <w:p>
      <w:pPr>
        <w:pStyle w:val="FirstParagraph"/>
      </w:pPr>
      <w:r>
        <w:t xml:space="preserve">Campaigns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Unified ERP Platform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Unified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Unified Reports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Unified Management</w:t>
      </w:r>
    </w:p>
    <w:p>
      <w:pPr>
        <w:pStyle w:val="BodyText"/>
      </w:pPr>
      <w:r>
        <w:t xml:space="preserve">وبذلك تتحول المؤسسة من مجموعة أنظمة منفصلة إلى منصة مؤسسية رقمية متكاملة وقابلة للتوسع لسنوات طويلة.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2026-07-14T23:32:32Z</dcterms:created>
  <dcterms:modified xsi:type="dcterms:W3CDTF">2026-07-14T23:32:32Z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