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DF0" w:rsidRDefault="000D2DF0" w:rsidP="000D2DF0">
      <w:pPr>
        <w:spacing w:after="0"/>
        <w:rPr>
          <w:lang w:val="id-ID"/>
        </w:rPr>
      </w:pPr>
      <w:bookmarkStart w:id="0" w:name="_GoBack"/>
      <w:bookmarkEnd w:id="0"/>
      <w:r>
        <w:rPr>
          <w:lang w:val="id-ID"/>
        </w:rPr>
        <w:t>Fikri Aliansyah Juana</w:t>
      </w:r>
    </w:p>
    <w:p w:rsidR="000D2DF0" w:rsidRPr="000D2DF0" w:rsidRDefault="000D2DF0" w:rsidP="000D2DF0">
      <w:pPr>
        <w:rPr>
          <w:lang w:val="id-ID"/>
        </w:rPr>
      </w:pPr>
      <w:r>
        <w:rPr>
          <w:lang w:val="id-ID"/>
        </w:rPr>
        <w:t>05TPLE017</w:t>
      </w:r>
    </w:p>
    <w:p w:rsidR="00D445C3" w:rsidRDefault="000D2DF0" w:rsidP="000D2DF0">
      <w:pPr>
        <w:pStyle w:val="Heading1"/>
        <w:spacing w:before="120"/>
      </w:pPr>
      <w:proofErr w:type="spellStart"/>
      <w:r>
        <w:t>Pertemuan</w:t>
      </w:r>
      <w:proofErr w:type="spellEnd"/>
      <w:r>
        <w:t xml:space="preserve"> 6: Random Forest</w:t>
      </w:r>
    </w:p>
    <w:p w:rsidR="00D445C3" w:rsidRDefault="000D2DF0" w:rsidP="000D2DF0">
      <w:pPr>
        <w:pStyle w:val="Heading2"/>
        <w:spacing w:before="120"/>
      </w:pPr>
      <w:proofErr w:type="spellStart"/>
      <w:r>
        <w:t>Pendahuluan</w:t>
      </w:r>
      <w:proofErr w:type="spellEnd"/>
    </w:p>
    <w:p w:rsidR="00D445C3" w:rsidRDefault="000D2DF0">
      <w:r>
        <w:t xml:space="preserve">Random Forest merupakan metode ensemble berbasis pohon keputusan yang bekerja dengan menggabungkan banyak pohon untuk meningkatkan akurasi dan mengurangi overfitting. Pada pertemuan ini, </w:t>
      </w:r>
      <w:r>
        <w:t>model digunakan untuk memprediksi kelulusan mahasiswa menggunakan dataset processed_kelulusan.csv.</w:t>
      </w:r>
    </w:p>
    <w:p w:rsidR="00D445C3" w:rsidRDefault="000D2DF0" w:rsidP="000D2DF0">
      <w:pPr>
        <w:pStyle w:val="Heading2"/>
        <w:spacing w:before="120"/>
      </w:pPr>
      <w:r>
        <w:t>Evaluasi Model: Baseline vs Model Tuning</w:t>
      </w:r>
    </w:p>
    <w:p w:rsidR="00D445C3" w:rsidRDefault="000D2DF0">
      <w:r>
        <w:t>Model baseline menggunakan parameter default Random Forest, sementara model tuning menyesuaikan hyperparameter untuk</w:t>
      </w:r>
      <w:r>
        <w:t xml:space="preserve"> menghasilkan performa yang lebih baik pada data validasi.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445C3">
        <w:tc>
          <w:tcPr>
            <w:tcW w:w="2160" w:type="dxa"/>
          </w:tcPr>
          <w:p w:rsidR="00D445C3" w:rsidRDefault="000D2DF0">
            <w:r>
              <w:t>Model</w:t>
            </w:r>
          </w:p>
        </w:tc>
        <w:tc>
          <w:tcPr>
            <w:tcW w:w="2160" w:type="dxa"/>
          </w:tcPr>
          <w:p w:rsidR="00D445C3" w:rsidRDefault="000D2DF0">
            <w:r>
              <w:t>Deskripsi</w:t>
            </w:r>
          </w:p>
        </w:tc>
        <w:tc>
          <w:tcPr>
            <w:tcW w:w="2160" w:type="dxa"/>
          </w:tcPr>
          <w:p w:rsidR="00D445C3" w:rsidRDefault="000D2DF0">
            <w:r>
              <w:t>Akurasi</w:t>
            </w:r>
          </w:p>
        </w:tc>
        <w:tc>
          <w:tcPr>
            <w:tcW w:w="2160" w:type="dxa"/>
          </w:tcPr>
          <w:p w:rsidR="00D445C3" w:rsidRDefault="000D2DF0">
            <w:r>
              <w:t>F1-score</w:t>
            </w:r>
          </w:p>
        </w:tc>
      </w:tr>
      <w:tr w:rsidR="00D445C3">
        <w:tc>
          <w:tcPr>
            <w:tcW w:w="2160" w:type="dxa"/>
          </w:tcPr>
          <w:p w:rsidR="00D445C3" w:rsidRDefault="000D2DF0">
            <w:r>
              <w:t>Baseline</w:t>
            </w:r>
          </w:p>
        </w:tc>
        <w:tc>
          <w:tcPr>
            <w:tcW w:w="2160" w:type="dxa"/>
          </w:tcPr>
          <w:p w:rsidR="00D445C3" w:rsidRDefault="000D2DF0">
            <w:r>
              <w:t>Default parameter</w:t>
            </w:r>
          </w:p>
        </w:tc>
        <w:tc>
          <w:tcPr>
            <w:tcW w:w="2160" w:type="dxa"/>
          </w:tcPr>
          <w:p w:rsidR="00D445C3" w:rsidRDefault="000D2DF0">
            <w:r>
              <w:t>84%</w:t>
            </w:r>
          </w:p>
        </w:tc>
        <w:tc>
          <w:tcPr>
            <w:tcW w:w="2160" w:type="dxa"/>
          </w:tcPr>
          <w:p w:rsidR="00D445C3" w:rsidRPr="00B45E28" w:rsidRDefault="00B45E28">
            <w:pPr>
              <w:rPr>
                <w:lang w:val="id-ID"/>
              </w:rPr>
            </w:pPr>
            <w:r>
              <w:t>1.</w:t>
            </w:r>
            <w:r>
              <w:rPr>
                <w:lang w:val="id-ID"/>
              </w:rPr>
              <w:t>00</w:t>
            </w:r>
          </w:p>
        </w:tc>
      </w:tr>
      <w:tr w:rsidR="00D445C3">
        <w:tc>
          <w:tcPr>
            <w:tcW w:w="2160" w:type="dxa"/>
          </w:tcPr>
          <w:p w:rsidR="00D445C3" w:rsidRDefault="000D2DF0">
            <w:r>
              <w:t>Model Tuning</w:t>
            </w:r>
          </w:p>
        </w:tc>
        <w:tc>
          <w:tcPr>
            <w:tcW w:w="2160" w:type="dxa"/>
          </w:tcPr>
          <w:p w:rsidR="00D445C3" w:rsidRDefault="000D2DF0">
            <w:r>
              <w:t>Hyperparameter disesuaikan</w:t>
            </w:r>
          </w:p>
        </w:tc>
        <w:tc>
          <w:tcPr>
            <w:tcW w:w="2160" w:type="dxa"/>
          </w:tcPr>
          <w:p w:rsidR="00D445C3" w:rsidRDefault="000D2DF0">
            <w:r>
              <w:t>88%</w:t>
            </w:r>
          </w:p>
        </w:tc>
        <w:tc>
          <w:tcPr>
            <w:tcW w:w="2160" w:type="dxa"/>
          </w:tcPr>
          <w:p w:rsidR="00D445C3" w:rsidRDefault="00B45E28">
            <w:r>
              <w:t>1.00</w:t>
            </w:r>
          </w:p>
        </w:tc>
      </w:tr>
      <w:tr w:rsidR="00D445C3">
        <w:tc>
          <w:tcPr>
            <w:tcW w:w="2160" w:type="dxa"/>
          </w:tcPr>
          <w:p w:rsidR="00D445C3" w:rsidRDefault="000D2DF0">
            <w:r>
              <w:t>Kesimpulan</w:t>
            </w:r>
          </w:p>
        </w:tc>
        <w:tc>
          <w:tcPr>
            <w:tcW w:w="2160" w:type="dxa"/>
          </w:tcPr>
          <w:p w:rsidR="00D445C3" w:rsidRDefault="000D2DF0">
            <w:r>
              <w:t>Model tuning lebih stabil dan akurat</w:t>
            </w:r>
          </w:p>
        </w:tc>
        <w:tc>
          <w:tcPr>
            <w:tcW w:w="2160" w:type="dxa"/>
          </w:tcPr>
          <w:p w:rsidR="00D445C3" w:rsidRDefault="000D2DF0">
            <w:r>
              <w:t>-</w:t>
            </w:r>
          </w:p>
        </w:tc>
        <w:tc>
          <w:tcPr>
            <w:tcW w:w="2160" w:type="dxa"/>
          </w:tcPr>
          <w:p w:rsidR="00D445C3" w:rsidRDefault="000D2DF0">
            <w:r>
              <w:t>-</w:t>
            </w:r>
          </w:p>
        </w:tc>
      </w:tr>
    </w:tbl>
    <w:p w:rsidR="00D445C3" w:rsidRDefault="000D2DF0">
      <w:pPr>
        <w:pStyle w:val="Heading2"/>
      </w:pPr>
      <w:r>
        <w:t xml:space="preserve">Feature Importance — 3 </w:t>
      </w:r>
      <w:r>
        <w:t>Fitur Teratas</w:t>
      </w:r>
    </w:p>
    <w:p w:rsidR="00D445C3" w:rsidRDefault="000D2DF0">
      <w:r>
        <w:t>Berikut adalah tiga fitur yang memiliki kontribusi terbesar dalam menentukan apakah mahasiswa akan lulus tepat waktu: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445C3">
        <w:tc>
          <w:tcPr>
            <w:tcW w:w="2880" w:type="dxa"/>
          </w:tcPr>
          <w:p w:rsidR="00D445C3" w:rsidRDefault="000D2DF0">
            <w:r>
              <w:t>Ranking</w:t>
            </w:r>
          </w:p>
        </w:tc>
        <w:tc>
          <w:tcPr>
            <w:tcW w:w="2880" w:type="dxa"/>
          </w:tcPr>
          <w:p w:rsidR="00D445C3" w:rsidRDefault="000D2DF0">
            <w:r>
              <w:t>Fitur</w:t>
            </w:r>
          </w:p>
        </w:tc>
        <w:tc>
          <w:tcPr>
            <w:tcW w:w="2880" w:type="dxa"/>
          </w:tcPr>
          <w:p w:rsidR="00D445C3" w:rsidRDefault="000D2DF0">
            <w:r>
              <w:t>Implikasi</w:t>
            </w:r>
          </w:p>
        </w:tc>
      </w:tr>
      <w:tr w:rsidR="00D445C3">
        <w:tc>
          <w:tcPr>
            <w:tcW w:w="2880" w:type="dxa"/>
          </w:tcPr>
          <w:p w:rsidR="00D445C3" w:rsidRDefault="000D2DF0">
            <w:r>
              <w:t>1</w:t>
            </w:r>
          </w:p>
        </w:tc>
        <w:tc>
          <w:tcPr>
            <w:tcW w:w="2880" w:type="dxa"/>
          </w:tcPr>
          <w:p w:rsidR="00D445C3" w:rsidRDefault="000D2DF0">
            <w:r>
              <w:t>Nilai Tugas</w:t>
            </w:r>
          </w:p>
        </w:tc>
        <w:tc>
          <w:tcPr>
            <w:tcW w:w="2880" w:type="dxa"/>
          </w:tcPr>
          <w:p w:rsidR="00D445C3" w:rsidRDefault="000D2DF0">
            <w:r>
              <w:t>Mencerminkan konsistensi belajar jangka panjang.</w:t>
            </w:r>
          </w:p>
        </w:tc>
      </w:tr>
      <w:tr w:rsidR="00D445C3">
        <w:tc>
          <w:tcPr>
            <w:tcW w:w="2880" w:type="dxa"/>
          </w:tcPr>
          <w:p w:rsidR="00D445C3" w:rsidRDefault="000D2DF0">
            <w:r>
              <w:t>2</w:t>
            </w:r>
          </w:p>
        </w:tc>
        <w:tc>
          <w:tcPr>
            <w:tcW w:w="2880" w:type="dxa"/>
          </w:tcPr>
          <w:p w:rsidR="00D445C3" w:rsidRDefault="000D2DF0">
            <w:r>
              <w:t>Kehadiran Kuliah</w:t>
            </w:r>
          </w:p>
        </w:tc>
        <w:tc>
          <w:tcPr>
            <w:tcW w:w="2880" w:type="dxa"/>
          </w:tcPr>
          <w:p w:rsidR="00D445C3" w:rsidRDefault="000D2DF0">
            <w:r>
              <w:t>Ketidakhadiran b</w:t>
            </w:r>
            <w:r>
              <w:t>erhubungan dengan ketertinggalan materi.</w:t>
            </w:r>
          </w:p>
        </w:tc>
      </w:tr>
      <w:tr w:rsidR="00D445C3">
        <w:tc>
          <w:tcPr>
            <w:tcW w:w="2880" w:type="dxa"/>
          </w:tcPr>
          <w:p w:rsidR="00D445C3" w:rsidRDefault="000D2DF0">
            <w:r>
              <w:t>3</w:t>
            </w:r>
          </w:p>
        </w:tc>
        <w:tc>
          <w:tcPr>
            <w:tcW w:w="2880" w:type="dxa"/>
          </w:tcPr>
          <w:p w:rsidR="00D445C3" w:rsidRDefault="000D2DF0">
            <w:r>
              <w:t>Aktivitas e-learning</w:t>
            </w:r>
          </w:p>
        </w:tc>
        <w:tc>
          <w:tcPr>
            <w:tcW w:w="2880" w:type="dxa"/>
          </w:tcPr>
          <w:p w:rsidR="00D445C3" w:rsidRDefault="000D2DF0">
            <w:r>
              <w:t>Menunjukkan kedisiplinan dalam belajar mandiri.</w:t>
            </w:r>
          </w:p>
        </w:tc>
      </w:tr>
    </w:tbl>
    <w:p w:rsidR="00B45E28" w:rsidRDefault="000D2DF0">
      <w:r>
        <w:t xml:space="preserve">Temuan ini menunjukkan bahwa intervensi akademik sebaiknya berfokus pada perilaku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semester.</w:t>
      </w:r>
    </w:p>
    <w:p w:rsidR="00B45E28" w:rsidRDefault="00B45E28" w:rsidP="00B45E28">
      <w:r>
        <w:br w:type="page"/>
      </w:r>
    </w:p>
    <w:p w:rsidR="00D445C3" w:rsidRDefault="00B45E28"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114300</wp:posOffset>
            </wp:positionH>
            <wp:positionV relativeFrom="page">
              <wp:posOffset>180975</wp:posOffset>
            </wp:positionV>
            <wp:extent cx="7515225" cy="7287895"/>
            <wp:effectExtent l="152400" t="152400" r="371475" b="3702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_analysis_resul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7287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45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2DF0"/>
    <w:rsid w:val="0015074B"/>
    <w:rsid w:val="0029639D"/>
    <w:rsid w:val="00326F90"/>
    <w:rsid w:val="00AA1D8D"/>
    <w:rsid w:val="00B45E28"/>
    <w:rsid w:val="00B47730"/>
    <w:rsid w:val="00CB0664"/>
    <w:rsid w:val="00D445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4E3E97"/>
  <w14:defaultImageDpi w14:val="300"/>
  <w15:docId w15:val="{6F92B647-4371-46F2-951C-450E4421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A475DD-2F99-4851-A9EA-856881D2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2025-10-24T15:34:00Z</dcterms:modified>
  <cp:category/>
</cp:coreProperties>
</file>