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6A0DAD"/>
          <w:sz w:val="32"/>
        </w:rPr>
        <w:t>Modelo de declaración de política de neuroinclusión · F-14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666666"/>
          <w:sz w:val="18"/>
        </w:rPr>
        <w:t>Para publicar en el sitio web y en cartelería del espacio.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[RAZÓN SOCIAL] se compromete a ser un entorno neuroinclusivo. Reconocemos la neurodivergencia como una variación legítima del neurodesarrollo y adaptamos nuestro entorno a las personas, no a las personas al entorno.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Nos comprometemos a:</w:t>
      </w:r>
    </w:p>
    <w:p>
      <w:pPr>
        <w:pStyle w:val="ListBullet"/>
      </w:pPr>
      <w:r>
        <w:rPr>
          <w:rFonts w:ascii="Arial" w:hAnsi="Arial"/>
          <w:sz w:val="22"/>
        </w:rPr>
        <w:t>Respetar el stimming y no exigir masking como condición de participación.</w:t>
      </w:r>
    </w:p>
    <w:p>
      <w:pPr>
        <w:pStyle w:val="ListBullet"/>
      </w:pPr>
      <w:r>
        <w:rPr>
          <w:rFonts w:ascii="Arial" w:hAnsi="Arial"/>
          <w:sz w:val="22"/>
        </w:rPr>
        <w:t>No condicionar la atención al contacto visual, la sonrisa o la conversación casual.</w:t>
      </w:r>
    </w:p>
    <w:p>
      <w:pPr>
        <w:pStyle w:val="ListBullet"/>
      </w:pPr>
      <w:r>
        <w:rPr>
          <w:rFonts w:ascii="Arial" w:hAnsi="Arial"/>
          <w:sz w:val="22"/>
        </w:rPr>
        <w:t>Ofrecer comunicación accesible y respetar los tiempos de procesamiento.</w:t>
      </w:r>
    </w:p>
    <w:p>
      <w:pPr>
        <w:pStyle w:val="ListBullet"/>
      </w:pPr>
      <w:r>
        <w:rPr>
          <w:rFonts w:ascii="Arial" w:hAnsi="Arial"/>
          <w:sz w:val="22"/>
        </w:rPr>
        <w:t>Mantener un espacio de calma y recursos de autorregulación.</w:t>
      </w:r>
    </w:p>
    <w:p>
      <w:pPr>
        <w:pStyle w:val="ListBullet"/>
      </w:pPr>
      <w:r>
        <w:rPr>
          <w:rFonts w:ascii="Arial" w:hAnsi="Arial"/>
          <w:sz w:val="22"/>
        </w:rPr>
        <w:t>Prevenir la violencia laboral y atender toda queja por discriminación.</w:t>
      </w:r>
    </w:p>
    <w:p>
      <w:pPr>
        <w:pStyle w:val="ListBullet"/>
      </w:pPr>
      <w:r>
        <w:rPr>
          <w:rFonts w:ascii="Arial" w:hAnsi="Arial"/>
          <w:sz w:val="22"/>
        </w:rPr>
        <w:t>Realizar ajustes razonables cuando se soliciten.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No necesitas PARECER para SER.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[Nombre y firma de la dirección] · Fecha: [DD/MM/AAAA] · alianzaindigo.org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