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Отчёт по тестированию сайта darida.by   V1.0</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631.0" w:type="dxa"/>
        <w:jc w:val="left"/>
        <w:tblInd w:w="-1026.0" w:type="dxa"/>
        <w:tblLayout w:type="fixed"/>
        <w:tblLook w:val="0400"/>
      </w:tblPr>
      <w:tblGrid>
        <w:gridCol w:w="2977"/>
        <w:gridCol w:w="7654"/>
        <w:tblGridChange w:id="0">
          <w:tblGrid>
            <w:gridCol w:w="2977"/>
            <w:gridCol w:w="7654"/>
          </w:tblGrid>
        </w:tblGridChange>
      </w:tblGrid>
      <w:tr>
        <w:trPr>
          <w:cantSplit w:val="0"/>
          <w:trHeight w:val="240" w:hRule="atLeast"/>
          <w:tblHeader w:val="0"/>
        </w:trPr>
        <w:tc>
          <w:tcPr>
            <w:tcMar>
              <w:top w:w="0.0" w:type="dxa"/>
              <w:left w:w="108.0" w:type="dxa"/>
              <w:bottom w:w="0.0" w:type="dxa"/>
              <w:right w:w="108.0" w:type="dxa"/>
            </w:tcMar>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Имя проекта</w:t>
            </w:r>
          </w:p>
        </w:tc>
        <w:tc>
          <w:tcPr>
            <w:tcMar>
              <w:top w:w="0.0" w:type="dxa"/>
              <w:left w:w="108.0" w:type="dxa"/>
              <w:bottom w:w="0.0" w:type="dxa"/>
              <w:right w:w="108.0" w:type="dxa"/>
            </w:tcMar>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darida.by</w:t>
            </w:r>
          </w:p>
        </w:tc>
      </w:tr>
      <w:tr>
        <w:trPr>
          <w:cantSplit w:val="0"/>
          <w:trHeight w:val="240" w:hRule="atLeast"/>
          <w:tblHeader w:val="0"/>
        </w:trPr>
        <w:tc>
          <w:tcPr>
            <w:tcMar>
              <w:top w:w="0.0" w:type="dxa"/>
              <w:left w:w="108.0" w:type="dxa"/>
              <w:bottom w:w="0.0" w:type="dxa"/>
              <w:right w:w="108.0" w:type="dxa"/>
            </w:tcMar>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Номер версии</w:t>
            </w:r>
          </w:p>
        </w:tc>
        <w:tc>
          <w:tcPr>
            <w:tcMar>
              <w:top w:w="0.0" w:type="dxa"/>
              <w:left w:w="108.0" w:type="dxa"/>
              <w:bottom w:w="0.0" w:type="dxa"/>
              <w:right w:w="108.0" w:type="dxa"/>
            </w:tcMar>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w:t>
            </w:r>
          </w:p>
        </w:tc>
      </w:tr>
      <w:tr>
        <w:trPr>
          <w:cantSplit w:val="0"/>
          <w:trHeight w:val="240" w:hRule="atLeast"/>
          <w:tblHeader w:val="0"/>
        </w:trPr>
        <w:tc>
          <w:tcPr>
            <w:tcMar>
              <w:top w:w="0.0" w:type="dxa"/>
              <w:left w:w="108.0" w:type="dxa"/>
              <w:bottom w:w="0.0" w:type="dxa"/>
              <w:right w:w="108.0" w:type="dxa"/>
            </w:tcMar>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Дата тестирования</w:t>
            </w:r>
          </w:p>
        </w:tc>
        <w:tc>
          <w:tcPr>
            <w:tcMar>
              <w:top w:w="0.0" w:type="dxa"/>
              <w:left w:w="108.0" w:type="dxa"/>
              <w:bottom w:w="0.0" w:type="dxa"/>
              <w:right w:w="108.0" w:type="dxa"/>
            </w:tcMar>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22.03.2017 – 24.03.2017</w:t>
            </w:r>
          </w:p>
        </w:tc>
      </w:tr>
      <w:tr>
        <w:trPr>
          <w:cantSplit w:val="0"/>
          <w:trHeight w:val="240" w:hRule="atLeast"/>
          <w:tblHeader w:val="0"/>
        </w:trPr>
        <w:tc>
          <w:tcPr>
            <w:tcMar>
              <w:top w:w="0.0" w:type="dxa"/>
              <w:left w:w="108.0" w:type="dxa"/>
              <w:bottom w:w="0.0" w:type="dxa"/>
              <w:right w:w="108.0" w:type="dxa"/>
            </w:tcMar>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Затраченное время</w:t>
            </w:r>
          </w:p>
        </w:tc>
        <w:tc>
          <w:tcPr>
            <w:tcMar>
              <w:top w:w="0.0" w:type="dxa"/>
              <w:left w:w="108.0" w:type="dxa"/>
              <w:bottom w:w="0.0" w:type="dxa"/>
              <w:right w:w="108.0" w:type="dxa"/>
            </w:tcMar>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Около 8 часов </w:t>
            </w:r>
          </w:p>
        </w:tc>
      </w:tr>
      <w:tr>
        <w:trPr>
          <w:cantSplit w:val="0"/>
          <w:trHeight w:val="240" w:hRule="atLeast"/>
          <w:tblHeader w:val="0"/>
        </w:trPr>
        <w:tc>
          <w:tcPr>
            <w:gridSpan w:val="2"/>
            <w:shd w:fill="365f91" w:val="clear"/>
            <w:tcMar>
              <w:top w:w="0.0" w:type="dxa"/>
              <w:left w:w="108.0" w:type="dxa"/>
              <w:bottom w:w="0.0" w:type="dxa"/>
              <w:right w:w="108.0" w:type="dxa"/>
            </w:tcMar>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color w:val="000000"/>
                <w:sz w:val="24"/>
                <w:szCs w:val="24"/>
                <w:shd w:fill="365f91" w:val="clear"/>
              </w:rPr>
            </w:pPr>
            <w:r w:rsidDel="00000000" w:rsidR="00000000" w:rsidRPr="00000000">
              <w:rPr>
                <w:rFonts w:ascii="Times New Roman" w:cs="Times New Roman" w:eastAsia="Times New Roman" w:hAnsi="Times New Roman"/>
                <w:b w:val="1"/>
                <w:color w:val="ffffff"/>
                <w:sz w:val="24"/>
                <w:szCs w:val="24"/>
                <w:shd w:fill="365f91" w:val="clear"/>
                <w:rtl w:val="0"/>
              </w:rPr>
              <w:t xml:space="preserve">Общая информация</w:t>
            </w:r>
            <w:r w:rsidDel="00000000" w:rsidR="00000000" w:rsidRPr="00000000">
              <w:rPr>
                <w:rtl w:val="0"/>
              </w:rPr>
            </w:r>
          </w:p>
        </w:tc>
      </w:tr>
      <w:tr>
        <w:trPr>
          <w:cantSplit w:val="0"/>
          <w:trHeight w:val="240" w:hRule="atLeast"/>
          <w:tblHeader w:val="0"/>
        </w:trPr>
        <w:tc>
          <w:tcPr>
            <w:tcMar>
              <w:top w:w="0.0" w:type="dxa"/>
              <w:left w:w="108.0" w:type="dxa"/>
              <w:bottom w:w="0.0" w:type="dxa"/>
              <w:right w:w="108.0" w:type="dxa"/>
            </w:tcMar>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Виды тестов:</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Линк тестирование</w:t>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SEO тестирование</w:t>
            </w:r>
          </w:p>
          <w:p w:rsidR="00000000" w:rsidDel="00000000" w:rsidP="00000000" w:rsidRDefault="00000000" w:rsidRPr="00000000" w14:paraId="00000011">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Тестирование локализации</w:t>
            </w:r>
          </w:p>
          <w:p w:rsidR="00000000" w:rsidDel="00000000" w:rsidP="00000000" w:rsidRDefault="00000000" w:rsidRPr="00000000" w14:paraId="00000012">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Кросс-браузерное тестирование</w:t>
            </w:r>
          </w:p>
        </w:tc>
      </w:tr>
      <w:tr>
        <w:trPr>
          <w:cantSplit w:val="0"/>
          <w:trHeight w:val="240" w:hRule="atLeast"/>
          <w:tblHeader w:val="0"/>
        </w:trPr>
        <w:tc>
          <w:tcPr>
            <w:tcMar>
              <w:top w:w="0.0" w:type="dxa"/>
              <w:left w:w="108.0" w:type="dxa"/>
              <w:bottom w:w="0.0" w:type="dxa"/>
              <w:right w:w="108.0" w:type="dxa"/>
            </w:tcMar>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Тестовое окружение:</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Word 2016, Microsoft Excel 2016, </w:t>
            </w:r>
            <w:r w:rsidDel="00000000" w:rsidR="00000000" w:rsidRPr="00000000">
              <w:rPr>
                <w:rFonts w:ascii="Times New Roman" w:cs="Times New Roman" w:eastAsia="Times New Roman" w:hAnsi="Times New Roman"/>
                <w:sz w:val="24"/>
                <w:szCs w:val="24"/>
                <w:rtl w:val="0"/>
              </w:rPr>
              <w:t xml:space="preserve">LinkChecker и Xenu</w:t>
            </w:r>
            <w:r w:rsidDel="00000000" w:rsidR="00000000" w:rsidRPr="00000000">
              <w:rPr>
                <w:rFonts w:ascii="Times New Roman" w:cs="Times New Roman" w:eastAsia="Times New Roman" w:hAnsi="Times New Roman"/>
                <w:color w:val="000000"/>
                <w:sz w:val="24"/>
                <w:szCs w:val="24"/>
                <w:rtl w:val="0"/>
              </w:rPr>
              <w:br w:type="textWrapping"/>
              <w:t xml:space="preserve">ОС: Windows 10 </w:t>
            </w:r>
          </w:p>
        </w:tc>
      </w:tr>
      <w:tr>
        <w:trPr>
          <w:cantSplit w:val="0"/>
          <w:trHeight w:val="240" w:hRule="atLeast"/>
          <w:tblHeader w:val="0"/>
        </w:trPr>
        <w:tc>
          <w:tcPr>
            <w:gridSpan w:val="2"/>
            <w:shd w:fill="365f91" w:val="clear"/>
            <w:tcMar>
              <w:top w:w="0.0" w:type="dxa"/>
              <w:left w:w="108.0" w:type="dxa"/>
              <w:bottom w:w="0.0" w:type="dxa"/>
              <w:right w:w="108.0" w:type="dxa"/>
            </w:tcMar>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color w:val="000000"/>
                <w:sz w:val="24"/>
                <w:szCs w:val="24"/>
                <w:shd w:fill="365f91" w:val="clear"/>
              </w:rPr>
            </w:pPr>
            <w:r w:rsidDel="00000000" w:rsidR="00000000" w:rsidRPr="00000000">
              <w:rPr>
                <w:rFonts w:ascii="Times New Roman" w:cs="Times New Roman" w:eastAsia="Times New Roman" w:hAnsi="Times New Roman"/>
                <w:b w:val="1"/>
                <w:color w:val="ffffff"/>
                <w:sz w:val="24"/>
                <w:szCs w:val="24"/>
                <w:shd w:fill="365f91" w:val="clear"/>
                <w:rtl w:val="0"/>
              </w:rPr>
              <w:t xml:space="preserve">Рекомендации </w:t>
            </w:r>
            <w:r w:rsidDel="00000000" w:rsidR="00000000" w:rsidRPr="00000000">
              <w:rPr>
                <w:rtl w:val="0"/>
              </w:rPr>
            </w:r>
          </w:p>
        </w:tc>
      </w:tr>
      <w:tr>
        <w:trPr>
          <w:cantSplit w:val="0"/>
          <w:trHeight w:val="240" w:hRule="atLeast"/>
          <w:tblHeader w:val="0"/>
        </w:trPr>
        <w:tc>
          <w:tcPr>
            <w:gridSpan w:val="2"/>
            <w:tcMar>
              <w:top w:w="0.0" w:type="dxa"/>
              <w:left w:w="108.0" w:type="dxa"/>
              <w:bottom w:w="0.0" w:type="dxa"/>
              <w:right w:w="108.0" w:type="dxa"/>
            </w:tcMar>
          </w:tcPr>
          <w:p w:rsidR="00000000" w:rsidDel="00000000" w:rsidP="00000000" w:rsidRDefault="00000000" w:rsidRPr="00000000" w14:paraId="00000017">
            <w:pPr>
              <w:pageBreakBefore w:val="0"/>
              <w:spacing w:after="0" w:line="240" w:lineRule="auto"/>
              <w:jc w:val="both"/>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На сайте обнаружены значительные ошибки локализации, которые влияют на функциональную работу сайта, т.к. на вкладках нет изображения, в частности продукции, которую рекламирует данный сайт. Сайт </w:t>
            </w:r>
            <w:r w:rsidDel="00000000" w:rsidR="00000000" w:rsidRPr="00000000">
              <w:rPr>
                <w:rFonts w:ascii="Times New Roman" w:cs="Times New Roman" w:eastAsia="Times New Roman" w:hAnsi="Times New Roman"/>
                <w:rtl w:val="0"/>
              </w:rPr>
              <w:t xml:space="preserve">не имеет мобильной версии, с мобильного телефона юзабилити сайта крайне низко. Сайт проверялся на наличие нерабочих ссылок, из более 350 ссылок нерабочих оказалось 11% и это ссылки на английской версии сайта, при нажатии на которые сайт переходит на главную страницу, поэтому функциональная часть сайта работает плохо. На странице счётчика цены за бутылки, счётчик не работает, это критическая ошибка, т.к. это функция должна работать, на таком рекламном сайте, нарушена валидация.</w:t>
            </w:r>
            <w:r w:rsidDel="00000000" w:rsidR="00000000" w:rsidRPr="00000000">
              <w:rPr>
                <w:rtl w:val="0"/>
              </w:rPr>
            </w:r>
          </w:p>
        </w:tc>
      </w:tr>
      <w:tr>
        <w:trPr>
          <w:cantSplit w:val="0"/>
          <w:trHeight w:val="240" w:hRule="atLeast"/>
          <w:tblHeader w:val="0"/>
        </w:trPr>
        <w:tc>
          <w:tcPr>
            <w:gridSpan w:val="2"/>
            <w:tcMar>
              <w:top w:w="0.0" w:type="dxa"/>
              <w:left w:w="108.0" w:type="dxa"/>
              <w:bottom w:w="0.0" w:type="dxa"/>
              <w:right w:w="108.0" w:type="dxa"/>
            </w:tcMar>
          </w:tcPr>
          <w:p w:rsidR="00000000" w:rsidDel="00000000" w:rsidP="00000000" w:rsidRDefault="00000000" w:rsidRPr="00000000" w14:paraId="00000019">
            <w:pPr>
              <w:pageBreakBefore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Список Отчётов:</w:t>
            </w:r>
            <w:r w:rsidDel="00000000" w:rsidR="00000000" w:rsidRPr="00000000">
              <w:rPr>
                <w:rtl w:val="0"/>
              </w:rPr>
            </w:r>
          </w:p>
          <w:tbl>
            <w:tblPr>
              <w:tblStyle w:val="Table2"/>
              <w:tblW w:w="10395.0" w:type="dxa"/>
              <w:jc w:val="center"/>
              <w:tblLayout w:type="fixed"/>
              <w:tblLook w:val="0400"/>
            </w:tblPr>
            <w:tblGrid>
              <w:gridCol w:w="447"/>
              <w:gridCol w:w="8326"/>
              <w:gridCol w:w="1622"/>
              <w:tblGridChange w:id="0">
                <w:tblGrid>
                  <w:gridCol w:w="447"/>
                  <w:gridCol w:w="8326"/>
                  <w:gridCol w:w="16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8cce4" w:val="clear"/>
                  <w:tcMar>
                    <w:top w:w="0.0" w:type="dxa"/>
                    <w:left w:w="108.0" w:type="dxa"/>
                    <w:bottom w:w="0.0" w:type="dxa"/>
                    <w:right w:w="108.0" w:type="dxa"/>
                  </w:tcMar>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color w:val="000000"/>
                      <w:sz w:val="24"/>
                      <w:szCs w:val="24"/>
                      <w:shd w:fill="b8cce4" w:val="clear"/>
                    </w:rPr>
                  </w:pPr>
                  <w:r w:rsidDel="00000000" w:rsidR="00000000" w:rsidRPr="00000000">
                    <w:rPr>
                      <w:rFonts w:ascii="Calibri" w:cs="Calibri" w:eastAsia="Calibri" w:hAnsi="Calibri"/>
                      <w:b w:val="1"/>
                      <w:color w:val="000000"/>
                      <w:shd w:fill="b8cce4" w:val="clear"/>
                      <w:rtl w:val="0"/>
                    </w:rPr>
                    <w:t xml:space="preserv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8cce4" w:val="clear"/>
                  <w:tcMar>
                    <w:top w:w="0.0" w:type="dxa"/>
                    <w:left w:w="108.0" w:type="dxa"/>
                    <w:bottom w:w="0.0" w:type="dxa"/>
                    <w:right w:w="108.0" w:type="dxa"/>
                  </w:tcMar>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color w:val="000000"/>
                      <w:sz w:val="24"/>
                      <w:szCs w:val="24"/>
                      <w:shd w:fill="b8cce4" w:val="clear"/>
                    </w:rPr>
                  </w:pPr>
                  <w:r w:rsidDel="00000000" w:rsidR="00000000" w:rsidRPr="00000000">
                    <w:rPr>
                      <w:rFonts w:ascii="Calibri" w:cs="Calibri" w:eastAsia="Calibri" w:hAnsi="Calibri"/>
                      <w:b w:val="1"/>
                      <w:color w:val="000000"/>
                      <w:shd w:fill="b8cce4" w:val="clear"/>
                      <w:rtl w:val="0"/>
                    </w:rPr>
                    <w:t xml:space="preserve">Описание</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8cce4" w:val="clear"/>
                  <w:tcMar>
                    <w:top w:w="0.0" w:type="dxa"/>
                    <w:left w:w="108.0" w:type="dxa"/>
                    <w:bottom w:w="0.0" w:type="dxa"/>
                    <w:right w:w="108.0" w:type="dxa"/>
                  </w:tcMar>
                </w:tcPr>
                <w:p w:rsidR="00000000" w:rsidDel="00000000" w:rsidP="00000000" w:rsidRDefault="00000000" w:rsidRPr="00000000" w14:paraId="0000001D">
                  <w:pPr>
                    <w:pageBreakBefore w:val="0"/>
                    <w:spacing w:after="0" w:line="240" w:lineRule="auto"/>
                    <w:jc w:val="center"/>
                    <w:rPr>
                      <w:rFonts w:ascii="Times New Roman" w:cs="Times New Roman" w:eastAsia="Times New Roman" w:hAnsi="Times New Roman"/>
                      <w:color w:val="000000"/>
                      <w:sz w:val="24"/>
                      <w:szCs w:val="24"/>
                      <w:shd w:fill="b8cce4" w:val="clear"/>
                    </w:rPr>
                  </w:pPr>
                  <w:r w:rsidDel="00000000" w:rsidR="00000000" w:rsidRPr="00000000">
                    <w:rPr>
                      <w:rFonts w:ascii="Calibri" w:cs="Calibri" w:eastAsia="Calibri" w:hAnsi="Calibri"/>
                      <w:b w:val="1"/>
                      <w:color w:val="000000"/>
                      <w:shd w:fill="b8cce4" w:val="clear"/>
                      <w:rtl w:val="0"/>
                    </w:rPr>
                    <w:t xml:space="preserve">Ключ</w:t>
                  </w:r>
                  <w:r w:rsidDel="00000000" w:rsidR="00000000" w:rsidRPr="00000000">
                    <w:rPr>
                      <w:rtl w:val="0"/>
                    </w:rPr>
                  </w:r>
                </w:p>
              </w:tc>
            </w:tr>
            <w:tr>
              <w:trPr>
                <w:cantSplit w:val="0"/>
                <w:tblHeader w:val="0"/>
              </w:trPr>
              <w:tc>
                <w:tcPr>
                  <w:tcBorders>
                    <w:top w:color="000000" w:space="0" w:sz="0" w:val="nil"/>
                    <w:left w:color="000000" w:space="0" w:sz="8" w:val="single"/>
                    <w:bottom w:color="000000" w:space="0" w:sz="4" w:val="single"/>
                    <w:right w:color="000000" w:space="0" w:sz="8" w:val="single"/>
                  </w:tcBorders>
                  <w:shd w:fill="ffffff" w:val="clear"/>
                  <w:tcMar>
                    <w:top w:w="0.0" w:type="dxa"/>
                    <w:left w:w="108.0" w:type="dxa"/>
                    <w:bottom w:w="0.0" w:type="dxa"/>
                    <w:right w:w="108.0" w:type="dxa"/>
                  </w:tcMar>
                </w:tcPr>
                <w:bookmarkStart w:colFirst="0" w:colLast="0" w:name="30j0zll" w:id="1"/>
                <w:bookmarkEnd w:id="1"/>
                <w:p w:rsidR="00000000" w:rsidDel="00000000" w:rsidP="00000000" w:rsidRDefault="00000000" w:rsidRPr="00000000" w14:paraId="0000001E">
                  <w:pPr>
                    <w:pageBreakBefore w:val="0"/>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1F">
                  <w:pPr>
                    <w:pageBreakBefore w:val="0"/>
                    <w:pBdr>
                      <w:bottom w:color="dddddd" w:space="0" w:sz="6" w:val="single"/>
                    </w:pBdr>
                    <w:spacing w:after="0" w:line="240" w:lineRule="auto"/>
                    <w:rPr/>
                  </w:pPr>
                  <w:r w:rsidDel="00000000" w:rsidR="00000000" w:rsidRPr="00000000">
                    <w:rPr>
                      <w:rtl w:val="0"/>
                    </w:rPr>
                    <w:t xml:space="preserve">SEO отчёт</w:t>
                  </w:r>
                </w:p>
              </w:tc>
              <w:tc>
                <w:tcPr>
                  <w:tcBorders>
                    <w:top w:color="000000" w:space="0" w:sz="0" w:val="nil"/>
                    <w:left w:color="000000" w:space="0" w:sz="0" w:val="nil"/>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0">
                  <w:pPr>
                    <w:pageBreakBefore w:val="0"/>
                    <w:pBdr>
                      <w:bottom w:color="dddddd" w:space="0" w:sz="6" w:val="single"/>
                    </w:pBdr>
                    <w:spacing w:after="0" w:line="240" w:lineRule="auto"/>
                    <w:jc w:val="center"/>
                    <w:rPr>
                      <w:color w:val="000000"/>
                    </w:rPr>
                  </w:pPr>
                  <w:hyperlink r:id="rId6">
                    <w:r w:rsidDel="00000000" w:rsidR="00000000" w:rsidRPr="00000000">
                      <w:rPr>
                        <w:color w:val="0000ff"/>
                        <w:u w:val="single"/>
                        <w:rtl w:val="0"/>
                      </w:rPr>
                      <w:t xml:space="preserve">отчет №1</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2">
                  <w:pPr>
                    <w:pageBreakBefore w:val="0"/>
                    <w:pBdr>
                      <w:bottom w:color="dddddd" w:space="0" w:sz="6" w:val="single"/>
                    </w:pBdr>
                    <w:spacing w:after="0" w:line="240" w:lineRule="auto"/>
                    <w:rPr/>
                  </w:pPr>
                  <w:r w:rsidDel="00000000" w:rsidR="00000000" w:rsidRPr="00000000">
                    <w:rPr>
                      <w:rtl w:val="0"/>
                    </w:rPr>
                    <w:t xml:space="preserve">Линк отчёт №1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3">
                  <w:pPr>
                    <w:pageBreakBefore w:val="0"/>
                    <w:pBdr>
                      <w:bottom w:color="dddddd" w:space="0" w:sz="6" w:val="single"/>
                    </w:pBdr>
                    <w:spacing w:after="0" w:line="240" w:lineRule="auto"/>
                    <w:jc w:val="center"/>
                    <w:rPr>
                      <w:color w:val="000000"/>
                    </w:rPr>
                  </w:pPr>
                  <w:hyperlink r:id="rId7">
                    <w:r w:rsidDel="00000000" w:rsidR="00000000" w:rsidRPr="00000000">
                      <w:rPr>
                        <w:color w:val="0000ff"/>
                        <w:u w:val="single"/>
                        <w:rtl w:val="0"/>
                      </w:rPr>
                      <w:t xml:space="preserve">отчет №2</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4">
                  <w:pPr>
                    <w:pageBreakBefore w:val="0"/>
                    <w:spacing w:after="0"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5">
                  <w:pPr>
                    <w:pageBreakBefore w:val="0"/>
                    <w:pBdr>
                      <w:bottom w:color="dddddd" w:space="0" w:sz="6" w:val="single"/>
                    </w:pBdr>
                    <w:spacing w:after="0" w:line="240" w:lineRule="auto"/>
                    <w:rPr/>
                  </w:pPr>
                  <w:r w:rsidDel="00000000" w:rsidR="00000000" w:rsidRPr="00000000">
                    <w:rPr>
                      <w:rtl w:val="0"/>
                    </w:rPr>
                    <w:t xml:space="preserve">Линк отчёт №2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6">
                  <w:pPr>
                    <w:pageBreakBefore w:val="0"/>
                    <w:pBdr>
                      <w:bottom w:color="dddddd" w:space="0" w:sz="6" w:val="single"/>
                    </w:pBdr>
                    <w:spacing w:after="0" w:line="240" w:lineRule="auto"/>
                    <w:jc w:val="center"/>
                    <w:rPr/>
                  </w:pPr>
                  <w:hyperlink r:id="rId8">
                    <w:r w:rsidDel="00000000" w:rsidR="00000000" w:rsidRPr="00000000">
                      <w:rPr>
                        <w:color w:val="0000ff"/>
                        <w:u w:val="single"/>
                        <w:rtl w:val="0"/>
                      </w:rPr>
                      <w:t xml:space="preserve">отчет</w:t>
                    </w:r>
                  </w:hyperlink>
                  <w:r w:rsidDel="00000000" w:rsidR="00000000" w:rsidRPr="00000000">
                    <w:rPr>
                      <w:color w:val="0000ff"/>
                      <w:u w:val="single"/>
                      <w:rtl w:val="0"/>
                    </w:rPr>
                    <w:t xml:space="preserve">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7">
                  <w:pPr>
                    <w:pageBreakBefore w:val="0"/>
                    <w:spacing w:after="0"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8">
                  <w:pPr>
                    <w:pageBreakBefore w:val="0"/>
                    <w:pBdr>
                      <w:bottom w:color="dddddd" w:space="0" w:sz="6" w:val="single"/>
                    </w:pBdr>
                    <w:spacing w:after="0" w:line="240" w:lineRule="auto"/>
                    <w:rPr/>
                  </w:pPr>
                  <w:r w:rsidDel="00000000" w:rsidR="00000000" w:rsidRPr="00000000">
                    <w:rPr>
                      <w:rtl w:val="0"/>
                    </w:rPr>
                    <w:t xml:space="preserve">Кросс-браузерный отчёт</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9">
                  <w:pPr>
                    <w:pageBreakBefore w:val="0"/>
                    <w:pBdr>
                      <w:bottom w:color="dddddd" w:space="0" w:sz="6" w:val="single"/>
                    </w:pBdr>
                    <w:spacing w:after="0" w:line="240" w:lineRule="auto"/>
                    <w:jc w:val="center"/>
                    <w:rPr/>
                  </w:pPr>
                  <w:hyperlink r:id="rId9">
                    <w:r w:rsidDel="00000000" w:rsidR="00000000" w:rsidRPr="00000000">
                      <w:rPr>
                        <w:color w:val="0000ff"/>
                        <w:u w:val="single"/>
                        <w:rtl w:val="0"/>
                      </w:rPr>
                      <w:t xml:space="preserve">отчет</w:t>
                    </w:r>
                  </w:hyperlink>
                  <w:r w:rsidDel="00000000" w:rsidR="00000000" w:rsidRPr="00000000">
                    <w:rPr>
                      <w:color w:val="0000ff"/>
                      <w:u w:val="single"/>
                      <w:rtl w:val="0"/>
                    </w:rPr>
                    <w:t xml:space="preserve"> №4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A">
                  <w:pPr>
                    <w:pageBreakBefore w:val="0"/>
                    <w:spacing w:after="0"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B">
                  <w:pPr>
                    <w:pageBreakBefore w:val="0"/>
                    <w:pBdr>
                      <w:bottom w:color="dddddd" w:space="0" w:sz="6" w:val="single"/>
                    </w:pBdr>
                    <w:spacing w:after="0" w:line="240" w:lineRule="auto"/>
                    <w:rPr/>
                  </w:pPr>
                  <w:r w:rsidDel="00000000" w:rsidR="00000000" w:rsidRPr="00000000">
                    <w:rPr>
                      <w:rtl w:val="0"/>
                    </w:rPr>
                    <w:t xml:space="preserve">Отчёт по локализации</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C">
                  <w:pPr>
                    <w:pageBreakBefore w:val="0"/>
                    <w:pBdr>
                      <w:bottom w:color="dddddd" w:space="0" w:sz="6" w:val="single"/>
                    </w:pBdr>
                    <w:spacing w:after="0" w:line="240" w:lineRule="auto"/>
                    <w:jc w:val="center"/>
                    <w:rPr/>
                  </w:pPr>
                  <w:hyperlink r:id="rId10">
                    <w:r w:rsidDel="00000000" w:rsidR="00000000" w:rsidRPr="00000000">
                      <w:rPr>
                        <w:color w:val="0000ff"/>
                        <w:u w:val="single"/>
                        <w:rtl w:val="0"/>
                      </w:rPr>
                      <w:t xml:space="preserve">отчёт №5</w:t>
                    </w:r>
                  </w:hyperlink>
                  <w:r w:rsidDel="00000000" w:rsidR="00000000" w:rsidRPr="00000000">
                    <w:rPr>
                      <w:rtl w:val="0"/>
                    </w:rPr>
                  </w:r>
                </w:p>
              </w:tc>
            </w:tr>
          </w:tbl>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240" w:hRule="atLeast"/>
          <w:tblHeader w:val="0"/>
        </w:trPr>
        <w:tc>
          <w:tcPr>
            <w:gridSpan w:val="2"/>
            <w:shd w:fill="365f91" w:val="clear"/>
            <w:tcMar>
              <w:top w:w="0.0" w:type="dxa"/>
              <w:left w:w="108.0" w:type="dxa"/>
              <w:bottom w:w="0.0" w:type="dxa"/>
              <w:right w:w="108.0" w:type="dxa"/>
            </w:tcMar>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color w:val="000000"/>
                <w:sz w:val="24"/>
                <w:szCs w:val="24"/>
                <w:shd w:fill="365f91" w:val="clear"/>
              </w:rPr>
            </w:pPr>
            <w:r w:rsidDel="00000000" w:rsidR="00000000" w:rsidRPr="00000000">
              <w:rPr>
                <w:rFonts w:ascii="Calibri" w:cs="Calibri" w:eastAsia="Calibri" w:hAnsi="Calibri"/>
                <w:b w:val="1"/>
                <w:color w:val="ffffff"/>
                <w:sz w:val="24"/>
                <w:szCs w:val="24"/>
                <w:shd w:fill="365f91" w:val="clear"/>
                <w:rtl w:val="0"/>
              </w:rPr>
              <w:t xml:space="preserve">Детальная информация</w:t>
            </w:r>
            <w:r w:rsidDel="00000000" w:rsidR="00000000" w:rsidRPr="00000000">
              <w:rPr>
                <w:rtl w:val="0"/>
              </w:rPr>
            </w:r>
          </w:p>
        </w:tc>
      </w:tr>
      <w:tr>
        <w:trPr>
          <w:cantSplit w:val="0"/>
          <w:trHeight w:val="240" w:hRule="atLeast"/>
          <w:tblHeader w:val="0"/>
        </w:trPr>
        <w:tc>
          <w:tcPr>
            <w:gridSpan w:val="2"/>
            <w:tcMar>
              <w:top w:w="0.0" w:type="dxa"/>
              <w:left w:w="108.0" w:type="dxa"/>
              <w:bottom w:w="0.0" w:type="dxa"/>
              <w:right w:w="108.0" w:type="dxa"/>
            </w:tcMar>
          </w:tcPr>
          <w:p w:rsidR="00000000" w:rsidDel="00000000" w:rsidP="00000000" w:rsidRDefault="00000000" w:rsidRPr="00000000" w14:paraId="00000032">
            <w:pPr>
              <w:pageBreakBefore w:val="0"/>
              <w:shd w:fill="ffffff" w:val="clear"/>
              <w:spacing w:after="0" w:line="240" w:lineRule="auto"/>
              <w:rPr>
                <w:rFonts w:ascii="Quattrocento Sans" w:cs="Quattrocento Sans" w:eastAsia="Quattrocento Sans" w:hAnsi="Quattrocento Sans"/>
                <w:color w:val="282828"/>
                <w:sz w:val="21"/>
                <w:szCs w:val="21"/>
              </w:rPr>
            </w:pPr>
            <w:r w:rsidDel="00000000" w:rsidR="00000000" w:rsidRPr="00000000">
              <w:rPr>
                <w:rFonts w:ascii="Calibri" w:cs="Calibri" w:eastAsia="Calibri" w:hAnsi="Calibri"/>
                <w:color w:val="000000"/>
                <w:rtl w:val="0"/>
              </w:rPr>
              <w:t xml:space="preserve">Внесены рекомендации по исправлению оформления элементов страницы и рекомендации по улучшению работы предложения.</w:t>
            </w:r>
            <w:r w:rsidDel="00000000" w:rsidR="00000000" w:rsidRPr="00000000">
              <w:rPr>
                <w:rtl w:val="0"/>
              </w:rPr>
            </w:r>
          </w:p>
          <w:p w:rsidR="00000000" w:rsidDel="00000000" w:rsidP="00000000" w:rsidRDefault="00000000" w:rsidRPr="00000000" w14:paraId="00000033">
            <w:pPr>
              <w:pageBreakBefore w:val="0"/>
              <w:shd w:fill="ffffff" w:val="clear"/>
              <w:spacing w:after="0" w:line="240" w:lineRule="auto"/>
              <w:jc w:val="center"/>
              <w:rPr>
                <w:rFonts w:ascii="Quattrocento Sans" w:cs="Quattrocento Sans" w:eastAsia="Quattrocento Sans" w:hAnsi="Quattrocento Sans"/>
                <w:color w:val="282828"/>
                <w:sz w:val="21"/>
                <w:szCs w:val="21"/>
              </w:rPr>
            </w:pPr>
            <w:r w:rsidDel="00000000" w:rsidR="00000000" w:rsidRPr="00000000">
              <w:rPr>
                <w:rtl w:val="0"/>
              </w:rPr>
            </w:r>
          </w:p>
          <w:p w:rsidR="00000000" w:rsidDel="00000000" w:rsidP="00000000" w:rsidRDefault="00000000" w:rsidRPr="00000000" w14:paraId="00000034">
            <w:pPr>
              <w:pageBreakBefore w:val="0"/>
              <w:shd w:fill="ffffff" w:val="clea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35">
            <w:pPr>
              <w:pageBreakBefore w:val="0"/>
              <w:shd w:fill="ffffff" w:val="clear"/>
              <w:spacing w:after="0" w:line="240" w:lineRule="auto"/>
              <w:rPr>
                <w:rFonts w:ascii="Quattrocento Sans" w:cs="Quattrocento Sans" w:eastAsia="Quattrocento Sans" w:hAnsi="Quattrocento Sans"/>
                <w:color w:val="282828"/>
                <w:sz w:val="21"/>
                <w:szCs w:val="21"/>
              </w:rPr>
            </w:pPr>
            <w:r w:rsidDel="00000000" w:rsidR="00000000" w:rsidRPr="00000000">
              <w:rPr>
                <w:rtl w:val="0"/>
              </w:rPr>
            </w:r>
          </w:p>
          <w:p w:rsidR="00000000" w:rsidDel="00000000" w:rsidP="00000000" w:rsidRDefault="00000000" w:rsidRPr="00000000" w14:paraId="00000036">
            <w:pPr>
              <w:pageBreakBefore w:val="0"/>
              <w:shd w:fill="ffffff" w:val="clea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С уважением,</w:t>
            </w:r>
          </w:p>
          <w:p w:rsidR="00000000" w:rsidDel="00000000" w:rsidP="00000000" w:rsidRDefault="00000000" w:rsidRPr="00000000" w14:paraId="00000037">
            <w:pPr>
              <w:pageBreakBefore w:val="0"/>
              <w:shd w:fill="ffffff" w:val="clea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Алексей</w:t>
            </w:r>
          </w:p>
          <w:p w:rsidR="00000000" w:rsidDel="00000000" w:rsidP="00000000" w:rsidRDefault="00000000" w:rsidRPr="00000000" w14:paraId="00000038">
            <w:pPr>
              <w:pageBreakBefore w:val="0"/>
              <w:shd w:fill="ffffff" w:val="clear"/>
              <w:spacing w:after="0" w:line="240" w:lineRule="auto"/>
              <w:jc w:val="right"/>
              <w:rPr>
                <w:rFonts w:ascii="Quattrocento Sans" w:cs="Quattrocento Sans" w:eastAsia="Quattrocento Sans" w:hAnsi="Quattrocento Sans"/>
                <w:color w:val="282828"/>
                <w:sz w:val="21"/>
                <w:szCs w:val="21"/>
              </w:rPr>
            </w:pPr>
            <w:r w:rsidDel="00000000" w:rsidR="00000000" w:rsidRPr="00000000">
              <w:rPr>
                <w:rtl w:val="0"/>
              </w:rPr>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sectPr>
      <w:pgSz w:h="16838" w:w="11906" w:orient="portrait"/>
      <w:pgMar w:bottom="1134" w:top="709" w:left="1701"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