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1.0260009765625" w:right="0" w:firstLine="0"/>
        <w:jc w:val="left"/>
        <w:rPr>
          <w:rFonts w:ascii="Cambria" w:cs="Cambria" w:eastAsia="Cambria" w:hAnsi="Cambria"/>
          <w:b w:val="1"/>
          <w:i w:val="0"/>
          <w:smallCaps w:val="0"/>
          <w:strike w:val="0"/>
          <w:color w:val="365f91"/>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365f91"/>
          <w:sz w:val="28.079999923706055"/>
          <w:szCs w:val="28.079999923706055"/>
          <w:u w:val="none"/>
          <w:shd w:fill="auto" w:val="clear"/>
          <w:vertAlign w:val="baseline"/>
          <w:rtl w:val="0"/>
        </w:rPr>
        <w:t xml:space="preserve"> Lab 6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064453125" w:line="240" w:lineRule="auto"/>
        <w:ind w:left="3548.18359375" w:right="0" w:firstLine="0"/>
        <w:jc w:val="left"/>
        <w:rPr>
          <w:rFonts w:ascii="Cambria" w:cs="Cambria" w:eastAsia="Cambria" w:hAnsi="Cambria"/>
          <w:b w:val="1"/>
          <w:i w:val="0"/>
          <w:smallCaps w:val="0"/>
          <w:strike w:val="0"/>
          <w:color w:val="365f91"/>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365f91"/>
          <w:sz w:val="28.079999923706055"/>
          <w:szCs w:val="28.079999923706055"/>
          <w:u w:val="none"/>
          <w:shd w:fill="auto" w:val="clear"/>
          <w:vertAlign w:val="baseline"/>
          <w:rtl w:val="0"/>
        </w:rPr>
        <w:t xml:space="preserve">AC Superposition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50634765625" w:line="240" w:lineRule="auto"/>
        <w:ind w:left="19.583892822265625"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Objective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34765625" w:line="252.07380294799805" w:lineRule="auto"/>
        <w:ind w:left="19.238433837890625" w:right="458.985595703125" w:hanging="11.5873718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exercise examines the analysis of multi-source AC circuits using the Superposition Theorem. In  particular, sources with differing frequencies will be used to illustrate the contributions of each source to  the combined result.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18310546875" w:line="240" w:lineRule="auto"/>
        <w:ind w:left="0"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Theory Overview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4599609375" w:line="251.2038803100586" w:lineRule="auto"/>
        <w:ind w:left="24.537506103515625" w:right="458.363037109375" w:hanging="16.886444091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Superposition Theorem can be used to analyze multi-source AC linear bilateral networks. Each source  is considered in turn, with the remaining sources replaced by their internal impedance, and appropriate  series-parallel analysis techniques employed. The resulting signals are then summed to produce the  combined output signal. To see this process more clearly, the exercise will utilize two sources operating  at different frequencies. Note that as each source has a different frequency, the inductor and capacitor  appear as different reactance to the two sources.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185791015625" w:line="240" w:lineRule="auto"/>
        <w:ind w:left="3.888092041015625"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Equipment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4013671875" w:line="240" w:lineRule="auto"/>
        <w:ind w:left="370.473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AC Function Generators  </w:t>
      </w:r>
      <w:r w:rsidDel="00000000" w:rsidR="00000000" w:rsidRPr="00000000">
        <w:drawing>
          <wp:anchor allowOverlap="1" behindDoc="0" distB="19050" distT="19050" distL="19050" distR="19050" hidden="0" layoutInCell="1" locked="0" relativeHeight="0" simplePos="0">
            <wp:simplePos x="0" y="0"/>
            <wp:positionH relativeFrom="column">
              <wp:posOffset>2855056</wp:posOffset>
            </wp:positionH>
            <wp:positionV relativeFrom="paragraph">
              <wp:posOffset>157734</wp:posOffset>
            </wp:positionV>
            <wp:extent cx="3173730" cy="149415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3730" cy="1494155"/>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6318359375" w:line="240" w:lineRule="auto"/>
        <w:ind w:left="364.07043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Oscilloscope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58544921875" w:line="240" w:lineRule="auto"/>
        <w:ind w:left="4.665679931640625"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Components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37939453125" w:line="240" w:lineRule="auto"/>
        <w:ind w:left="370.473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0 .1 µF actual: ________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240" w:lineRule="auto"/>
        <w:ind w:left="364.07043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10mH actual: ________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6318359375" w:line="240" w:lineRule="auto"/>
        <w:ind w:left="362.7456665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1kΩ actual: ________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25537109375" w:line="240" w:lineRule="auto"/>
        <w:ind w:left="0" w:right="2101.51855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205322265625" w:line="240" w:lineRule="auto"/>
        <w:ind w:left="18.2879638671875" w:right="0" w:firstLine="0"/>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Procedure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40869140625" w:line="240" w:lineRule="auto"/>
        <w:ind w:left="353.251190185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test the Superposition Theorem, sources E1 and E2 will be examined separately and then together.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2664794921875" w:line="240" w:lineRule="auto"/>
        <w:ind w:left="0.75836181640625" w:right="0" w:firstLine="0"/>
        <w:jc w:val="left"/>
        <w:rPr>
          <w:rFonts w:ascii="Cambria" w:cs="Cambria" w:eastAsia="Cambria" w:hAnsi="Cambria"/>
          <w:b w:val="1"/>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2.079999923706055"/>
          <w:szCs w:val="22.079999923706055"/>
          <w:u w:val="none"/>
          <w:shd w:fill="auto" w:val="clear"/>
          <w:vertAlign w:val="baseline"/>
          <w:rtl w:val="0"/>
        </w:rPr>
        <w:t xml:space="preserve">Source One Only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52587890625" w:line="244.44451332092285" w:lineRule="auto"/>
        <w:ind w:left="713.1712341308594" w:right="457.8955078125" w:firstLine="17.22244262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Consider the circuit of Figure 1 with C=0.1 µF, L=10mH, R=1kΩ, using only source E1=2 V </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p-p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 1 kHz and with source E2 replaced by a 0-V voltage source represented as a short circuit.  Using standard series parallel techniques; calculate the voltages across R. Record the results in  Table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037841796875" w:line="252.07317352294922" w:lineRule="auto"/>
        <w:ind w:left="715.3793334960938" w:right="457.897949218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Build the circuit of Figure 1 using C=0.1 µF, L=10mH, and R=1kΩ. Replace E2 with 0-V  voltage source represented as a short circuit. Set E1 to 2V p-p at 1 kHz, unloaded. Place probe  one across E1 and probe two across R. Measure the voltages across R, and record in Table 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5836181640625" w:right="0" w:firstLine="0"/>
        <w:jc w:val="left"/>
        <w:rPr>
          <w:rFonts w:ascii="Cambria" w:cs="Cambria" w:eastAsia="Cambria" w:hAnsi="Cambria"/>
          <w:b w:val="1"/>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2.079999923706055"/>
          <w:szCs w:val="22.079999923706055"/>
          <w:u w:val="none"/>
          <w:shd w:fill="auto" w:val="clear"/>
          <w:vertAlign w:val="baseline"/>
          <w:rtl w:val="0"/>
        </w:rPr>
        <w:t xml:space="preserve">Source Two Only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59765625" w:line="250.98730087280273" w:lineRule="auto"/>
        <w:ind w:left="715.1585388183594" w:right="457.734375" w:firstLine="7.507171630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Consider the circuit of Figure 1 using only source E2=2 V p-p at 10 kHz and with source  E1 replaced by 0-V voltage source represented as a short circuit. Using standard series-parallel  techniques; calculate the voltages across R. Record the results in Table 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7529296875" w:line="241.57047271728516" w:lineRule="auto"/>
        <w:ind w:left="715.1585388183594" w:right="459.87060546875" w:firstLine="1.545562744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Replace the short circuit with source E2 and set it to 2V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p-p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 10 kHz, unloaded. Replace  E1 with 0-V voltage source represented as a short circuit. Place probe one across E2 and probe  two across R. Measure the voltages across R and record in Table 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15380859375" w:line="240" w:lineRule="auto"/>
        <w:ind w:left="0.75836181640625" w:right="0" w:firstLine="0"/>
        <w:jc w:val="left"/>
        <w:rPr>
          <w:rFonts w:ascii="Cambria" w:cs="Cambria" w:eastAsia="Cambria" w:hAnsi="Cambria"/>
          <w:b w:val="1"/>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2.079999923706055"/>
          <w:szCs w:val="22.079999923706055"/>
          <w:u w:val="none"/>
          <w:shd w:fill="auto" w:val="clear"/>
          <w:vertAlign w:val="baseline"/>
          <w:rtl w:val="0"/>
        </w:rPr>
        <w:t xml:space="preserve">Sources One and Two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248.98919105529785" w:lineRule="auto"/>
        <w:ind w:left="713.1712341308594" w:right="458.138427734375" w:firstLine="9.273681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Consider the circuit of Figure 1 using both sources, E1=2V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p-p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 1 kHz and E2=2V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p-p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 10  kHz. Add the calculated voltages across R from Tables 1 and 2. Record the results in Table 3. 6. Replace the short circuit with source E1 and set it to 2V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p-p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 1 kHz, unloaded. Both sources  should now be active. Place probe one across R. Measure the voltages across R, and record in  Table 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928466796875" w:line="460.68543434143066" w:lineRule="auto"/>
        <w:ind w:left="3.888092041015625" w:right="1797.774658203125" w:firstLine="718.3360290527344"/>
        <w:jc w:val="left"/>
        <w:rPr>
          <w:rFonts w:ascii="Cambria" w:cs="Cambria" w:eastAsia="Cambria" w:hAnsi="Cambria"/>
          <w:b w:val="1"/>
          <w:i w:val="0"/>
          <w:smallCaps w:val="0"/>
          <w:strike w:val="0"/>
          <w:color w:val="4f81bd"/>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Repeat the experiment for 1uF capacitor, 1mH inductor and 1kΩ resistor.  </w:t>
      </w:r>
      <w:r w:rsidDel="00000000" w:rsidR="00000000" w:rsidRPr="00000000">
        <w:rPr>
          <w:rFonts w:ascii="Cambria" w:cs="Cambria" w:eastAsia="Cambria" w:hAnsi="Cambria"/>
          <w:b w:val="1"/>
          <w:i w:val="0"/>
          <w:smallCaps w:val="0"/>
          <w:strike w:val="0"/>
          <w:color w:val="4f81bd"/>
          <w:sz w:val="25.920000076293945"/>
          <w:szCs w:val="25.920000076293945"/>
          <w:u w:val="none"/>
          <w:shd w:fill="auto" w:val="clear"/>
          <w:vertAlign w:val="baseline"/>
          <w:rtl w:val="0"/>
        </w:rPr>
        <w:t xml:space="preserve">Data Tables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54345703125" w:line="240" w:lineRule="auto"/>
        <w:ind w:left="0.75836181640625" w:right="0" w:firstLine="0"/>
        <w:jc w:val="left"/>
        <w:rPr>
          <w:rFonts w:ascii="Cambria" w:cs="Cambria" w:eastAsia="Cambria" w:hAnsi="Cambria"/>
          <w:b w:val="1"/>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2.079999923706055"/>
          <w:szCs w:val="22.079999923706055"/>
          <w:u w:val="none"/>
          <w:shd w:fill="auto" w:val="clear"/>
          <w:vertAlign w:val="baseline"/>
          <w:rtl w:val="0"/>
        </w:rPr>
        <w:t xml:space="preserve">Source One Only  </w:t>
      </w:r>
    </w:p>
    <w:tbl>
      <w:tblPr>
        <w:tblStyle w:val="Table1"/>
        <w:tblW w:w="9342.319946289062" w:type="dxa"/>
        <w:jc w:val="left"/>
        <w:tblInd w:w="15.70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7.919921875"/>
        <w:gridCol w:w="2338.2000732421875"/>
        <w:gridCol w:w="2340.3997802734375"/>
        <w:gridCol w:w="2335.8001708984375"/>
        <w:tblGridChange w:id="0">
          <w:tblGrid>
            <w:gridCol w:w="2327.919921875"/>
            <w:gridCol w:w="2338.2000732421875"/>
            <w:gridCol w:w="2340.3997802734375"/>
            <w:gridCol w:w="2335.8001708984375"/>
          </w:tblGrid>
        </w:tblGridChange>
      </w:tblGrid>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4f81bd"/>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45983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Theoretical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Experimental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Deviation</w:t>
            </w:r>
          </w:p>
        </w:tc>
      </w:tr>
      <w:tr>
        <w:trPr>
          <w:cantSplit w:val="0"/>
          <w:trHeight w:val="3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9.950561523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Table 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63916015625" w:line="240" w:lineRule="auto"/>
        <w:ind w:left="15.158233642578125" w:right="0" w:firstLine="0"/>
        <w:jc w:val="left"/>
        <w:rPr>
          <w:rFonts w:ascii="Cambria" w:cs="Cambria" w:eastAsia="Cambria" w:hAnsi="Cambria"/>
          <w:b w:val="1"/>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2.079999923706055"/>
          <w:szCs w:val="22.079999923706055"/>
          <w:u w:val="none"/>
          <w:shd w:fill="auto" w:val="clear"/>
          <w:vertAlign w:val="baseline"/>
          <w:rtl w:val="0"/>
        </w:rPr>
        <w:t xml:space="preserve">Source Two Only  </w:t>
      </w:r>
    </w:p>
    <w:tbl>
      <w:tblPr>
        <w:tblStyle w:val="Table2"/>
        <w:tblW w:w="9342.319946289062" w:type="dxa"/>
        <w:jc w:val="left"/>
        <w:tblInd w:w="15.70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7.919921875"/>
        <w:gridCol w:w="2338.2000732421875"/>
        <w:gridCol w:w="2340.3997802734375"/>
        <w:gridCol w:w="2335.8001708984375"/>
        <w:tblGridChange w:id="0">
          <w:tblGrid>
            <w:gridCol w:w="2327.919921875"/>
            <w:gridCol w:w="2338.2000732421875"/>
            <w:gridCol w:w="2340.3997802734375"/>
            <w:gridCol w:w="2335.8001708984375"/>
          </w:tblGrid>
        </w:tblGridChange>
      </w:tblGrid>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4f81bd"/>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45983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Theoretical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Experimental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Deviation</w:t>
            </w:r>
          </w:p>
        </w:tc>
      </w:tr>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2.7508544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Table 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0.75836181640625" w:right="0" w:firstLine="0"/>
        <w:jc w:val="left"/>
        <w:rPr>
          <w:rFonts w:ascii="Cambria" w:cs="Cambria" w:eastAsia="Cambria" w:hAnsi="Cambria"/>
          <w:b w:val="1"/>
          <w:i w:val="0"/>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2.079999923706055"/>
          <w:szCs w:val="22.079999923706055"/>
          <w:u w:val="none"/>
          <w:shd w:fill="auto" w:val="clear"/>
          <w:vertAlign w:val="baseline"/>
          <w:rtl w:val="0"/>
        </w:rPr>
        <w:t xml:space="preserve">Sources One and Two  </w:t>
      </w:r>
    </w:p>
    <w:tbl>
      <w:tblPr>
        <w:tblStyle w:val="Table3"/>
        <w:tblW w:w="9342.319946289062" w:type="dxa"/>
        <w:jc w:val="left"/>
        <w:tblInd w:w="15.7055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7.919921875"/>
        <w:gridCol w:w="2338.2000732421875"/>
        <w:gridCol w:w="2340.3997802734375"/>
        <w:gridCol w:w="2335.8001708984375"/>
        <w:tblGridChange w:id="0">
          <w:tblGrid>
            <w:gridCol w:w="2327.919921875"/>
            <w:gridCol w:w="2338.2000732421875"/>
            <w:gridCol w:w="2340.3997802734375"/>
            <w:gridCol w:w="2335.8001708984375"/>
          </w:tblGrid>
        </w:tblGridChange>
      </w:tblGrid>
      <w:tr>
        <w:trPr>
          <w:cantSplit w:val="0"/>
          <w:trHeight w:val="34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4f81bd"/>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459838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Theoretical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Experimental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Deviation</w:t>
            </w:r>
          </w:p>
        </w:tc>
      </w:tr>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2.7508544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Table 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6.70394897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Questions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88.29051971435547" w:lineRule="auto"/>
        <w:ind w:left="362.74566650390625" w:right="464.105224609375" w:firstLine="7.72796630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Why must the sources be replaced with a 50 Ω resistor instead of being shorted?  2. Do the expected maxima and minima from step 6 match what is measured in step 7?  3. Does one source tend to dominate the 1kΩ resistor voltage or do both sources contribute in  nearly equal amounts? Will this always be the case? </w:t>
      </w:r>
    </w:p>
    <w:sectPr>
      <w:pgSz w:h="15840" w:w="12240" w:orient="portrait"/>
      <w:pgMar w:bottom="2006.8000793457031" w:top="1426.0009765625" w:left="1434.3743896484375" w:right="971.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