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11C91" w14:textId="77777777" w:rsidR="009C655E" w:rsidRPr="009C655E" w:rsidRDefault="009C655E" w:rsidP="009C655E">
      <w:pPr>
        <w:rPr>
          <w:b/>
          <w:bCs/>
          <w:lang w:val="en-AE"/>
        </w:rPr>
      </w:pPr>
      <w:r w:rsidRPr="009C655E">
        <w:rPr>
          <w:b/>
          <w:bCs/>
          <w:lang w:val="en-AE"/>
        </w:rPr>
        <w:t>Shariah Review Report: VANAR CHAIN</w:t>
      </w:r>
    </w:p>
    <w:p w14:paraId="6391D8CA" w14:textId="77777777" w:rsidR="009C655E" w:rsidRPr="009C655E" w:rsidRDefault="009C655E" w:rsidP="009C655E">
      <w:pPr>
        <w:rPr>
          <w:b/>
          <w:bCs/>
          <w:lang w:val="en-AE"/>
        </w:rPr>
      </w:pPr>
      <w:r w:rsidRPr="009C655E">
        <w:rPr>
          <w:b/>
          <w:bCs/>
          <w:lang w:val="en-AE"/>
        </w:rPr>
        <w:t>Section 1: Main Functions of the Protocol and Token</w:t>
      </w:r>
    </w:p>
    <w:p w14:paraId="6D36AFCC" w14:textId="77777777" w:rsidR="009C655E" w:rsidRPr="009C655E" w:rsidRDefault="009C655E" w:rsidP="009C655E">
      <w:pPr>
        <w:rPr>
          <w:b/>
          <w:bCs/>
          <w:lang w:val="en-AE"/>
        </w:rPr>
      </w:pPr>
      <w:r w:rsidRPr="009C655E">
        <w:rPr>
          <w:b/>
          <w:bCs/>
          <w:lang w:val="en-AE"/>
        </w:rPr>
        <w:t>1. Protocol Overview:</w:t>
      </w:r>
    </w:p>
    <w:p w14:paraId="66030CF5" w14:textId="77777777" w:rsidR="009C655E" w:rsidRPr="009C655E" w:rsidRDefault="009C655E" w:rsidP="009C655E">
      <w:pPr>
        <w:rPr>
          <w:lang w:val="en-AE"/>
        </w:rPr>
      </w:pPr>
      <w:r w:rsidRPr="009C655E">
        <w:rPr>
          <w:lang w:val="en-AE"/>
        </w:rPr>
        <w:t>VANAR CHAIN is a blockchain protocol designed to provide a decentralized platform for gaming and digital assets. It aims to facilitate secure, transparent, and efficient transactions within the gaming ecosystem. VANAR CHAIN leverages blockchain technology to enable the creation, distribution, and exchange of in-game assets, ensuring their ownership and provenance are easily verifiable.</w:t>
      </w:r>
    </w:p>
    <w:p w14:paraId="1E1509EB" w14:textId="77777777" w:rsidR="009C655E" w:rsidRPr="009C655E" w:rsidRDefault="009C655E" w:rsidP="009C655E">
      <w:pPr>
        <w:rPr>
          <w:lang w:val="en-AE"/>
        </w:rPr>
      </w:pPr>
      <w:r w:rsidRPr="009C655E">
        <w:rPr>
          <w:b/>
          <w:bCs/>
          <w:lang w:val="en-AE"/>
        </w:rPr>
        <w:t>Main Features:</w:t>
      </w:r>
    </w:p>
    <w:p w14:paraId="282A39F7" w14:textId="77777777" w:rsidR="009C655E" w:rsidRPr="009C655E" w:rsidRDefault="009C655E" w:rsidP="009C655E">
      <w:pPr>
        <w:numPr>
          <w:ilvl w:val="0"/>
          <w:numId w:val="1"/>
        </w:numPr>
        <w:rPr>
          <w:lang w:val="en-AE"/>
        </w:rPr>
      </w:pPr>
      <w:r w:rsidRPr="009C655E">
        <w:rPr>
          <w:b/>
          <w:bCs/>
          <w:lang w:val="en-AE"/>
        </w:rPr>
        <w:t>Gaming Ecosystem Integration:</w:t>
      </w:r>
      <w:r w:rsidRPr="009C655E">
        <w:rPr>
          <w:lang w:val="en-AE"/>
        </w:rPr>
        <w:t xml:space="preserve"> VANAR CHAIN focuses on integrating blockchain technology into gaming platforms, allowing for the seamless transfer and ownership of digital assets.</w:t>
      </w:r>
    </w:p>
    <w:p w14:paraId="76FE780B" w14:textId="77777777" w:rsidR="009C655E" w:rsidRPr="009C655E" w:rsidRDefault="009C655E" w:rsidP="009C655E">
      <w:pPr>
        <w:numPr>
          <w:ilvl w:val="0"/>
          <w:numId w:val="1"/>
        </w:numPr>
        <w:rPr>
          <w:lang w:val="en-AE"/>
        </w:rPr>
      </w:pPr>
      <w:r w:rsidRPr="009C655E">
        <w:rPr>
          <w:b/>
          <w:bCs/>
          <w:lang w:val="en-AE"/>
        </w:rPr>
        <w:t>Decentralized Marketplace:</w:t>
      </w:r>
      <w:r w:rsidRPr="009C655E">
        <w:rPr>
          <w:lang w:val="en-AE"/>
        </w:rPr>
        <w:t xml:space="preserve"> The protocol supports a decentralized marketplace where gamers can buy, sell, and trade in-game assets without intermediaries.</w:t>
      </w:r>
    </w:p>
    <w:p w14:paraId="1B502A7F" w14:textId="77777777" w:rsidR="009C655E" w:rsidRPr="009C655E" w:rsidRDefault="009C655E" w:rsidP="009C655E">
      <w:pPr>
        <w:numPr>
          <w:ilvl w:val="0"/>
          <w:numId w:val="1"/>
        </w:numPr>
        <w:rPr>
          <w:lang w:val="en-AE"/>
        </w:rPr>
      </w:pPr>
      <w:r w:rsidRPr="009C655E">
        <w:rPr>
          <w:b/>
          <w:bCs/>
          <w:lang w:val="en-AE"/>
        </w:rPr>
        <w:t>Security and Transparency:</w:t>
      </w:r>
      <w:r w:rsidRPr="009C655E">
        <w:rPr>
          <w:lang w:val="en-AE"/>
        </w:rPr>
        <w:t xml:space="preserve"> Utilizing blockchain ensures that transactions are secure, transparent, and immutable.</w:t>
      </w:r>
    </w:p>
    <w:p w14:paraId="6D7AFE36" w14:textId="77777777" w:rsidR="009C655E" w:rsidRPr="009C655E" w:rsidRDefault="009C655E" w:rsidP="009C655E">
      <w:pPr>
        <w:rPr>
          <w:b/>
          <w:bCs/>
          <w:lang w:val="en-AE"/>
        </w:rPr>
      </w:pPr>
      <w:r w:rsidRPr="009C655E">
        <w:rPr>
          <w:b/>
          <w:bCs/>
          <w:lang w:val="en-AE"/>
        </w:rPr>
        <w:t>2. Token Analysis:</w:t>
      </w:r>
    </w:p>
    <w:p w14:paraId="227740AD" w14:textId="77777777" w:rsidR="009C655E" w:rsidRPr="009C655E" w:rsidRDefault="009C655E" w:rsidP="009C655E">
      <w:pPr>
        <w:rPr>
          <w:lang w:val="en-AE"/>
        </w:rPr>
      </w:pPr>
      <w:r w:rsidRPr="009C655E">
        <w:rPr>
          <w:lang w:val="en-AE"/>
        </w:rPr>
        <w:t>The native token of the VANAR CHAIN ecosystem is VANRY. This token serves multiple purposes within the platform, primarily functioning as a medium of exchange for transactions within the gaming ecosystem and a utility token for accessing various platform features.</w:t>
      </w:r>
    </w:p>
    <w:p w14:paraId="53F8E56B" w14:textId="77777777" w:rsidR="009C655E" w:rsidRPr="009C655E" w:rsidRDefault="009C655E" w:rsidP="009C655E">
      <w:pPr>
        <w:rPr>
          <w:lang w:val="en-AE"/>
        </w:rPr>
      </w:pPr>
      <w:r w:rsidRPr="009C655E">
        <w:rPr>
          <w:b/>
          <w:bCs/>
          <w:lang w:val="en-AE"/>
        </w:rPr>
        <w:t>Main Functions of VANRY:</w:t>
      </w:r>
    </w:p>
    <w:p w14:paraId="0E861909" w14:textId="77777777" w:rsidR="009C655E" w:rsidRPr="009C655E" w:rsidRDefault="009C655E" w:rsidP="009C655E">
      <w:pPr>
        <w:numPr>
          <w:ilvl w:val="0"/>
          <w:numId w:val="2"/>
        </w:numPr>
        <w:rPr>
          <w:lang w:val="en-AE"/>
        </w:rPr>
      </w:pPr>
      <w:r w:rsidRPr="009C655E">
        <w:rPr>
          <w:b/>
          <w:bCs/>
          <w:lang w:val="en-AE"/>
        </w:rPr>
        <w:t>Transaction Medium:</w:t>
      </w:r>
      <w:r w:rsidRPr="009C655E">
        <w:rPr>
          <w:lang w:val="en-AE"/>
        </w:rPr>
        <w:t xml:space="preserve"> VANRY is used for buying, selling, and trading in-game assets within the VANAR CHAIN ecosystem.</w:t>
      </w:r>
    </w:p>
    <w:p w14:paraId="497B159B" w14:textId="77777777" w:rsidR="009C655E" w:rsidRPr="009C655E" w:rsidRDefault="009C655E" w:rsidP="009C655E">
      <w:pPr>
        <w:numPr>
          <w:ilvl w:val="0"/>
          <w:numId w:val="2"/>
        </w:numPr>
        <w:rPr>
          <w:lang w:val="en-AE"/>
        </w:rPr>
      </w:pPr>
      <w:r w:rsidRPr="009C655E">
        <w:rPr>
          <w:b/>
          <w:bCs/>
          <w:lang w:val="en-AE"/>
        </w:rPr>
        <w:t>Utility Token:</w:t>
      </w:r>
      <w:r w:rsidRPr="009C655E">
        <w:rPr>
          <w:lang w:val="en-AE"/>
        </w:rPr>
        <w:t xml:space="preserve"> It provides access to specific features and services within the platform, such as premium content, special events, and more.</w:t>
      </w:r>
    </w:p>
    <w:p w14:paraId="11F8C303" w14:textId="77777777" w:rsidR="009C655E" w:rsidRPr="009C655E" w:rsidRDefault="009C655E" w:rsidP="009C655E">
      <w:pPr>
        <w:numPr>
          <w:ilvl w:val="0"/>
          <w:numId w:val="2"/>
        </w:numPr>
        <w:rPr>
          <w:lang w:val="en-AE"/>
        </w:rPr>
      </w:pPr>
      <w:r w:rsidRPr="009C655E">
        <w:rPr>
          <w:b/>
          <w:bCs/>
          <w:lang w:val="en-AE"/>
        </w:rPr>
        <w:t>Incentives and Rewards:</w:t>
      </w:r>
      <w:r w:rsidRPr="009C655E">
        <w:rPr>
          <w:lang w:val="en-AE"/>
        </w:rPr>
        <w:t xml:space="preserve"> VANRY tokens are used to incentivize and reward users for their participation and contributions to the ecosystem.</w:t>
      </w:r>
    </w:p>
    <w:p w14:paraId="0F5E0C8E" w14:textId="77777777" w:rsidR="009C655E" w:rsidRPr="009C655E" w:rsidRDefault="009C655E" w:rsidP="009C655E">
      <w:pPr>
        <w:rPr>
          <w:b/>
          <w:bCs/>
          <w:lang w:val="en-AE"/>
        </w:rPr>
      </w:pPr>
      <w:r w:rsidRPr="009C655E">
        <w:rPr>
          <w:b/>
          <w:bCs/>
          <w:lang w:val="en-AE"/>
        </w:rPr>
        <w:t>Section 2: Islamic Legal Analysis of the Protocol and Token</w:t>
      </w:r>
    </w:p>
    <w:p w14:paraId="26145B7C" w14:textId="77777777" w:rsidR="009C655E" w:rsidRPr="009C655E" w:rsidRDefault="009C655E" w:rsidP="009C655E">
      <w:pPr>
        <w:rPr>
          <w:b/>
          <w:bCs/>
          <w:lang w:val="en-AE"/>
        </w:rPr>
      </w:pPr>
      <w:r w:rsidRPr="009C655E">
        <w:rPr>
          <w:b/>
          <w:bCs/>
          <w:lang w:val="en-AE"/>
        </w:rPr>
        <w:t>Shariah Nature of the Platform/Protocol:</w:t>
      </w:r>
    </w:p>
    <w:p w14:paraId="76066ADA" w14:textId="77777777" w:rsidR="009C655E" w:rsidRPr="009C655E" w:rsidRDefault="009C655E" w:rsidP="009C655E">
      <w:pPr>
        <w:rPr>
          <w:lang w:val="en-AE"/>
        </w:rPr>
      </w:pPr>
      <w:r w:rsidRPr="009C655E">
        <w:rPr>
          <w:lang w:val="en-AE"/>
        </w:rPr>
        <w:t>The core function of VANAR CHAIN as a platform for gaming and digital assets raises significant concerns from a Shariah perspective. Gaming content often includes elements that may contradict Islamic values, such as depictions of violence, immodesty, and themes that do not align with Islamic teachings. Moreover, the entertainment nature of gaming, which generally lacks direct economic utility or benefit, may not align with the principles of Islamic finance that emphasize tangible benefits and services.</w:t>
      </w:r>
    </w:p>
    <w:p w14:paraId="6F3E1FFC" w14:textId="77777777" w:rsidR="009C655E" w:rsidRPr="009C655E" w:rsidRDefault="009C655E" w:rsidP="009C655E">
      <w:pPr>
        <w:rPr>
          <w:b/>
          <w:bCs/>
          <w:lang w:val="en-AE"/>
        </w:rPr>
      </w:pPr>
      <w:r w:rsidRPr="009C655E">
        <w:rPr>
          <w:b/>
          <w:bCs/>
          <w:lang w:val="en-AE"/>
        </w:rPr>
        <w:t>Islamic Legal Characterization of the Coin/Token:</w:t>
      </w:r>
    </w:p>
    <w:p w14:paraId="3D5DEAE0" w14:textId="77777777" w:rsidR="009C655E" w:rsidRPr="009C655E" w:rsidRDefault="009C655E" w:rsidP="009C655E">
      <w:pPr>
        <w:rPr>
          <w:lang w:val="en-AE"/>
        </w:rPr>
      </w:pPr>
      <w:r w:rsidRPr="009C655E">
        <w:rPr>
          <w:lang w:val="en-AE"/>
        </w:rPr>
        <w:lastRenderedPageBreak/>
        <w:t>The VANRY token, serving primarily as a transactional and utility token within a gaming ecosystem, does not meet the criteria of "</w:t>
      </w:r>
      <w:r w:rsidRPr="009C655E">
        <w:rPr>
          <w:rtl/>
        </w:rPr>
        <w:t>مال متقوم</w:t>
      </w:r>
      <w:r w:rsidRPr="009C655E">
        <w:rPr>
          <w:lang w:val="en-AE"/>
        </w:rPr>
        <w:t>" (valuable property) in Islamic jurisprudence due to its association with a platform that involves non-permissible content and activities.</w:t>
      </w:r>
    </w:p>
    <w:p w14:paraId="5708759B" w14:textId="77777777" w:rsidR="009C655E" w:rsidRPr="009C655E" w:rsidRDefault="009C655E" w:rsidP="009C655E">
      <w:pPr>
        <w:rPr>
          <w:b/>
          <w:bCs/>
          <w:lang w:val="en-AE"/>
        </w:rPr>
      </w:pPr>
      <w:r w:rsidRPr="009C655E">
        <w:rPr>
          <w:b/>
          <w:bCs/>
          <w:lang w:val="en-AE"/>
        </w:rPr>
        <w:t>Examination of Prohibited Elements:</w:t>
      </w:r>
    </w:p>
    <w:p w14:paraId="7A949A2A" w14:textId="77777777" w:rsidR="009C655E" w:rsidRPr="009C655E" w:rsidRDefault="009C655E" w:rsidP="009C655E">
      <w:pPr>
        <w:numPr>
          <w:ilvl w:val="0"/>
          <w:numId w:val="3"/>
        </w:numPr>
        <w:rPr>
          <w:lang w:val="en-AE"/>
        </w:rPr>
      </w:pPr>
      <w:r w:rsidRPr="009C655E">
        <w:rPr>
          <w:b/>
          <w:bCs/>
          <w:lang w:val="en-AE"/>
        </w:rPr>
        <w:t>Interest (Usury):</w:t>
      </w:r>
      <w:r w:rsidRPr="009C655E">
        <w:rPr>
          <w:lang w:val="en-AE"/>
        </w:rPr>
        <w:t xml:space="preserve"> There is no indication that VANRY or the VANAR CHAIN protocol involves interest-based transactions.</w:t>
      </w:r>
    </w:p>
    <w:p w14:paraId="31EB3BD0" w14:textId="77777777" w:rsidR="009C655E" w:rsidRPr="009C655E" w:rsidRDefault="009C655E" w:rsidP="009C655E">
      <w:pPr>
        <w:numPr>
          <w:ilvl w:val="0"/>
          <w:numId w:val="3"/>
        </w:numPr>
        <w:rPr>
          <w:lang w:val="en-AE"/>
        </w:rPr>
      </w:pPr>
      <w:r w:rsidRPr="009C655E">
        <w:rPr>
          <w:b/>
          <w:bCs/>
          <w:lang w:val="en-AE"/>
        </w:rPr>
        <w:t xml:space="preserve">Gambling or Lottery (Qimar or </w:t>
      </w:r>
      <w:proofErr w:type="spellStart"/>
      <w:r w:rsidRPr="009C655E">
        <w:rPr>
          <w:b/>
          <w:bCs/>
          <w:lang w:val="en-AE"/>
        </w:rPr>
        <w:t>Maysir</w:t>
      </w:r>
      <w:proofErr w:type="spellEnd"/>
      <w:r w:rsidRPr="009C655E">
        <w:rPr>
          <w:b/>
          <w:bCs/>
          <w:lang w:val="en-AE"/>
        </w:rPr>
        <w:t>):</w:t>
      </w:r>
      <w:r w:rsidRPr="009C655E">
        <w:rPr>
          <w:lang w:val="en-AE"/>
        </w:rPr>
        <w:t xml:space="preserve"> The gaming focus of VANAR CHAIN inherently involves elements of chance and luck, which can be considered gambling. Additionally, the speculative nature of digital assets in gaming could resemble gambling-like activities.</w:t>
      </w:r>
    </w:p>
    <w:p w14:paraId="28626C76" w14:textId="77777777" w:rsidR="009C655E" w:rsidRPr="009C655E" w:rsidRDefault="009C655E" w:rsidP="009C655E">
      <w:pPr>
        <w:numPr>
          <w:ilvl w:val="0"/>
          <w:numId w:val="3"/>
        </w:numPr>
        <w:rPr>
          <w:lang w:val="en-AE"/>
        </w:rPr>
      </w:pPr>
      <w:r w:rsidRPr="009C655E">
        <w:rPr>
          <w:b/>
          <w:bCs/>
          <w:lang w:val="en-AE"/>
        </w:rPr>
        <w:t>Excessive Uncertainty (</w:t>
      </w:r>
      <w:proofErr w:type="spellStart"/>
      <w:r w:rsidRPr="009C655E">
        <w:rPr>
          <w:b/>
          <w:bCs/>
          <w:lang w:val="en-AE"/>
        </w:rPr>
        <w:t>Gharar</w:t>
      </w:r>
      <w:proofErr w:type="spellEnd"/>
      <w:r w:rsidRPr="009C655E">
        <w:rPr>
          <w:b/>
          <w:bCs/>
          <w:lang w:val="en-AE"/>
        </w:rPr>
        <w:t>):</w:t>
      </w:r>
      <w:r w:rsidRPr="009C655E">
        <w:rPr>
          <w:lang w:val="en-AE"/>
        </w:rPr>
        <w:t xml:space="preserve"> The volatility and speculative nature of in-game assets and the gaming market introduce elements of excessive uncertainty, which is prohibited in Islamic finance.</w:t>
      </w:r>
    </w:p>
    <w:p w14:paraId="62E7B2CC" w14:textId="77777777" w:rsidR="009C655E" w:rsidRPr="009C655E" w:rsidRDefault="009C655E" w:rsidP="009C655E">
      <w:pPr>
        <w:numPr>
          <w:ilvl w:val="0"/>
          <w:numId w:val="3"/>
        </w:numPr>
        <w:rPr>
          <w:lang w:val="en-AE"/>
        </w:rPr>
      </w:pPr>
      <w:r w:rsidRPr="009C655E">
        <w:rPr>
          <w:b/>
          <w:bCs/>
          <w:lang w:val="en-AE"/>
        </w:rPr>
        <w:t>Other Prohibited Elements:</w:t>
      </w:r>
      <w:r w:rsidRPr="009C655E">
        <w:rPr>
          <w:lang w:val="en-AE"/>
        </w:rPr>
        <w:t xml:space="preserve"> The potential inclusion of unethical or immoral content within the games and the entertainment-focused nature of the platform pose significant issues from a Shariah perspective.</w:t>
      </w:r>
    </w:p>
    <w:p w14:paraId="6DC32455" w14:textId="77777777" w:rsidR="009C655E" w:rsidRPr="009C655E" w:rsidRDefault="009C655E" w:rsidP="009C655E">
      <w:pPr>
        <w:rPr>
          <w:b/>
          <w:bCs/>
          <w:lang w:val="en-AE"/>
        </w:rPr>
      </w:pPr>
      <w:r w:rsidRPr="009C655E">
        <w:rPr>
          <w:b/>
          <w:bCs/>
          <w:lang w:val="en-AE"/>
        </w:rPr>
        <w:t>Section 3: Shariah Compliance Verdict and Guidance</w:t>
      </w:r>
    </w:p>
    <w:p w14:paraId="7255C41E" w14:textId="77777777" w:rsidR="009C655E" w:rsidRPr="009C655E" w:rsidRDefault="009C655E" w:rsidP="009C655E">
      <w:pPr>
        <w:rPr>
          <w:b/>
          <w:bCs/>
          <w:lang w:val="en-AE"/>
        </w:rPr>
      </w:pPr>
      <w:r w:rsidRPr="009C655E">
        <w:rPr>
          <w:b/>
          <w:bCs/>
          <w:lang w:val="en-AE"/>
        </w:rPr>
        <w:t>Verdict:</w:t>
      </w:r>
    </w:p>
    <w:p w14:paraId="5F519AD3" w14:textId="77777777" w:rsidR="009C655E" w:rsidRPr="009C655E" w:rsidRDefault="009C655E" w:rsidP="009C655E">
      <w:pPr>
        <w:rPr>
          <w:lang w:val="en-AE"/>
        </w:rPr>
      </w:pPr>
      <w:r w:rsidRPr="009C655E">
        <w:rPr>
          <w:lang w:val="en-AE"/>
        </w:rPr>
        <w:t>Based on the analysis, VANAR CHAIN and its native token VANRY exhibit several elements that are prohibited under Shariah law. The involvement in gaming, potential gambling-like activities, excessive uncertainty, and association with content that may not align with Islamic values make the protocol and token non-Shariah-compliant.</w:t>
      </w:r>
    </w:p>
    <w:p w14:paraId="58AD6818" w14:textId="77777777" w:rsidR="009C655E" w:rsidRPr="009C655E" w:rsidRDefault="009C655E" w:rsidP="009C655E">
      <w:pPr>
        <w:rPr>
          <w:b/>
          <w:bCs/>
          <w:lang w:val="en-AE"/>
        </w:rPr>
      </w:pPr>
      <w:r w:rsidRPr="009C655E">
        <w:rPr>
          <w:b/>
          <w:bCs/>
          <w:lang w:val="en-AE"/>
        </w:rPr>
        <w:t>Guidance:</w:t>
      </w:r>
    </w:p>
    <w:p w14:paraId="0F7F3996" w14:textId="77777777" w:rsidR="009C655E" w:rsidRPr="009C655E" w:rsidRDefault="009C655E" w:rsidP="009C655E">
      <w:pPr>
        <w:rPr>
          <w:lang w:val="en-AE"/>
        </w:rPr>
      </w:pPr>
      <w:r w:rsidRPr="009C655E">
        <w:rPr>
          <w:lang w:val="en-AE"/>
        </w:rPr>
        <w:t>Users are advised to avoid engaging with the VANAR CHAIN protocol and the VANRY token to ensure they do not participate in activities that are non-compliant with Shariah principles.</w:t>
      </w:r>
    </w:p>
    <w:p w14:paraId="1ED0F34E" w14:textId="77777777" w:rsidR="009C655E" w:rsidRPr="009C655E" w:rsidRDefault="009C655E" w:rsidP="009C655E">
      <w:pPr>
        <w:rPr>
          <w:b/>
          <w:bCs/>
          <w:lang w:val="en-AE"/>
        </w:rPr>
      </w:pPr>
      <w:r w:rsidRPr="009C655E">
        <w:rPr>
          <w:b/>
          <w:bCs/>
          <w:lang w:val="en-AE"/>
        </w:rPr>
        <w:t>Disclaimer:</w:t>
      </w:r>
    </w:p>
    <w:p w14:paraId="5112B992" w14:textId="77777777" w:rsidR="009C655E" w:rsidRPr="009C655E" w:rsidRDefault="009C655E" w:rsidP="009C655E">
      <w:pPr>
        <w:rPr>
          <w:lang w:val="en-AE"/>
        </w:rPr>
      </w:pPr>
      <w:r w:rsidRPr="009C655E">
        <w:rPr>
          <w:lang w:val="en-AE"/>
        </w:rPr>
        <w:t xml:space="preserve">This review focuses solely on the Shariah compliance of the VANAR CHAIN protocol and its associated VANRY token. It does not extend to the Shariah implications of specific products, utilities, or services offered by the protocol unless explicitly </w:t>
      </w:r>
      <w:proofErr w:type="spellStart"/>
      <w:r w:rsidRPr="009C655E">
        <w:rPr>
          <w:lang w:val="en-AE"/>
        </w:rPr>
        <w:t>analyzed</w:t>
      </w:r>
      <w:proofErr w:type="spellEnd"/>
      <w:r w:rsidRPr="009C655E">
        <w:rPr>
          <w:lang w:val="en-AE"/>
        </w:rPr>
        <w:t>. Users are advised to exercise their own judgment or seek separate guidance regarding the Shariah compliance of any specific feature or service within the VANAR CHAIN ecosystem.</w:t>
      </w:r>
    </w:p>
    <w:p w14:paraId="3A39E6D4" w14:textId="77777777" w:rsidR="00405191" w:rsidRDefault="00405191"/>
    <w:sectPr w:rsidR="0040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312D5"/>
    <w:multiLevelType w:val="multilevel"/>
    <w:tmpl w:val="45A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227D5"/>
    <w:multiLevelType w:val="multilevel"/>
    <w:tmpl w:val="A9D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1B1475"/>
    <w:multiLevelType w:val="multilevel"/>
    <w:tmpl w:val="008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834870">
    <w:abstractNumId w:val="2"/>
  </w:num>
  <w:num w:numId="2" w16cid:durableId="9913029">
    <w:abstractNumId w:val="0"/>
  </w:num>
  <w:num w:numId="3" w16cid:durableId="152825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85"/>
    <w:rsid w:val="000C1816"/>
    <w:rsid w:val="001D494F"/>
    <w:rsid w:val="00405191"/>
    <w:rsid w:val="00582685"/>
    <w:rsid w:val="006C21CD"/>
    <w:rsid w:val="006E2C16"/>
    <w:rsid w:val="00767D3E"/>
    <w:rsid w:val="009C655E"/>
    <w:rsid w:val="00D12D0E"/>
    <w:rsid w:val="00D2758D"/>
    <w:rsid w:val="00F15B31"/>
    <w:rsid w:val="00F271F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36FDD-8ACB-4B39-A9DA-1AF3BFA2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82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8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8268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8268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8268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8268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8268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8268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8268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8268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82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8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82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8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82685"/>
    <w:pPr>
      <w:spacing w:before="160"/>
      <w:jc w:val="center"/>
    </w:pPr>
    <w:rPr>
      <w:i/>
      <w:iCs/>
      <w:color w:val="404040" w:themeColor="text1" w:themeTint="BF"/>
    </w:rPr>
  </w:style>
  <w:style w:type="character" w:customStyle="1" w:styleId="QuoteChar">
    <w:name w:val="Quote Char"/>
    <w:basedOn w:val="DefaultParagraphFont"/>
    <w:link w:val="Quote"/>
    <w:uiPriority w:val="29"/>
    <w:rsid w:val="00582685"/>
    <w:rPr>
      <w:i/>
      <w:iCs/>
      <w:color w:val="404040" w:themeColor="text1" w:themeTint="BF"/>
      <w:lang w:val="en-US"/>
    </w:rPr>
  </w:style>
  <w:style w:type="paragraph" w:styleId="ListParagraph">
    <w:name w:val="List Paragraph"/>
    <w:basedOn w:val="Normal"/>
    <w:uiPriority w:val="34"/>
    <w:qFormat/>
    <w:rsid w:val="00582685"/>
    <w:pPr>
      <w:ind w:left="720"/>
      <w:contextualSpacing/>
    </w:pPr>
  </w:style>
  <w:style w:type="character" w:styleId="IntenseEmphasis">
    <w:name w:val="Intense Emphasis"/>
    <w:basedOn w:val="DefaultParagraphFont"/>
    <w:uiPriority w:val="21"/>
    <w:qFormat/>
    <w:rsid w:val="00582685"/>
    <w:rPr>
      <w:i/>
      <w:iCs/>
      <w:color w:val="0F4761" w:themeColor="accent1" w:themeShade="BF"/>
    </w:rPr>
  </w:style>
  <w:style w:type="paragraph" w:styleId="IntenseQuote">
    <w:name w:val="Intense Quote"/>
    <w:basedOn w:val="Normal"/>
    <w:next w:val="Normal"/>
    <w:link w:val="IntenseQuoteChar"/>
    <w:uiPriority w:val="30"/>
    <w:qFormat/>
    <w:rsid w:val="00582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85"/>
    <w:rPr>
      <w:i/>
      <w:iCs/>
      <w:color w:val="0F4761" w:themeColor="accent1" w:themeShade="BF"/>
      <w:lang w:val="en-US"/>
    </w:rPr>
  </w:style>
  <w:style w:type="character" w:styleId="IntenseReference">
    <w:name w:val="Intense Reference"/>
    <w:basedOn w:val="DefaultParagraphFont"/>
    <w:uiPriority w:val="32"/>
    <w:qFormat/>
    <w:rsid w:val="005826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6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DrFH</dc:creator>
  <cp:keywords/>
  <dc:description/>
  <cp:lastModifiedBy>DrFH</cp:lastModifiedBy>
  <cp:revision>3</cp:revision>
  <dcterms:created xsi:type="dcterms:W3CDTF">2024-05-23T07:48:00Z</dcterms:created>
  <dcterms:modified xsi:type="dcterms:W3CDTF">2024-05-23T07:48:00Z</dcterms:modified>
</cp:coreProperties>
</file>