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357" w:rsidRDefault="00EE44B5">
      <w:pPr>
        <w:pStyle w:val="Default"/>
        <w:jc w:val="center"/>
      </w:pPr>
      <w:bookmarkStart w:id="0" w:name="Bookmark9"/>
      <w:bookmarkStart w:id="1" w:name="Bookmark1"/>
      <w:bookmarkStart w:id="2" w:name="Bookmark7"/>
      <w:bookmarkStart w:id="3" w:name="Bookmark5"/>
      <w:bookmarkStart w:id="4" w:name="Bookmark3"/>
      <w:bookmarkStart w:id="5" w:name="Bookmark11"/>
      <w:bookmarkStart w:id="6" w:name="Bookmark111"/>
      <w:bookmarkStart w:id="7" w:name="Bookmark2"/>
      <w:bookmarkStart w:id="8" w:name="Bookmark4"/>
      <w:bookmarkStart w:id="9" w:name="Bookmark6"/>
      <w:bookmarkStart w:id="10" w:name="Bookmark8"/>
      <w:bookmarkStart w:id="11" w:name="Bookmark"/>
      <w:bookmarkStart w:id="12" w:name="_GoBack"/>
      <w:bookmarkEnd w:id="0"/>
      <w:bookmarkEnd w:id="1"/>
      <w:bookmarkEnd w:id="2"/>
      <w:bookmarkEnd w:id="3"/>
      <w:bookmarkEnd w:id="4"/>
      <w:bookmarkEnd w:id="5"/>
      <w:bookmarkEnd w:id="6"/>
      <w:bookmarkEnd w:id="7"/>
      <w:bookmarkEnd w:id="8"/>
      <w:bookmarkEnd w:id="9"/>
      <w:bookmarkEnd w:id="10"/>
      <w:bookmarkEnd w:id="11"/>
      <w:bookmarkEnd w:id="12"/>
      <w:r>
        <w:rPr>
          <w:b/>
          <w:bCs/>
          <w:sz w:val="30"/>
          <w:szCs w:val="30"/>
        </w:rPr>
        <w:t>CONTRAT TYPE DE LOCATION</w:t>
      </w:r>
    </w:p>
    <w:p w:rsidR="007A3357" w:rsidRDefault="00EE44B5">
      <w:pPr>
        <w:pStyle w:val="Default"/>
        <w:jc w:val="center"/>
      </w:pPr>
      <w:r>
        <w:rPr>
          <w:b/>
          <w:bCs/>
          <w:sz w:val="30"/>
          <w:szCs w:val="30"/>
        </w:rPr>
        <w:t>OU DE COLOCATION DE LOGEMENT VIDE</w:t>
      </w:r>
    </w:p>
    <w:p w:rsidR="007A3357" w:rsidRDefault="007A3357">
      <w:pPr>
        <w:pStyle w:val="Standard"/>
        <w:jc w:val="center"/>
        <w:rPr>
          <w:rFonts w:ascii="Arial" w:eastAsia="font272" w:hAnsi="Arial" w:cs="font272"/>
          <w:b/>
          <w:bCs/>
          <w:sz w:val="30"/>
          <w:szCs w:val="30"/>
        </w:rPr>
      </w:pPr>
    </w:p>
    <w:p w:rsidR="007A3357" w:rsidRDefault="00EE44B5">
      <w:pPr>
        <w:pStyle w:val="Standard"/>
        <w:jc w:val="center"/>
      </w:pPr>
      <w:r>
        <w:rPr>
          <w:rFonts w:ascii="Arial" w:eastAsia="font272" w:hAnsi="Arial" w:cs="font272"/>
          <w:sz w:val="21"/>
          <w:szCs w:val="21"/>
        </w:rPr>
        <w:t>Soumis au titre Ier de la loi du 6 juillet 1989 tendant à améliorer les rapports locatifs et portant modification de la loi</w:t>
      </w:r>
      <w:r>
        <w:rPr>
          <w:rFonts w:ascii="Arial" w:eastAsia="font272" w:hAnsi="Arial" w:cs="font272"/>
          <w:sz w:val="21"/>
          <w:szCs w:val="21"/>
        </w:rPr>
        <w:t xml:space="preserve"> n° 86-1290 du 23 décembre 1986.</w:t>
      </w:r>
    </w:p>
    <w:p w:rsidR="007A3357" w:rsidRDefault="007A3357">
      <w:pPr>
        <w:pStyle w:val="Standard"/>
        <w:jc w:val="center"/>
        <w:rPr>
          <w:rFonts w:ascii="Arial" w:eastAsia="font272" w:hAnsi="Arial" w:cs="font272"/>
          <w:sz w:val="21"/>
          <w:szCs w:val="21"/>
        </w:rPr>
      </w:pPr>
    </w:p>
    <w:p w:rsidR="007A3357" w:rsidRDefault="00EE44B5">
      <w:pPr>
        <w:pStyle w:val="Default"/>
        <w:jc w:val="both"/>
      </w:pPr>
      <w:r>
        <w:rPr>
          <w:b/>
          <w:bCs/>
          <w:sz w:val="16"/>
          <w:szCs w:val="16"/>
        </w:rPr>
        <w:t xml:space="preserve">Champ du contrat type </w:t>
      </w:r>
      <w:r>
        <w:rPr>
          <w:sz w:val="16"/>
          <w:szCs w:val="16"/>
        </w:rPr>
        <w:t>: le présent contrat type de location est applicable aux locations et aux colocations de logement nu et qui constitue la résidence principale du preneur, à l'exception :</w:t>
      </w:r>
    </w:p>
    <w:p w:rsidR="007A3357" w:rsidRDefault="00EE44B5">
      <w:pPr>
        <w:pStyle w:val="Default"/>
        <w:jc w:val="both"/>
      </w:pPr>
      <w:r>
        <w:rPr>
          <w:sz w:val="16"/>
          <w:szCs w:val="16"/>
        </w:rPr>
        <w:t xml:space="preserve">- des colocations formalisées </w:t>
      </w:r>
      <w:r>
        <w:rPr>
          <w:sz w:val="16"/>
          <w:szCs w:val="16"/>
        </w:rPr>
        <w:t>par la conclusion de plusieurs contrats entre les colocataires et le bailleur ; - des locations de logements faisant l'objet d'une convention passée en application de l'article L. 351-2 ou de l'article L. 321-8 du code de la construction et de l'habitation</w:t>
      </w:r>
      <w:r>
        <w:rPr>
          <w:sz w:val="16"/>
          <w:szCs w:val="16"/>
        </w:rPr>
        <w:t xml:space="preserve"> ; - des locations de logement appartenant à un organisme d'habitation à loyer modéré ne faisant pas l'objet d'une convention passée en application de l'article L. 351-2 précité.</w:t>
      </w:r>
    </w:p>
    <w:p w:rsidR="007A3357" w:rsidRDefault="007A3357">
      <w:pPr>
        <w:pStyle w:val="Default"/>
        <w:jc w:val="both"/>
        <w:rPr>
          <w:sz w:val="16"/>
          <w:szCs w:val="16"/>
        </w:rPr>
      </w:pPr>
    </w:p>
    <w:p w:rsidR="007A3357" w:rsidRDefault="00EE44B5">
      <w:pPr>
        <w:pStyle w:val="Default"/>
        <w:jc w:val="both"/>
      </w:pPr>
      <w:r>
        <w:rPr>
          <w:b/>
          <w:bCs/>
          <w:sz w:val="16"/>
          <w:szCs w:val="16"/>
        </w:rPr>
        <w:t xml:space="preserve">Modalités d'application du contrat type : </w:t>
      </w:r>
      <w:r>
        <w:rPr>
          <w:sz w:val="16"/>
          <w:szCs w:val="16"/>
        </w:rPr>
        <w:t>le régime de droit commun en matiè</w:t>
      </w:r>
      <w:r>
        <w:rPr>
          <w:sz w:val="16"/>
          <w:szCs w:val="16"/>
        </w:rPr>
        <w:t>re de baux d'habitation est défini principalement par la loi du 6 juillet 1989 modifiée. L'ensemble de ces dispositions étant d'ordre public, elles s'imposent aux parties qui, en principe, ne peuvent pas y renoncer.</w:t>
      </w:r>
    </w:p>
    <w:p w:rsidR="007A3357" w:rsidRDefault="007A3357">
      <w:pPr>
        <w:pStyle w:val="Default"/>
        <w:jc w:val="both"/>
        <w:rPr>
          <w:sz w:val="16"/>
          <w:szCs w:val="16"/>
        </w:rPr>
      </w:pPr>
    </w:p>
    <w:p w:rsidR="007A3357" w:rsidRDefault="00EE44B5">
      <w:pPr>
        <w:pStyle w:val="Default"/>
        <w:jc w:val="both"/>
      </w:pPr>
      <w:r>
        <w:rPr>
          <w:b/>
          <w:bCs/>
          <w:sz w:val="16"/>
          <w:szCs w:val="16"/>
        </w:rPr>
        <w:t>En conséquence :</w:t>
      </w:r>
    </w:p>
    <w:p w:rsidR="007A3357" w:rsidRDefault="00EE44B5">
      <w:pPr>
        <w:pStyle w:val="Default"/>
        <w:jc w:val="both"/>
      </w:pPr>
      <w:r>
        <w:rPr>
          <w:sz w:val="16"/>
          <w:szCs w:val="16"/>
        </w:rPr>
        <w:t>- le présent contrat t</w:t>
      </w:r>
      <w:r>
        <w:rPr>
          <w:sz w:val="16"/>
          <w:szCs w:val="16"/>
        </w:rPr>
        <w:t xml:space="preserve">ype de location contient uniquement les clauses essentielles du contrat dont la législation et la réglementation en vigueur au jour de sa publication imposent la mention par les parties dans le contrat. Il appartient cependant aux parties de s'assurer des </w:t>
      </w:r>
      <w:r>
        <w:rPr>
          <w:sz w:val="16"/>
          <w:szCs w:val="16"/>
        </w:rPr>
        <w:t>dispositions applicables au jour de la conclusion du contrat ;</w:t>
      </w:r>
    </w:p>
    <w:p w:rsidR="007A3357" w:rsidRDefault="00EE44B5">
      <w:pPr>
        <w:pStyle w:val="Default"/>
        <w:jc w:val="both"/>
      </w:pPr>
      <w:r>
        <w:rPr>
          <w:sz w:val="16"/>
          <w:szCs w:val="16"/>
        </w:rPr>
        <w:t>- au-delà de ces clauses, les parties sont également soumises à l'ensemble des dispositions légales et réglementaires d'ordre public applicables aux baux d'habitation sans qu'il soit nécessaire</w:t>
      </w:r>
      <w:r>
        <w:rPr>
          <w:sz w:val="16"/>
          <w:szCs w:val="16"/>
        </w:rPr>
        <w:t xml:space="preserve"> de les faire figurer dans le contrat et qui sont rappelées utilement dans la notice d'information qui doit être jointe à chaque contrat ;</w:t>
      </w:r>
    </w:p>
    <w:p w:rsidR="007A3357" w:rsidRDefault="00EE44B5">
      <w:pPr>
        <w:pStyle w:val="Default"/>
        <w:jc w:val="both"/>
      </w:pPr>
      <w:r>
        <w:rPr>
          <w:sz w:val="16"/>
          <w:szCs w:val="16"/>
        </w:rPr>
        <w:t xml:space="preserve">- les parties sont libres de prévoir dans le contrat d'autres clauses particulières, propres à chaque location, dans </w:t>
      </w:r>
      <w:r>
        <w:rPr>
          <w:sz w:val="16"/>
          <w:szCs w:val="16"/>
        </w:rPr>
        <w:t>la mesure où celles-ci sont conformes aux dispositions législatives et réglementaires en vigueur. Les parties peuvent également convenir de l'utilisation de tout autre support pour établir leur contrat, dans le respect du présent contrat type.</w:t>
      </w:r>
    </w:p>
    <w:p w:rsidR="007A3357" w:rsidRDefault="007A3357">
      <w:pPr>
        <w:pStyle w:val="Default"/>
        <w:jc w:val="both"/>
        <w:rPr>
          <w:sz w:val="16"/>
          <w:szCs w:val="16"/>
        </w:rPr>
      </w:pPr>
    </w:p>
    <w:p w:rsidR="007A3357" w:rsidRDefault="007A3357">
      <w:pPr>
        <w:pStyle w:val="Default"/>
        <w:jc w:val="both"/>
        <w:rPr>
          <w:sz w:val="16"/>
          <w:szCs w:val="16"/>
        </w:rPr>
      </w:pPr>
    </w:p>
    <w:p w:rsidR="007A3357" w:rsidRDefault="00EE44B5">
      <w:pPr>
        <w:pStyle w:val="Default"/>
        <w:jc w:val="both"/>
      </w:pPr>
      <w:r>
        <w:rPr>
          <w:b/>
          <w:bCs/>
          <w:color w:val="0066CC"/>
          <w:sz w:val="21"/>
          <w:szCs w:val="21"/>
          <w:u w:val="single"/>
        </w:rPr>
        <w:t>I. D</w:t>
      </w:r>
      <w:r>
        <w:rPr>
          <w:b/>
          <w:bCs/>
          <w:color w:val="0066CC"/>
          <w:sz w:val="20"/>
          <w:szCs w:val="20"/>
          <w:u w:val="single"/>
        </w:rPr>
        <w:t>ÉSIGNA</w:t>
      </w:r>
      <w:r>
        <w:rPr>
          <w:b/>
          <w:bCs/>
          <w:color w:val="0066CC"/>
          <w:sz w:val="20"/>
          <w:szCs w:val="20"/>
          <w:u w:val="single"/>
        </w:rPr>
        <w:t>TION DES PARTIES</w:t>
      </w:r>
    </w:p>
    <w:p w:rsidR="007A3357" w:rsidRDefault="007A3357">
      <w:pPr>
        <w:pStyle w:val="Standard"/>
        <w:jc w:val="both"/>
        <w:rPr>
          <w:rFonts w:ascii="Arial" w:hAnsi="Arial"/>
          <w:sz w:val="20"/>
          <w:szCs w:val="20"/>
        </w:rPr>
      </w:pPr>
    </w:p>
    <w:p w:rsidR="007A3357" w:rsidRDefault="00EE44B5">
      <w:pPr>
        <w:pStyle w:val="Standard"/>
        <w:jc w:val="both"/>
      </w:pPr>
      <w:r>
        <w:rPr>
          <w:rFonts w:ascii="Arial" w:eastAsia="Arial" w:hAnsi="Arial" w:cs="Arial"/>
          <w:b/>
          <w:bCs/>
          <w:sz w:val="20"/>
          <w:szCs w:val="20"/>
        </w:rPr>
        <w:t>Le présent contrat est conclu entre les soussignés :</w:t>
      </w:r>
    </w:p>
    <w:p w:rsidR="007A3357" w:rsidRDefault="007A3357">
      <w:pPr>
        <w:pStyle w:val="Heading2"/>
        <w:keepNext/>
        <w:jc w:val="both"/>
        <w:rPr>
          <w:rFonts w:ascii="Arial" w:eastAsia="Arial" w:hAnsi="Arial" w:cs="Arial"/>
          <w:b/>
          <w:bCs/>
          <w:sz w:val="20"/>
          <w:szCs w:val="20"/>
          <w:u w:val="single"/>
        </w:rPr>
      </w:pPr>
    </w:p>
    <w:p w:rsidR="007A3357" w:rsidRDefault="00EE44B5">
      <w:pPr>
        <w:pStyle w:val="Standard"/>
        <w:numPr>
          <w:ilvl w:val="0"/>
          <w:numId w:val="524"/>
        </w:numPr>
        <w:jc w:val="both"/>
      </w:pPr>
      <w:r>
        <w:rPr>
          <w:rFonts w:ascii="Arial" w:hAnsi="Arial" w:cs="Arial"/>
          <w:b/>
          <w:bCs/>
          <w:sz w:val="20"/>
          <w:szCs w:val="20"/>
        </w:rPr>
        <w:t>Nom et prénom, ou dénomination du bailleur</w:t>
      </w:r>
      <w:r>
        <w:rPr>
          <w:rFonts w:ascii="Arial" w:hAnsi="Arial" w:cs="Arial"/>
          <w:sz w:val="20"/>
          <w:szCs w:val="20"/>
        </w:rPr>
        <w:t xml:space="preserve"> </w:t>
      </w:r>
      <w:r>
        <w:rPr>
          <w:rStyle w:val="FootnoteReference"/>
        </w:rPr>
        <w:footnoteReference w:id="1"/>
      </w:r>
      <w:r>
        <w:rPr>
          <w:rFonts w:ascii="Arial" w:hAnsi="Arial" w:cs="Arial"/>
          <w:sz w:val="20"/>
          <w:szCs w:val="20"/>
        </w:rPr>
        <w:t>:</w:t>
      </w:r>
    </w:p>
    <w:p w:rsidR="007A3357" w:rsidRDefault="00EE44B5">
      <w:pPr>
        <w:pStyle w:val="Standard"/>
        <w:numPr>
          <w:ilvl w:val="0"/>
          <w:numId w:val="525"/>
        </w:numPr>
        <w:jc w:val="both"/>
      </w:pPr>
      <w:r>
        <w:rPr>
          <w:rFonts w:ascii="Arial" w:hAnsi="Arial" w:cs="Arial"/>
          <w:sz w:val="20"/>
          <w:szCs w:val="20"/>
        </w:rPr>
        <w:t>Domicile ou siège social du bailleur :</w:t>
      </w:r>
    </w:p>
    <w:p w:rsidR="007A3357" w:rsidRDefault="00EE44B5">
      <w:pPr>
        <w:pStyle w:val="Standard"/>
        <w:numPr>
          <w:ilvl w:val="0"/>
          <w:numId w:val="526"/>
        </w:numPr>
        <w:jc w:val="both"/>
      </w:pPr>
      <w:r>
        <w:rPr>
          <w:rFonts w:ascii="Arial" w:eastAsia="Arial" w:hAnsi="Arial" w:cs="Arial"/>
          <w:iCs/>
          <w:color w:val="000000"/>
          <w:sz w:val="20"/>
          <w:szCs w:val="20"/>
        </w:rPr>
        <w:t xml:space="preserve">Adresse e-mail du bailleur (facultatif) </w:t>
      </w:r>
      <w:r>
        <w:rPr>
          <w:rStyle w:val="FootnoteReference"/>
        </w:rPr>
        <w:footnoteReference w:id="2"/>
      </w:r>
      <w:r>
        <w:rPr>
          <w:rFonts w:ascii="Arial" w:eastAsia="Arial" w:hAnsi="Arial" w:cs="Arial"/>
          <w:iCs/>
          <w:color w:val="000000"/>
          <w:sz w:val="20"/>
          <w:szCs w:val="20"/>
        </w:rPr>
        <w:t>:</w:t>
      </w:r>
    </w:p>
    <w:p w:rsidR="007A3357" w:rsidRDefault="00EE44B5">
      <w:pPr>
        <w:pStyle w:val="Standard"/>
        <w:numPr>
          <w:ilvl w:val="0"/>
          <w:numId w:val="527"/>
        </w:numPr>
        <w:jc w:val="both"/>
      </w:pPr>
      <w:r>
        <w:rPr>
          <w:rFonts w:ascii="Arial" w:hAnsi="Arial" w:cs="Arial"/>
          <w:sz w:val="20"/>
          <w:szCs w:val="20"/>
        </w:rPr>
        <w:t xml:space="preserve">Qualité du bailleur : </w:t>
      </w:r>
      <w:r>
        <w:rPr>
          <w:rFonts w:ascii="Arial" w:eastAsia="Arial" w:hAnsi="Arial" w:cs="Arial"/>
          <w:sz w:val="20"/>
          <w:szCs w:val="20"/>
        </w:rPr>
        <w:t>□  Personne physique    □ Personne morale</w:t>
      </w:r>
    </w:p>
    <w:p w:rsidR="007A3357" w:rsidRDefault="007A3357">
      <w:pPr>
        <w:pStyle w:val="Standard"/>
        <w:jc w:val="both"/>
        <w:rPr>
          <w:rFonts w:ascii="Arial" w:hAnsi="Arial"/>
          <w:sz w:val="20"/>
          <w:szCs w:val="20"/>
        </w:rPr>
      </w:pPr>
    </w:p>
    <w:p w:rsidR="007A3357" w:rsidRDefault="00EE44B5">
      <w:pPr>
        <w:pStyle w:val="FootnoteText"/>
        <w:jc w:val="both"/>
      </w:pPr>
      <w:r>
        <w:rPr>
          <w:rFonts w:ascii="Arial" w:eastAsia="Arial" w:hAnsi="Arial" w:cs="Arial"/>
          <w:iCs/>
          <w:color w:val="000000"/>
        </w:rPr>
        <w:t>Le cas échéant, préciser si la personne morale est une société civile constituée exclusivement entre parents et alliés jusqu’au quatrième degré inclus. : □ oui   □ non</w:t>
      </w:r>
    </w:p>
    <w:p w:rsidR="007A3357" w:rsidRDefault="007A3357">
      <w:pPr>
        <w:pStyle w:val="FootnoteText"/>
        <w:jc w:val="both"/>
        <w:rPr>
          <w:rFonts w:ascii="Arial" w:hAnsi="Arial"/>
        </w:rPr>
      </w:pPr>
    </w:p>
    <w:p w:rsidR="007A3357" w:rsidRDefault="00EE44B5">
      <w:pPr>
        <w:pStyle w:val="Standard"/>
        <w:jc w:val="both"/>
      </w:pPr>
      <w:r>
        <w:rPr>
          <w:rFonts w:ascii="Arial" w:hAnsi="Arial" w:cs="Arial"/>
          <w:sz w:val="20"/>
          <w:szCs w:val="20"/>
        </w:rPr>
        <w:t>Le cas échéant,</w:t>
      </w:r>
      <w:r>
        <w:rPr>
          <w:rFonts w:ascii="Arial" w:hAnsi="Arial" w:cs="Arial"/>
          <w:sz w:val="20"/>
          <w:szCs w:val="20"/>
        </w:rPr>
        <w:t xml:space="preserve"> représenté par le mandataire : </w:t>
      </w:r>
      <w:r>
        <w:rPr>
          <w:rFonts w:ascii="Arial" w:eastAsia="Arial" w:hAnsi="Arial" w:cs="Arial"/>
          <w:sz w:val="20"/>
          <w:szCs w:val="20"/>
        </w:rPr>
        <w:t>□ oui   □ non</w:t>
      </w:r>
    </w:p>
    <w:p w:rsidR="007A3357" w:rsidRDefault="00EE44B5">
      <w:pPr>
        <w:pStyle w:val="Standard"/>
        <w:numPr>
          <w:ilvl w:val="0"/>
          <w:numId w:val="528"/>
        </w:numPr>
        <w:jc w:val="both"/>
      </w:pPr>
      <w:r>
        <w:rPr>
          <w:rFonts w:ascii="Arial" w:hAnsi="Arial" w:cs="Arial"/>
          <w:sz w:val="20"/>
          <w:szCs w:val="20"/>
        </w:rPr>
        <w:t>Nom ou raison sociale et adresse du mandataire ainsi que l'activité exercée :</w:t>
      </w:r>
    </w:p>
    <w:p w:rsidR="007A3357" w:rsidRDefault="00EE44B5">
      <w:pPr>
        <w:pStyle w:val="Standard"/>
        <w:numPr>
          <w:ilvl w:val="0"/>
          <w:numId w:val="529"/>
        </w:numPr>
        <w:jc w:val="both"/>
      </w:pPr>
      <w:r>
        <w:rPr>
          <w:rFonts w:ascii="Arial" w:eastAsia="Arial" w:hAnsi="Arial" w:cs="Arial"/>
          <w:iCs/>
          <w:color w:val="000000"/>
          <w:sz w:val="20"/>
          <w:szCs w:val="20"/>
        </w:rPr>
        <w:t xml:space="preserve">N° et lieu de délivrance de la carte professionnelle </w:t>
      </w:r>
      <w:r>
        <w:rPr>
          <w:rStyle w:val="FootnoteReference"/>
        </w:rPr>
        <w:footnoteReference w:id="3"/>
      </w:r>
      <w:r>
        <w:rPr>
          <w:rFonts w:ascii="Arial" w:eastAsia="Arial" w:hAnsi="Arial" w:cs="Arial"/>
          <w:iCs/>
          <w:color w:val="000000"/>
          <w:sz w:val="20"/>
          <w:szCs w:val="20"/>
        </w:rPr>
        <w:t>:</w:t>
      </w:r>
    </w:p>
    <w:p w:rsidR="007A3357" w:rsidRDefault="007A3357">
      <w:pPr>
        <w:pStyle w:val="Standard"/>
        <w:jc w:val="right"/>
        <w:rPr>
          <w:rFonts w:ascii="Arial" w:hAnsi="Arial" w:cs="Arial"/>
          <w:b/>
          <w:bCs/>
          <w:sz w:val="20"/>
          <w:szCs w:val="20"/>
        </w:rPr>
      </w:pPr>
    </w:p>
    <w:p w:rsidR="007A3357" w:rsidRDefault="00EE44B5">
      <w:pPr>
        <w:pStyle w:val="Standard"/>
        <w:jc w:val="right"/>
      </w:pPr>
      <w:r>
        <w:rPr>
          <w:rFonts w:ascii="Arial" w:hAnsi="Arial" w:cs="Arial"/>
          <w:sz w:val="20"/>
          <w:szCs w:val="20"/>
        </w:rPr>
        <w:t xml:space="preserve">désigné(s) ci-après le </w:t>
      </w:r>
      <w:r>
        <w:rPr>
          <w:rFonts w:ascii="Arial" w:hAnsi="Arial" w:cs="Arial"/>
          <w:b/>
          <w:bCs/>
          <w:sz w:val="20"/>
          <w:szCs w:val="20"/>
        </w:rPr>
        <w:t>« bailleur»</w:t>
      </w:r>
      <w:r>
        <w:rPr>
          <w:rFonts w:ascii="Arial" w:hAnsi="Arial" w:cs="Arial"/>
          <w:sz w:val="20"/>
          <w:szCs w:val="20"/>
        </w:rPr>
        <w:t>,</w:t>
      </w:r>
    </w:p>
    <w:p w:rsidR="007A3357" w:rsidRDefault="00EE44B5">
      <w:pPr>
        <w:pStyle w:val="Standard"/>
        <w:jc w:val="both"/>
      </w:pPr>
      <w:r>
        <w:rPr>
          <w:rFonts w:ascii="Arial" w:eastAsia="Arial" w:hAnsi="Arial" w:cs="Arial"/>
          <w:b/>
          <w:bCs/>
          <w:color w:val="000000"/>
          <w:sz w:val="20"/>
          <w:szCs w:val="20"/>
        </w:rPr>
        <w:t>ET :</w:t>
      </w:r>
    </w:p>
    <w:p w:rsidR="007A3357" w:rsidRDefault="007A3357">
      <w:pPr>
        <w:pStyle w:val="Standard"/>
        <w:jc w:val="both"/>
        <w:rPr>
          <w:rFonts w:ascii="Arial" w:eastAsia="Arial" w:hAnsi="Arial" w:cs="Arial"/>
          <w:sz w:val="20"/>
          <w:szCs w:val="20"/>
        </w:rPr>
      </w:pPr>
    </w:p>
    <w:p w:rsidR="007A3357" w:rsidRDefault="00EE44B5">
      <w:pPr>
        <w:pStyle w:val="Standard"/>
        <w:numPr>
          <w:ilvl w:val="0"/>
          <w:numId w:val="530"/>
        </w:numPr>
        <w:jc w:val="both"/>
      </w:pPr>
      <w:r>
        <w:rPr>
          <w:rFonts w:ascii="Arial" w:eastAsia="Arial" w:hAnsi="Arial" w:cs="Arial"/>
          <w:b/>
          <w:bCs/>
          <w:sz w:val="20"/>
          <w:szCs w:val="20"/>
        </w:rPr>
        <w:t xml:space="preserve">Nom et </w:t>
      </w:r>
      <w:r>
        <w:rPr>
          <w:rFonts w:ascii="Arial" w:eastAsia="Arial" w:hAnsi="Arial" w:cs="Arial"/>
          <w:b/>
          <w:bCs/>
          <w:sz w:val="20"/>
          <w:szCs w:val="20"/>
        </w:rPr>
        <w:t>prénom du locataire</w:t>
      </w:r>
      <w:r>
        <w:rPr>
          <w:rFonts w:ascii="Arial" w:eastAsia="Arial" w:hAnsi="Arial" w:cs="Arial"/>
          <w:sz w:val="20"/>
          <w:szCs w:val="20"/>
        </w:rPr>
        <w:t xml:space="preserve"> :</w:t>
      </w:r>
    </w:p>
    <w:p w:rsidR="007A3357" w:rsidRDefault="00EE44B5">
      <w:pPr>
        <w:pStyle w:val="Standard"/>
        <w:numPr>
          <w:ilvl w:val="0"/>
          <w:numId w:val="531"/>
        </w:numPr>
        <w:jc w:val="both"/>
      </w:pPr>
      <w:r>
        <w:rPr>
          <w:rFonts w:ascii="Arial" w:eastAsia="Arial" w:hAnsi="Arial" w:cs="Arial"/>
          <w:sz w:val="20"/>
          <w:szCs w:val="20"/>
        </w:rPr>
        <w:t>Si second locataire, nom et prénom du second locataire :</w:t>
      </w:r>
    </w:p>
    <w:p w:rsidR="007A3357" w:rsidRDefault="00EE44B5">
      <w:pPr>
        <w:pStyle w:val="Standard"/>
        <w:numPr>
          <w:ilvl w:val="0"/>
          <w:numId w:val="532"/>
        </w:numPr>
        <w:jc w:val="both"/>
      </w:pPr>
      <w:r>
        <w:rPr>
          <w:rFonts w:ascii="Arial" w:eastAsia="Arial" w:hAnsi="Arial" w:cs="Arial"/>
          <w:sz w:val="20"/>
          <w:szCs w:val="20"/>
        </w:rPr>
        <w:t>Adresse e-mail du locataire (facultatif) :</w:t>
      </w:r>
    </w:p>
    <w:p w:rsidR="007A3357" w:rsidRDefault="00EE44B5">
      <w:pPr>
        <w:pStyle w:val="Standard"/>
        <w:numPr>
          <w:ilvl w:val="0"/>
          <w:numId w:val="533"/>
        </w:numPr>
        <w:jc w:val="both"/>
      </w:pPr>
      <w:r>
        <w:rPr>
          <w:rFonts w:ascii="Arial" w:eastAsia="Arial" w:hAnsi="Arial" w:cs="Arial"/>
          <w:sz w:val="20"/>
          <w:szCs w:val="20"/>
        </w:rPr>
        <w:t>Adresse e-mail du second locataire (facultatif) :</w:t>
      </w:r>
    </w:p>
    <w:p w:rsidR="007A3357" w:rsidRDefault="00EE44B5">
      <w:pPr>
        <w:pStyle w:val="Standard"/>
        <w:numPr>
          <w:ilvl w:val="0"/>
          <w:numId w:val="534"/>
        </w:numPr>
        <w:jc w:val="both"/>
      </w:pPr>
      <w:r>
        <w:rPr>
          <w:rFonts w:ascii="Arial" w:eastAsia="Arial" w:hAnsi="Arial" w:cs="Arial"/>
          <w:sz w:val="20"/>
          <w:szCs w:val="20"/>
        </w:rPr>
        <w:t>Le cas échéant, nom et adresse du garant:</w:t>
      </w:r>
    </w:p>
    <w:p w:rsidR="007A3357" w:rsidRDefault="007A3357">
      <w:pPr>
        <w:pStyle w:val="Standard"/>
        <w:jc w:val="both"/>
        <w:rPr>
          <w:rFonts w:ascii="Arial" w:eastAsia="Arial" w:hAnsi="Arial" w:cs="Arial"/>
          <w:sz w:val="20"/>
          <w:szCs w:val="20"/>
        </w:rPr>
      </w:pPr>
    </w:p>
    <w:p w:rsidR="007A3357" w:rsidRDefault="00EE44B5">
      <w:pPr>
        <w:pStyle w:val="Standard"/>
        <w:jc w:val="right"/>
      </w:pPr>
      <w:r>
        <w:rPr>
          <w:rFonts w:ascii="Arial" w:hAnsi="Arial" w:cs="Arial"/>
          <w:sz w:val="20"/>
          <w:szCs w:val="20"/>
        </w:rPr>
        <w:t xml:space="preserve">désigné(s) ci-après le </w:t>
      </w:r>
      <w:r>
        <w:rPr>
          <w:rFonts w:ascii="Arial" w:hAnsi="Arial" w:cs="Arial"/>
          <w:b/>
          <w:bCs/>
          <w:sz w:val="20"/>
          <w:szCs w:val="20"/>
        </w:rPr>
        <w:t>«locataire»</w:t>
      </w:r>
      <w:r>
        <w:rPr>
          <w:rFonts w:ascii="Arial" w:hAnsi="Arial" w:cs="Arial"/>
          <w:sz w:val="20"/>
          <w:szCs w:val="20"/>
        </w:rPr>
        <w:t>,</w:t>
      </w:r>
    </w:p>
    <w:p w:rsidR="007A3357" w:rsidRDefault="00EE44B5">
      <w:pPr>
        <w:pStyle w:val="Standard"/>
      </w:pPr>
      <w:r>
        <w:rPr>
          <w:rFonts w:ascii="Arial" w:hAnsi="Arial" w:cs="Arial"/>
          <w:sz w:val="20"/>
          <w:szCs w:val="20"/>
        </w:rPr>
        <w:t xml:space="preserve">Il a </w:t>
      </w:r>
      <w:r>
        <w:rPr>
          <w:rFonts w:ascii="Arial" w:hAnsi="Arial" w:cs="Arial"/>
          <w:sz w:val="20"/>
          <w:szCs w:val="20"/>
        </w:rPr>
        <w:t>été convenu ce qui suit :</w:t>
      </w:r>
    </w:p>
    <w:p w:rsidR="007A3357" w:rsidRDefault="007A3357">
      <w:pPr>
        <w:pStyle w:val="Standard"/>
        <w:jc w:val="both"/>
        <w:rPr>
          <w:rFonts w:ascii="Arial" w:hAnsi="Arial" w:cs="Arial"/>
          <w:b/>
          <w:bCs/>
          <w:sz w:val="20"/>
          <w:szCs w:val="20"/>
          <w:u w:val="single"/>
        </w:rPr>
      </w:pPr>
    </w:p>
    <w:p w:rsidR="007A3357" w:rsidRDefault="00EE44B5">
      <w:pPr>
        <w:pStyle w:val="Standard"/>
        <w:jc w:val="both"/>
      </w:pPr>
      <w:r>
        <w:rPr>
          <w:rFonts w:ascii="Arial" w:hAnsi="Arial" w:cs="Arial"/>
          <w:b/>
          <w:bCs/>
          <w:color w:val="0066CC"/>
          <w:sz w:val="20"/>
          <w:szCs w:val="20"/>
          <w:u w:val="single"/>
        </w:rPr>
        <w:t>II. OBJET DU CONTRAT</w:t>
      </w:r>
    </w:p>
    <w:p w:rsidR="007A3357" w:rsidRDefault="007A3357">
      <w:pPr>
        <w:pStyle w:val="Standard"/>
        <w:jc w:val="both"/>
        <w:rPr>
          <w:rFonts w:ascii="Arial" w:eastAsia="Arial" w:hAnsi="Arial" w:cs="Arial"/>
          <w:sz w:val="20"/>
          <w:szCs w:val="20"/>
        </w:rPr>
      </w:pPr>
    </w:p>
    <w:p w:rsidR="007A3357" w:rsidRDefault="00EE44B5">
      <w:pPr>
        <w:pStyle w:val="BodyText2"/>
      </w:pPr>
      <w:r>
        <w:rPr>
          <w:rFonts w:eastAsia="Arial"/>
          <w:sz w:val="20"/>
          <w:szCs w:val="20"/>
        </w:rPr>
        <w:t>Le présent contrat a pour objet la location d'un logement ainsi déterminé :</w:t>
      </w:r>
    </w:p>
    <w:p w:rsidR="007A3357" w:rsidRDefault="007A3357">
      <w:pPr>
        <w:pStyle w:val="Standard"/>
        <w:jc w:val="both"/>
        <w:rPr>
          <w:rFonts w:ascii="Arial" w:hAnsi="Arial"/>
          <w:sz w:val="20"/>
          <w:szCs w:val="20"/>
        </w:rPr>
      </w:pPr>
    </w:p>
    <w:p w:rsidR="007A3357" w:rsidRDefault="00EE44B5">
      <w:pPr>
        <w:pStyle w:val="Standard"/>
        <w:jc w:val="both"/>
      </w:pPr>
      <w:r>
        <w:rPr>
          <w:rFonts w:ascii="Arial" w:hAnsi="Arial" w:cs="Arial"/>
          <w:b/>
          <w:bCs/>
          <w:color w:val="0066CC"/>
          <w:sz w:val="20"/>
          <w:szCs w:val="20"/>
        </w:rPr>
        <w:t xml:space="preserve">A. </w:t>
      </w:r>
      <w:r>
        <w:rPr>
          <w:rFonts w:ascii="Arial" w:hAnsi="Arial" w:cs="Arial"/>
          <w:b/>
          <w:bCs/>
          <w:color w:val="0066CC"/>
          <w:sz w:val="20"/>
          <w:szCs w:val="20"/>
          <w:u w:val="single"/>
        </w:rPr>
        <w:t>Consistance du logement</w:t>
      </w:r>
    </w:p>
    <w:p w:rsidR="007A3357" w:rsidRDefault="007A3357">
      <w:pPr>
        <w:pStyle w:val="Standard"/>
        <w:jc w:val="both"/>
        <w:rPr>
          <w:rFonts w:ascii="Arial" w:hAnsi="Arial" w:cs="Arial"/>
          <w:b/>
          <w:bCs/>
          <w:sz w:val="20"/>
          <w:szCs w:val="20"/>
          <w:u w:val="single"/>
        </w:rPr>
      </w:pPr>
    </w:p>
    <w:p w:rsidR="007A3357" w:rsidRDefault="00EE44B5">
      <w:pPr>
        <w:pStyle w:val="Standard"/>
        <w:numPr>
          <w:ilvl w:val="0"/>
          <w:numId w:val="535"/>
        </w:numPr>
        <w:jc w:val="both"/>
      </w:pPr>
      <w:r>
        <w:rPr>
          <w:rFonts w:ascii="Arial" w:hAnsi="Arial" w:cs="Arial"/>
          <w:color w:val="000000"/>
          <w:sz w:val="20"/>
          <w:szCs w:val="20"/>
        </w:rPr>
        <w:t>Localisation du logement (adresse</w:t>
      </w:r>
      <w:r>
        <w:rPr>
          <w:rFonts w:ascii="Arial" w:hAnsi="Arial" w:cs="Arial"/>
          <w:color w:val="000000"/>
          <w:sz w:val="20"/>
          <w:szCs w:val="20"/>
          <w:lang w:val="en-US"/>
        </w:rPr>
        <w:t xml:space="preserve">, </w:t>
      </w:r>
      <w:r>
        <w:rPr>
          <w:rFonts w:ascii="Arial" w:hAnsi="Arial" w:cs="Arial"/>
          <w:color w:val="000000"/>
          <w:sz w:val="20"/>
          <w:szCs w:val="20"/>
        </w:rPr>
        <w:t>bâtiment, étage, porte, etc.) :</w:t>
      </w:r>
    </w:p>
    <w:p w:rsidR="007A3357" w:rsidRDefault="00EE44B5">
      <w:pPr>
        <w:pStyle w:val="Standard"/>
        <w:numPr>
          <w:ilvl w:val="0"/>
          <w:numId w:val="536"/>
        </w:numPr>
        <w:jc w:val="both"/>
      </w:pPr>
      <w:r>
        <w:rPr>
          <w:rFonts w:ascii="Arial" w:hAnsi="Arial" w:cs="Arial"/>
          <w:color w:val="000000"/>
          <w:sz w:val="20"/>
          <w:szCs w:val="20"/>
        </w:rPr>
        <w:t>Identifiant fiscal du logement :</w:t>
      </w:r>
    </w:p>
    <w:p w:rsidR="007A3357" w:rsidRDefault="00EE44B5">
      <w:pPr>
        <w:pStyle w:val="Standard"/>
        <w:numPr>
          <w:ilvl w:val="0"/>
          <w:numId w:val="537"/>
        </w:numPr>
        <w:jc w:val="both"/>
      </w:pPr>
      <w:r>
        <w:rPr>
          <w:rFonts w:ascii="Arial" w:hAnsi="Arial" w:cs="Arial"/>
          <w:sz w:val="20"/>
          <w:szCs w:val="20"/>
        </w:rPr>
        <w:t xml:space="preserve">Type d’habitat : </w:t>
      </w:r>
      <w:r>
        <w:rPr>
          <w:rFonts w:ascii="Arial" w:eastAsia="Arial" w:hAnsi="Arial" w:cs="Arial"/>
          <w:sz w:val="20"/>
          <w:szCs w:val="20"/>
        </w:rPr>
        <w:t xml:space="preserve">□ immeuble </w:t>
      </w:r>
      <w:r>
        <w:rPr>
          <w:rFonts w:ascii="Arial" w:hAnsi="Arial" w:cs="Arial"/>
          <w:sz w:val="20"/>
          <w:szCs w:val="20"/>
        </w:rPr>
        <w:t xml:space="preserve">collectif  </w:t>
      </w:r>
      <w:r>
        <w:rPr>
          <w:rFonts w:ascii="Arial" w:eastAsia="Arial" w:hAnsi="Arial" w:cs="Arial"/>
          <w:sz w:val="20"/>
          <w:szCs w:val="20"/>
        </w:rPr>
        <w:t xml:space="preserve">□ </w:t>
      </w:r>
      <w:r>
        <w:rPr>
          <w:rFonts w:ascii="Arial" w:hAnsi="Arial" w:cs="Arial"/>
          <w:sz w:val="20"/>
          <w:szCs w:val="20"/>
        </w:rPr>
        <w:t>individuel</w:t>
      </w:r>
    </w:p>
    <w:p w:rsidR="007A3357" w:rsidRDefault="00EE44B5">
      <w:pPr>
        <w:pStyle w:val="Standard"/>
        <w:numPr>
          <w:ilvl w:val="0"/>
          <w:numId w:val="538"/>
        </w:numPr>
        <w:jc w:val="both"/>
      </w:pPr>
      <w:r>
        <w:rPr>
          <w:rFonts w:ascii="Arial" w:hAnsi="Arial" w:cs="Arial"/>
          <w:color w:val="000000"/>
          <w:sz w:val="20"/>
          <w:szCs w:val="20"/>
        </w:rPr>
        <w:t>Régime juridique de l'immeuble :</w:t>
      </w:r>
      <w:r>
        <w:rPr>
          <w:rFonts w:ascii="Arial" w:eastAsia="Arial" w:hAnsi="Arial" w:cs="Arial"/>
          <w:sz w:val="20"/>
          <w:szCs w:val="20"/>
        </w:rPr>
        <w:t xml:space="preserve"> □ mono propriété    □ copropriété</w:t>
      </w:r>
    </w:p>
    <w:p w:rsidR="007A3357" w:rsidRDefault="00EE44B5">
      <w:pPr>
        <w:pStyle w:val="Standard"/>
        <w:numPr>
          <w:ilvl w:val="0"/>
          <w:numId w:val="539"/>
        </w:numPr>
        <w:jc w:val="both"/>
      </w:pPr>
      <w:r>
        <w:rPr>
          <w:rFonts w:ascii="Arial" w:hAnsi="Arial" w:cs="Arial"/>
          <w:sz w:val="20"/>
          <w:szCs w:val="20"/>
        </w:rPr>
        <w:t xml:space="preserve">Période de construction : </w:t>
      </w:r>
      <w:r>
        <w:rPr>
          <w:rFonts w:ascii="Arial" w:eastAsia="Arial" w:hAnsi="Arial" w:cs="Arial"/>
          <w:sz w:val="20"/>
          <w:szCs w:val="20"/>
        </w:rPr>
        <w:t xml:space="preserve">□ </w:t>
      </w:r>
      <w:r>
        <w:rPr>
          <w:rFonts w:ascii="Arial" w:hAnsi="Arial" w:cs="Arial"/>
          <w:sz w:val="20"/>
          <w:szCs w:val="20"/>
        </w:rPr>
        <w:t xml:space="preserve">avant 1949 </w:t>
      </w:r>
      <w:r>
        <w:rPr>
          <w:rFonts w:ascii="Arial" w:eastAsia="Arial" w:hAnsi="Arial" w:cs="Arial"/>
          <w:sz w:val="20"/>
          <w:szCs w:val="20"/>
        </w:rPr>
        <w:t xml:space="preserve">□ </w:t>
      </w:r>
      <w:r>
        <w:rPr>
          <w:rFonts w:ascii="Arial" w:hAnsi="Arial" w:cs="Arial"/>
          <w:sz w:val="20"/>
          <w:szCs w:val="20"/>
        </w:rPr>
        <w:t xml:space="preserve">de 1949 à 1974 </w:t>
      </w:r>
      <w:r>
        <w:rPr>
          <w:rFonts w:ascii="Arial" w:eastAsia="Arial" w:hAnsi="Arial" w:cs="Arial"/>
          <w:sz w:val="20"/>
          <w:szCs w:val="20"/>
        </w:rPr>
        <w:t xml:space="preserve">□ </w:t>
      </w:r>
      <w:r>
        <w:rPr>
          <w:rFonts w:ascii="Arial" w:hAnsi="Arial" w:cs="Arial"/>
          <w:sz w:val="20"/>
          <w:szCs w:val="20"/>
        </w:rPr>
        <w:t xml:space="preserve">de 1975 à 1989 </w:t>
      </w:r>
      <w:r>
        <w:rPr>
          <w:rFonts w:ascii="Arial" w:eastAsia="Arial" w:hAnsi="Arial" w:cs="Arial"/>
          <w:sz w:val="20"/>
          <w:szCs w:val="20"/>
        </w:rPr>
        <w:t xml:space="preserve">□ </w:t>
      </w:r>
      <w:r>
        <w:rPr>
          <w:rFonts w:ascii="Arial" w:hAnsi="Arial" w:cs="Arial"/>
          <w:sz w:val="20"/>
          <w:szCs w:val="20"/>
        </w:rPr>
        <w:t xml:space="preserve">de 1989 à 2005 </w:t>
      </w:r>
      <w:r>
        <w:rPr>
          <w:rFonts w:ascii="Arial" w:eastAsia="Arial" w:hAnsi="Arial" w:cs="Arial"/>
          <w:sz w:val="20"/>
          <w:szCs w:val="20"/>
        </w:rPr>
        <w:t xml:space="preserve">□ </w:t>
      </w:r>
      <w:r>
        <w:rPr>
          <w:rFonts w:ascii="Arial" w:hAnsi="Arial" w:cs="Arial"/>
          <w:sz w:val="20"/>
          <w:szCs w:val="20"/>
        </w:rPr>
        <w:t>depuis 2005</w:t>
      </w:r>
    </w:p>
    <w:p w:rsidR="007A3357" w:rsidRDefault="00EE44B5">
      <w:pPr>
        <w:pStyle w:val="Standard"/>
        <w:numPr>
          <w:ilvl w:val="0"/>
          <w:numId w:val="540"/>
        </w:numPr>
        <w:jc w:val="both"/>
      </w:pPr>
      <w:r>
        <w:rPr>
          <w:rFonts w:ascii="Arial" w:hAnsi="Arial" w:cs="Arial"/>
          <w:sz w:val="20"/>
          <w:szCs w:val="20"/>
        </w:rPr>
        <w:t>Surface habitable (en m</w:t>
      </w:r>
      <w:r>
        <w:rPr>
          <w:rFonts w:ascii="Arial" w:hAnsi="Arial" w:cs="Arial"/>
          <w:sz w:val="20"/>
          <w:szCs w:val="20"/>
          <w:vertAlign w:val="superscript"/>
        </w:rPr>
        <w:t>2</w:t>
      </w:r>
      <w:r>
        <w:rPr>
          <w:rFonts w:ascii="Arial" w:hAnsi="Arial" w:cs="Arial"/>
          <w:sz w:val="20"/>
          <w:szCs w:val="20"/>
        </w:rPr>
        <w:t>) :</w:t>
      </w:r>
    </w:p>
    <w:p w:rsidR="007A3357" w:rsidRDefault="00EE44B5">
      <w:pPr>
        <w:pStyle w:val="Standard"/>
        <w:numPr>
          <w:ilvl w:val="0"/>
          <w:numId w:val="541"/>
        </w:numPr>
        <w:jc w:val="both"/>
      </w:pPr>
      <w:r>
        <w:rPr>
          <w:rFonts w:ascii="Arial" w:hAnsi="Arial" w:cs="Arial"/>
          <w:sz w:val="20"/>
          <w:szCs w:val="20"/>
        </w:rPr>
        <w:t>Nombre de pièces principales :</w:t>
      </w:r>
    </w:p>
    <w:p w:rsidR="007A3357" w:rsidRDefault="00EE44B5">
      <w:pPr>
        <w:pStyle w:val="Standard"/>
        <w:numPr>
          <w:ilvl w:val="0"/>
          <w:numId w:val="542"/>
        </w:numPr>
        <w:jc w:val="both"/>
      </w:pPr>
      <w:r>
        <w:rPr>
          <w:rFonts w:ascii="Arial" w:hAnsi="Arial" w:cs="Arial"/>
          <w:sz w:val="20"/>
          <w:szCs w:val="20"/>
        </w:rPr>
        <w:t xml:space="preserve">Le cas échéant, Autres parties du logement : </w:t>
      </w:r>
      <w:r>
        <w:rPr>
          <w:rFonts w:ascii="Arial" w:eastAsia="Arial" w:hAnsi="Arial" w:cs="Arial"/>
          <w:sz w:val="20"/>
          <w:szCs w:val="20"/>
        </w:rPr>
        <w:t xml:space="preserve">□ </w:t>
      </w:r>
      <w:r>
        <w:rPr>
          <w:rFonts w:ascii="Arial" w:hAnsi="Arial" w:cs="Arial"/>
          <w:sz w:val="20"/>
          <w:szCs w:val="20"/>
        </w:rPr>
        <w:t xml:space="preserve">grenier  </w:t>
      </w:r>
      <w:r>
        <w:rPr>
          <w:rFonts w:ascii="Arial" w:eastAsia="Arial" w:hAnsi="Arial" w:cs="Arial"/>
          <w:sz w:val="20"/>
          <w:szCs w:val="20"/>
        </w:rPr>
        <w:t>□</w:t>
      </w:r>
      <w:r>
        <w:rPr>
          <w:rFonts w:ascii="Arial" w:hAnsi="Arial" w:cs="Arial"/>
          <w:sz w:val="20"/>
          <w:szCs w:val="20"/>
        </w:rPr>
        <w:t xml:space="preserve"> comble </w:t>
      </w:r>
      <w:r>
        <w:rPr>
          <w:rFonts w:ascii="Arial" w:hAnsi="Arial" w:cs="Arial"/>
          <w:color w:val="000000"/>
          <w:sz w:val="20"/>
          <w:szCs w:val="20"/>
        </w:rPr>
        <w:t>aménagés</w:t>
      </w:r>
      <w:r>
        <w:rPr>
          <w:rFonts w:ascii="Arial" w:hAnsi="Arial" w:cs="Arial"/>
          <w:sz w:val="20"/>
          <w:szCs w:val="20"/>
        </w:rPr>
        <w:t xml:space="preserve"> </w:t>
      </w:r>
      <w:r>
        <w:rPr>
          <w:rFonts w:ascii="Arial" w:eastAsia="Arial" w:hAnsi="Arial" w:cs="Arial"/>
          <w:sz w:val="20"/>
          <w:szCs w:val="20"/>
        </w:rPr>
        <w:t>□</w:t>
      </w:r>
      <w:r>
        <w:rPr>
          <w:rFonts w:ascii="Arial" w:hAnsi="Arial" w:cs="Arial"/>
          <w:sz w:val="20"/>
          <w:szCs w:val="20"/>
        </w:rPr>
        <w:t xml:space="preserve"> terrasse  </w:t>
      </w:r>
      <w:r>
        <w:rPr>
          <w:rFonts w:ascii="Arial" w:eastAsia="Arial" w:hAnsi="Arial" w:cs="Arial"/>
          <w:sz w:val="20"/>
          <w:szCs w:val="20"/>
        </w:rPr>
        <w:t>□</w:t>
      </w:r>
      <w:r>
        <w:rPr>
          <w:rFonts w:ascii="Arial" w:hAnsi="Arial" w:cs="Arial"/>
          <w:sz w:val="20"/>
          <w:szCs w:val="20"/>
        </w:rPr>
        <w:t xml:space="preserve"> balcon  </w:t>
      </w:r>
      <w:r>
        <w:rPr>
          <w:rFonts w:ascii="Arial" w:eastAsia="Arial" w:hAnsi="Arial" w:cs="Arial"/>
          <w:sz w:val="20"/>
          <w:szCs w:val="20"/>
        </w:rPr>
        <w:t>□</w:t>
      </w:r>
      <w:r>
        <w:rPr>
          <w:rFonts w:ascii="Arial" w:hAnsi="Arial" w:cs="Arial"/>
          <w:sz w:val="20"/>
          <w:szCs w:val="20"/>
        </w:rPr>
        <w:t xml:space="preserve"> loggia  </w:t>
      </w:r>
      <w:r>
        <w:rPr>
          <w:rFonts w:ascii="Arial" w:eastAsia="Arial" w:hAnsi="Arial" w:cs="Arial"/>
          <w:sz w:val="20"/>
          <w:szCs w:val="20"/>
        </w:rPr>
        <w:t>□</w:t>
      </w:r>
      <w:r>
        <w:rPr>
          <w:rFonts w:ascii="Arial" w:hAnsi="Arial" w:cs="Arial"/>
          <w:sz w:val="20"/>
          <w:szCs w:val="20"/>
        </w:rPr>
        <w:t xml:space="preserve"> jardin </w:t>
      </w:r>
      <w:r>
        <w:rPr>
          <w:rFonts w:ascii="Arial" w:eastAsia="Arial" w:hAnsi="Arial" w:cs="Arial"/>
          <w:sz w:val="20"/>
          <w:szCs w:val="20"/>
        </w:rPr>
        <w:t>□ Autres :</w:t>
      </w:r>
    </w:p>
    <w:p w:rsidR="007A3357" w:rsidRDefault="007A3357">
      <w:pPr>
        <w:pStyle w:val="Standard"/>
        <w:rPr>
          <w:rFonts w:ascii="Arial" w:hAnsi="Arial" w:cs="Arial"/>
          <w:sz w:val="20"/>
          <w:szCs w:val="20"/>
        </w:rPr>
      </w:pPr>
    </w:p>
    <w:p w:rsidR="007A3357" w:rsidRDefault="00EE44B5">
      <w:pPr>
        <w:pStyle w:val="Standard"/>
        <w:numPr>
          <w:ilvl w:val="0"/>
          <w:numId w:val="543"/>
        </w:numPr>
      </w:pPr>
      <w:r>
        <w:rPr>
          <w:rFonts w:ascii="Arial" w:hAnsi="Arial" w:cs="Arial"/>
          <w:color w:val="000000"/>
          <w:sz w:val="20"/>
          <w:szCs w:val="20"/>
        </w:rPr>
        <w:t>Le cas échéant, Éléments d'équipements du logement (exemples : cuisine équipée, détail des install</w:t>
      </w:r>
      <w:r>
        <w:rPr>
          <w:rFonts w:ascii="Arial" w:hAnsi="Arial" w:cs="Arial"/>
          <w:color w:val="000000"/>
          <w:sz w:val="20"/>
          <w:szCs w:val="20"/>
        </w:rPr>
        <w:t>ations sanitaires etc.) :</w:t>
      </w:r>
    </w:p>
    <w:p w:rsidR="007A3357" w:rsidRDefault="007A3357">
      <w:pPr>
        <w:pStyle w:val="Standard"/>
        <w:rPr>
          <w:rFonts w:ascii="Arial" w:hAnsi="Arial" w:cs="Arial"/>
          <w:sz w:val="20"/>
          <w:szCs w:val="20"/>
        </w:rPr>
      </w:pPr>
    </w:p>
    <w:p w:rsidR="007A3357" w:rsidRDefault="00EE44B5">
      <w:pPr>
        <w:pStyle w:val="Standard"/>
        <w:numPr>
          <w:ilvl w:val="0"/>
          <w:numId w:val="544"/>
        </w:numPr>
      </w:pPr>
      <w:r>
        <w:rPr>
          <w:rFonts w:ascii="Arial" w:hAnsi="Arial" w:cs="Arial"/>
          <w:sz w:val="20"/>
          <w:szCs w:val="20"/>
        </w:rPr>
        <w:t xml:space="preserve">Modalité de production de chauffage </w:t>
      </w:r>
      <w:r>
        <w:rPr>
          <w:rStyle w:val="FootnoteReference"/>
        </w:rPr>
        <w:footnoteReference w:id="4"/>
      </w:r>
      <w:r>
        <w:rPr>
          <w:rFonts w:ascii="Arial" w:hAnsi="Arial" w:cs="Arial"/>
          <w:sz w:val="20"/>
          <w:szCs w:val="20"/>
        </w:rPr>
        <w:t xml:space="preserve">: </w:t>
      </w:r>
      <w:r>
        <w:rPr>
          <w:rFonts w:ascii="Arial" w:eastAsia="Arial" w:hAnsi="Arial" w:cs="Arial"/>
          <w:sz w:val="20"/>
          <w:szCs w:val="20"/>
        </w:rPr>
        <w:t xml:space="preserve">□ </w:t>
      </w:r>
      <w:r>
        <w:rPr>
          <w:rFonts w:ascii="Arial" w:hAnsi="Arial" w:cs="Arial"/>
          <w:sz w:val="20"/>
          <w:szCs w:val="20"/>
        </w:rPr>
        <w:t xml:space="preserve">individuel  </w:t>
      </w:r>
      <w:r>
        <w:rPr>
          <w:rFonts w:ascii="Arial" w:eastAsia="Arial" w:hAnsi="Arial" w:cs="Arial"/>
          <w:sz w:val="20"/>
          <w:szCs w:val="20"/>
        </w:rPr>
        <w:t>□</w:t>
      </w:r>
      <w:r>
        <w:rPr>
          <w:rFonts w:ascii="Arial" w:hAnsi="Arial" w:cs="Arial"/>
          <w:sz w:val="20"/>
          <w:szCs w:val="20"/>
        </w:rPr>
        <w:t xml:space="preserve"> </w:t>
      </w:r>
      <w:r>
        <w:rPr>
          <w:rFonts w:ascii="Arial" w:hAnsi="Arial" w:cs="Arial"/>
          <w:color w:val="000000"/>
          <w:sz w:val="20"/>
          <w:szCs w:val="20"/>
        </w:rPr>
        <w:t>collectif</w:t>
      </w:r>
    </w:p>
    <w:p w:rsidR="007A3357" w:rsidRDefault="00EE44B5">
      <w:pPr>
        <w:pStyle w:val="Standard"/>
      </w:pPr>
      <w:r>
        <w:rPr>
          <w:rFonts w:ascii="Arial" w:hAnsi="Arial" w:cs="Arial"/>
          <w:sz w:val="20"/>
          <w:szCs w:val="20"/>
        </w:rPr>
        <w:tab/>
        <w:t xml:space="preserve">Si collectif, préciser les modalités de répartition de </w:t>
      </w:r>
      <w:r>
        <w:rPr>
          <w:rFonts w:ascii="Arial" w:hAnsi="Arial" w:cs="Arial"/>
          <w:sz w:val="20"/>
          <w:szCs w:val="20"/>
        </w:rPr>
        <w:t>la consommation du locataire :</w:t>
      </w:r>
    </w:p>
    <w:p w:rsidR="007A3357" w:rsidRDefault="007A3357">
      <w:pPr>
        <w:pStyle w:val="Standard"/>
        <w:rPr>
          <w:rFonts w:ascii="Arial" w:hAnsi="Arial"/>
          <w:sz w:val="20"/>
          <w:szCs w:val="20"/>
        </w:rPr>
      </w:pPr>
    </w:p>
    <w:p w:rsidR="007A3357" w:rsidRDefault="00EE44B5">
      <w:pPr>
        <w:pStyle w:val="Standard"/>
        <w:numPr>
          <w:ilvl w:val="0"/>
          <w:numId w:val="545"/>
        </w:numPr>
      </w:pPr>
      <w:r>
        <w:rPr>
          <w:rFonts w:ascii="Arial" w:hAnsi="Arial" w:cs="Arial"/>
          <w:sz w:val="20"/>
          <w:szCs w:val="20"/>
        </w:rPr>
        <w:t xml:space="preserve">Modalité de production d’eau chaude sanitaire </w:t>
      </w:r>
      <w:r>
        <w:rPr>
          <w:rStyle w:val="FootnoteReference"/>
        </w:rPr>
        <w:footnoteReference w:id="5"/>
      </w:r>
      <w:r>
        <w:rPr>
          <w:rFonts w:ascii="Arial" w:hAnsi="Arial" w:cs="Arial"/>
          <w:sz w:val="20"/>
          <w:szCs w:val="20"/>
        </w:rPr>
        <w:t>:</w:t>
      </w:r>
      <w:r>
        <w:rPr>
          <w:rFonts w:ascii="Arial" w:hAnsi="Arial" w:cs="Arial"/>
          <w:color w:val="000000"/>
          <w:sz w:val="20"/>
          <w:szCs w:val="20"/>
        </w:rPr>
        <w:t xml:space="preserve"> </w:t>
      </w:r>
      <w:r>
        <w:rPr>
          <w:rFonts w:ascii="Arial" w:eastAsia="Arial" w:hAnsi="Arial" w:cs="Arial"/>
          <w:color w:val="000000"/>
          <w:sz w:val="20"/>
          <w:szCs w:val="20"/>
        </w:rPr>
        <w:t xml:space="preserve">□ </w:t>
      </w:r>
      <w:r>
        <w:rPr>
          <w:rFonts w:ascii="Arial" w:hAnsi="Arial" w:cs="Arial"/>
          <w:color w:val="000000"/>
          <w:sz w:val="20"/>
          <w:szCs w:val="20"/>
        </w:rPr>
        <w:t xml:space="preserve">individuel  </w:t>
      </w:r>
      <w:r>
        <w:rPr>
          <w:rFonts w:ascii="Arial" w:eastAsia="Arial" w:hAnsi="Arial" w:cs="Arial"/>
          <w:color w:val="000000"/>
          <w:sz w:val="20"/>
          <w:szCs w:val="20"/>
        </w:rPr>
        <w:t>□</w:t>
      </w:r>
      <w:r>
        <w:rPr>
          <w:rFonts w:ascii="Arial" w:hAnsi="Arial" w:cs="Arial"/>
          <w:color w:val="000000"/>
          <w:sz w:val="20"/>
          <w:szCs w:val="20"/>
        </w:rPr>
        <w:t xml:space="preserve"> collectif</w:t>
      </w:r>
    </w:p>
    <w:p w:rsidR="007A3357" w:rsidRDefault="00EE44B5">
      <w:pPr>
        <w:pStyle w:val="Standard"/>
      </w:pPr>
      <w:r>
        <w:rPr>
          <w:rFonts w:ascii="Arial" w:hAnsi="Arial" w:cs="Arial"/>
          <w:sz w:val="20"/>
          <w:szCs w:val="20"/>
        </w:rPr>
        <w:tab/>
        <w:t>Si collectif, préciser les modalités de r</w:t>
      </w:r>
      <w:r>
        <w:rPr>
          <w:rFonts w:ascii="Arial" w:hAnsi="Arial" w:cs="Arial"/>
          <w:sz w:val="20"/>
          <w:szCs w:val="20"/>
        </w:rPr>
        <w:t>épartition de la consommation du locataire :</w:t>
      </w:r>
    </w:p>
    <w:p w:rsidR="007A3357" w:rsidRDefault="007A3357">
      <w:pPr>
        <w:pStyle w:val="Standard"/>
        <w:jc w:val="both"/>
        <w:rPr>
          <w:rFonts w:ascii="Arial" w:hAnsi="Arial"/>
          <w:sz w:val="20"/>
          <w:szCs w:val="20"/>
        </w:rPr>
      </w:pPr>
    </w:p>
    <w:p w:rsidR="007A3357" w:rsidRDefault="00EE44B5">
      <w:pPr>
        <w:pStyle w:val="Standard"/>
        <w:jc w:val="both"/>
      </w:pPr>
      <w:r>
        <w:rPr>
          <w:rFonts w:ascii="Arial" w:hAnsi="Arial"/>
          <w:sz w:val="20"/>
          <w:szCs w:val="20"/>
        </w:rPr>
        <w:t>Rappel : un logement décent doit respecter les critères minimaux de performance suivants :</w:t>
      </w:r>
    </w:p>
    <w:p w:rsidR="007A3357" w:rsidRDefault="007A3357">
      <w:pPr>
        <w:pStyle w:val="Standard"/>
        <w:jc w:val="both"/>
        <w:rPr>
          <w:rFonts w:ascii="Arial" w:hAnsi="Arial"/>
          <w:sz w:val="20"/>
          <w:szCs w:val="20"/>
        </w:rPr>
      </w:pPr>
    </w:p>
    <w:p w:rsidR="007A3357" w:rsidRDefault="00EE44B5">
      <w:pPr>
        <w:pStyle w:val="Standard"/>
        <w:jc w:val="both"/>
      </w:pPr>
      <w:r>
        <w:rPr>
          <w:rFonts w:ascii="Arial" w:hAnsi="Arial"/>
          <w:sz w:val="20"/>
          <w:szCs w:val="20"/>
        </w:rPr>
        <w:t>a) En France métropolitaine :</w:t>
      </w:r>
    </w:p>
    <w:p w:rsidR="007A3357" w:rsidRDefault="00EE44B5">
      <w:pPr>
        <w:pStyle w:val="Standard"/>
        <w:numPr>
          <w:ilvl w:val="0"/>
          <w:numId w:val="546"/>
        </w:numPr>
        <w:jc w:val="both"/>
      </w:pPr>
      <w:r>
        <w:rPr>
          <w:rFonts w:ascii="Arial" w:hAnsi="Arial"/>
          <w:sz w:val="20"/>
          <w:szCs w:val="20"/>
        </w:rPr>
        <w:t>À compter du 1er janvier 2025, le niveau de performance minimal du logement correspond à</w:t>
      </w:r>
      <w:r>
        <w:rPr>
          <w:rFonts w:ascii="Arial" w:hAnsi="Arial"/>
          <w:sz w:val="20"/>
          <w:szCs w:val="20"/>
        </w:rPr>
        <w:t xml:space="preserve"> la classe F du DPE</w:t>
      </w:r>
    </w:p>
    <w:p w:rsidR="007A3357" w:rsidRDefault="00EE44B5">
      <w:pPr>
        <w:pStyle w:val="Standard"/>
        <w:numPr>
          <w:ilvl w:val="0"/>
          <w:numId w:val="547"/>
        </w:numPr>
        <w:jc w:val="both"/>
      </w:pPr>
      <w:r>
        <w:rPr>
          <w:rFonts w:ascii="Arial" w:hAnsi="Arial"/>
          <w:sz w:val="20"/>
          <w:szCs w:val="20"/>
        </w:rPr>
        <w:t>À compter du 1er janvier 2028, le niveau de performance minimal du logement correspond à la classe E du DPE</w:t>
      </w:r>
    </w:p>
    <w:p w:rsidR="007A3357" w:rsidRDefault="00EE44B5">
      <w:pPr>
        <w:pStyle w:val="Standard"/>
        <w:numPr>
          <w:ilvl w:val="0"/>
          <w:numId w:val="424"/>
        </w:numPr>
        <w:jc w:val="both"/>
      </w:pPr>
      <w:r>
        <w:rPr>
          <w:rFonts w:ascii="Arial" w:hAnsi="Arial"/>
          <w:sz w:val="20"/>
          <w:szCs w:val="20"/>
        </w:rPr>
        <w:t>À compter du 1er janvier 2034, le niveau de performance minimal du logement correspond à la classe D du DPE.</w:t>
      </w:r>
    </w:p>
    <w:p w:rsidR="007A3357" w:rsidRDefault="007A3357">
      <w:pPr>
        <w:pStyle w:val="Standard"/>
        <w:jc w:val="both"/>
        <w:rPr>
          <w:rFonts w:ascii="Arial" w:hAnsi="Arial"/>
          <w:sz w:val="20"/>
          <w:szCs w:val="20"/>
        </w:rPr>
      </w:pPr>
    </w:p>
    <w:p w:rsidR="007A3357" w:rsidRDefault="00EE44B5">
      <w:pPr>
        <w:pStyle w:val="Standard"/>
        <w:jc w:val="both"/>
      </w:pPr>
      <w:r>
        <w:rPr>
          <w:rFonts w:ascii="Arial" w:hAnsi="Arial"/>
          <w:sz w:val="20"/>
          <w:szCs w:val="20"/>
        </w:rPr>
        <w:t xml:space="preserve">b) En Guadeloupe, </w:t>
      </w:r>
      <w:r>
        <w:rPr>
          <w:rFonts w:ascii="Arial" w:hAnsi="Arial"/>
          <w:sz w:val="20"/>
          <w:szCs w:val="20"/>
        </w:rPr>
        <w:t>en Martinique, en Guyane, à La Réunion et à Mayotte :</w:t>
      </w:r>
    </w:p>
    <w:p w:rsidR="007A3357" w:rsidRDefault="00EE44B5">
      <w:pPr>
        <w:pStyle w:val="Standard"/>
        <w:numPr>
          <w:ilvl w:val="0"/>
          <w:numId w:val="548"/>
        </w:numPr>
        <w:jc w:val="both"/>
      </w:pPr>
      <w:r>
        <w:rPr>
          <w:rFonts w:ascii="Arial" w:hAnsi="Arial"/>
          <w:sz w:val="20"/>
          <w:szCs w:val="20"/>
        </w:rPr>
        <w:t>À compter du 1er janvier 2028, le niveau de performance minimal du logement correspond à la classe F du DPE</w:t>
      </w:r>
    </w:p>
    <w:p w:rsidR="007A3357" w:rsidRDefault="00EE44B5">
      <w:pPr>
        <w:pStyle w:val="Standard"/>
        <w:numPr>
          <w:ilvl w:val="0"/>
          <w:numId w:val="549"/>
        </w:numPr>
        <w:jc w:val="both"/>
      </w:pPr>
      <w:r>
        <w:rPr>
          <w:rFonts w:ascii="Arial" w:hAnsi="Arial"/>
          <w:sz w:val="20"/>
          <w:szCs w:val="20"/>
        </w:rPr>
        <w:t>À compter du 1er janvier 2031, le niveau de performance minimal du logement correspond à la cl</w:t>
      </w:r>
      <w:r>
        <w:rPr>
          <w:rFonts w:ascii="Arial" w:hAnsi="Arial"/>
          <w:sz w:val="20"/>
          <w:szCs w:val="20"/>
        </w:rPr>
        <w:t>asse E du DPE.</w:t>
      </w:r>
    </w:p>
    <w:p w:rsidR="007A3357" w:rsidRDefault="007A3357">
      <w:pPr>
        <w:pStyle w:val="Standard"/>
        <w:jc w:val="both"/>
        <w:rPr>
          <w:rFonts w:ascii="Arial" w:hAnsi="Arial"/>
          <w:sz w:val="20"/>
          <w:szCs w:val="20"/>
        </w:rPr>
      </w:pPr>
    </w:p>
    <w:p w:rsidR="007A3357" w:rsidRDefault="00EE44B5">
      <w:pPr>
        <w:pStyle w:val="Standard"/>
        <w:jc w:val="both"/>
      </w:pPr>
      <w:r>
        <w:rPr>
          <w:rFonts w:ascii="Arial" w:hAnsi="Arial"/>
          <w:sz w:val="20"/>
          <w:szCs w:val="20"/>
        </w:rPr>
        <w:t>La consommation d'énergie finale et le niveau de performance du logement sont déterminés selon la méthode du diagnostic de performance énergétique mentionné à l'article L. 126-26 du code de la construction et de l'habitation.</w:t>
      </w:r>
    </w:p>
    <w:p w:rsidR="007A3357" w:rsidRDefault="007A3357">
      <w:pPr>
        <w:pStyle w:val="Standard"/>
        <w:jc w:val="both"/>
        <w:rPr>
          <w:rFonts w:ascii="Arial" w:hAnsi="Arial"/>
          <w:sz w:val="20"/>
          <w:szCs w:val="20"/>
        </w:rPr>
      </w:pPr>
    </w:p>
    <w:p w:rsidR="007A3357" w:rsidRDefault="00EE44B5">
      <w:pPr>
        <w:pStyle w:val="Standard"/>
        <w:jc w:val="both"/>
      </w:pPr>
      <w:r>
        <w:rPr>
          <w:rFonts w:ascii="Arial" w:hAnsi="Arial"/>
          <w:sz w:val="20"/>
          <w:szCs w:val="20"/>
        </w:rPr>
        <w:t>Niveau de per</w:t>
      </w:r>
      <w:r>
        <w:rPr>
          <w:rFonts w:ascii="Arial" w:hAnsi="Arial"/>
          <w:sz w:val="20"/>
          <w:szCs w:val="20"/>
        </w:rPr>
        <w:t>formance du logement [classe du diagnostic de performance énergétique] :</w:t>
      </w:r>
    </w:p>
    <w:p w:rsidR="007A3357" w:rsidRDefault="007A3357">
      <w:pPr>
        <w:pStyle w:val="Standard"/>
        <w:jc w:val="both"/>
        <w:rPr>
          <w:rFonts w:ascii="Arial" w:hAnsi="Arial"/>
          <w:sz w:val="20"/>
          <w:szCs w:val="20"/>
        </w:rPr>
      </w:pPr>
    </w:p>
    <w:p w:rsidR="007A3357" w:rsidRDefault="007A3357">
      <w:pPr>
        <w:pStyle w:val="Standard"/>
        <w:jc w:val="both"/>
        <w:rPr>
          <w:rFonts w:ascii="Arial" w:hAnsi="Arial"/>
          <w:sz w:val="20"/>
          <w:szCs w:val="20"/>
        </w:rPr>
      </w:pPr>
    </w:p>
    <w:p w:rsidR="007A3357" w:rsidRDefault="00EE44B5">
      <w:pPr>
        <w:pStyle w:val="Standard"/>
        <w:jc w:val="both"/>
      </w:pPr>
      <w:r>
        <w:rPr>
          <w:rFonts w:ascii="Arial" w:hAnsi="Arial" w:cs="Arial"/>
          <w:b/>
          <w:bCs/>
          <w:color w:val="0066CC"/>
          <w:sz w:val="20"/>
          <w:szCs w:val="20"/>
        </w:rPr>
        <w:t xml:space="preserve">B. </w:t>
      </w:r>
      <w:r>
        <w:rPr>
          <w:rFonts w:ascii="Arial" w:hAnsi="Arial" w:cs="Arial"/>
          <w:b/>
          <w:bCs/>
          <w:color w:val="0066CC"/>
          <w:sz w:val="20"/>
          <w:szCs w:val="20"/>
          <w:u w:val="single"/>
        </w:rPr>
        <w:t>Destination des locaux</w:t>
      </w:r>
      <w:r>
        <w:rPr>
          <w:rFonts w:ascii="Arial" w:hAnsi="Arial" w:cs="Arial"/>
          <w:color w:val="000000"/>
          <w:sz w:val="20"/>
          <w:szCs w:val="20"/>
        </w:rPr>
        <w:t xml:space="preserve"> : </w:t>
      </w:r>
      <w:r>
        <w:rPr>
          <w:rFonts w:ascii="Arial" w:eastAsia="Arial" w:hAnsi="Arial" w:cs="Arial"/>
          <w:color w:val="000000"/>
          <w:sz w:val="20"/>
          <w:szCs w:val="20"/>
        </w:rPr>
        <w:t xml:space="preserve">□ </w:t>
      </w:r>
      <w:r>
        <w:rPr>
          <w:rFonts w:ascii="Arial" w:hAnsi="Arial" w:cs="Arial"/>
          <w:color w:val="000000"/>
          <w:sz w:val="20"/>
          <w:szCs w:val="20"/>
        </w:rPr>
        <w:t xml:space="preserve">usage d’habitation   </w:t>
      </w:r>
      <w:r>
        <w:rPr>
          <w:rFonts w:ascii="Arial" w:eastAsia="Arial" w:hAnsi="Arial" w:cs="Arial"/>
          <w:color w:val="000000"/>
          <w:sz w:val="20"/>
          <w:szCs w:val="20"/>
        </w:rPr>
        <w:t>□</w:t>
      </w:r>
      <w:r>
        <w:rPr>
          <w:rFonts w:ascii="Arial" w:hAnsi="Arial" w:cs="Arial"/>
          <w:color w:val="000000"/>
          <w:sz w:val="20"/>
          <w:szCs w:val="20"/>
        </w:rPr>
        <w:t xml:space="preserve"> usage mixte professionnel et d’habitation</w:t>
      </w:r>
    </w:p>
    <w:p w:rsidR="007A3357" w:rsidRDefault="007A3357">
      <w:pPr>
        <w:pStyle w:val="Standard"/>
        <w:jc w:val="both"/>
        <w:rPr>
          <w:rFonts w:ascii="Arial" w:hAnsi="Arial"/>
          <w:sz w:val="20"/>
          <w:szCs w:val="20"/>
        </w:rPr>
      </w:pPr>
    </w:p>
    <w:p w:rsidR="007A3357" w:rsidRDefault="007A3357">
      <w:pPr>
        <w:pStyle w:val="Standard"/>
        <w:jc w:val="both"/>
        <w:rPr>
          <w:rFonts w:ascii="Arial" w:hAnsi="Arial"/>
          <w:sz w:val="20"/>
          <w:szCs w:val="20"/>
        </w:rPr>
      </w:pPr>
    </w:p>
    <w:p w:rsidR="007A3357" w:rsidRDefault="00EE44B5">
      <w:pPr>
        <w:pStyle w:val="Standard"/>
      </w:pPr>
      <w:r>
        <w:rPr>
          <w:rFonts w:ascii="Arial" w:hAnsi="Arial" w:cs="Arial"/>
          <w:b/>
          <w:bCs/>
          <w:color w:val="0066CC"/>
          <w:sz w:val="20"/>
          <w:szCs w:val="20"/>
        </w:rPr>
        <w:t xml:space="preserve">C. </w:t>
      </w:r>
      <w:r>
        <w:rPr>
          <w:rFonts w:ascii="Arial" w:hAnsi="Arial" w:cs="Arial"/>
          <w:b/>
          <w:bCs/>
          <w:color w:val="0066CC"/>
          <w:sz w:val="20"/>
          <w:szCs w:val="20"/>
          <w:u w:val="single"/>
        </w:rPr>
        <w:t>Le cas échéant, Désignation des locaux et équipements accessoires de l'immeuble à</w:t>
      </w:r>
      <w:r>
        <w:rPr>
          <w:rFonts w:ascii="Arial" w:hAnsi="Arial" w:cs="Arial"/>
          <w:b/>
          <w:bCs/>
          <w:color w:val="0066CC"/>
          <w:sz w:val="20"/>
          <w:szCs w:val="20"/>
          <w:u w:val="single"/>
        </w:rPr>
        <w:t xml:space="preserve"> usage privatif du locataire</w:t>
      </w:r>
      <w:r>
        <w:rPr>
          <w:rFonts w:ascii="Arial" w:hAnsi="Arial" w:cs="Arial"/>
          <w:color w:val="000000"/>
          <w:sz w:val="20"/>
          <w:szCs w:val="20"/>
        </w:rPr>
        <w:t xml:space="preserve"> (ex. n° de lot du garage, parking, cave, grenier, etc.) :</w:t>
      </w:r>
    </w:p>
    <w:p w:rsidR="007A3357" w:rsidRDefault="007A3357">
      <w:pPr>
        <w:pStyle w:val="Standard"/>
        <w:rPr>
          <w:rFonts w:ascii="Arial" w:hAnsi="Arial"/>
          <w:sz w:val="20"/>
          <w:szCs w:val="20"/>
        </w:rPr>
      </w:pPr>
    </w:p>
    <w:p w:rsidR="007A3357" w:rsidRDefault="007A3357">
      <w:pPr>
        <w:pStyle w:val="Standard"/>
        <w:rPr>
          <w:rFonts w:ascii="Arial" w:hAnsi="Arial"/>
          <w:sz w:val="20"/>
          <w:szCs w:val="20"/>
        </w:rPr>
      </w:pPr>
    </w:p>
    <w:p w:rsidR="007A3357" w:rsidRDefault="00EE44B5">
      <w:pPr>
        <w:pStyle w:val="Standard"/>
      </w:pPr>
      <w:r>
        <w:rPr>
          <w:rFonts w:ascii="Arial" w:hAnsi="Arial" w:cs="Arial"/>
          <w:b/>
          <w:bCs/>
          <w:color w:val="0066CC"/>
          <w:sz w:val="20"/>
          <w:szCs w:val="20"/>
        </w:rPr>
        <w:t xml:space="preserve">D. </w:t>
      </w:r>
      <w:r>
        <w:rPr>
          <w:rFonts w:ascii="Arial" w:hAnsi="Arial" w:cs="Arial"/>
          <w:b/>
          <w:bCs/>
          <w:color w:val="0066CC"/>
          <w:sz w:val="20"/>
          <w:szCs w:val="20"/>
          <w:u w:val="single"/>
        </w:rPr>
        <w:t>Le cas échéant, Énumération des locaux, parties, équipements et accessoires de l'immeuble à usage commun</w:t>
      </w:r>
      <w:r>
        <w:rPr>
          <w:rFonts w:ascii="Arial" w:hAnsi="Arial" w:cs="Arial"/>
          <w:color w:val="000000"/>
          <w:sz w:val="20"/>
          <w:szCs w:val="20"/>
        </w:rPr>
        <w:t xml:space="preserve"> (Garage à vélo, ascenseur, espaces verts, aires et équipeme</w:t>
      </w:r>
      <w:r>
        <w:rPr>
          <w:rFonts w:ascii="Arial" w:hAnsi="Arial" w:cs="Arial"/>
          <w:color w:val="000000"/>
          <w:sz w:val="20"/>
          <w:szCs w:val="20"/>
        </w:rPr>
        <w:t>nts de jeux, laverie, local poubelle, gardiennage, autres prestations et services collectifs etc.) :</w:t>
      </w:r>
    </w:p>
    <w:p w:rsidR="007A3357" w:rsidRDefault="007A3357">
      <w:pPr>
        <w:pStyle w:val="Standard"/>
        <w:jc w:val="both"/>
        <w:rPr>
          <w:rFonts w:ascii="Arial" w:hAnsi="Arial"/>
          <w:sz w:val="20"/>
          <w:szCs w:val="20"/>
        </w:rPr>
      </w:pPr>
    </w:p>
    <w:p w:rsidR="007A3357" w:rsidRDefault="007A3357">
      <w:pPr>
        <w:pStyle w:val="Standard"/>
        <w:jc w:val="both"/>
        <w:rPr>
          <w:rFonts w:ascii="Arial" w:hAnsi="Arial"/>
          <w:b/>
          <w:bCs/>
          <w:sz w:val="20"/>
          <w:szCs w:val="20"/>
        </w:rPr>
      </w:pPr>
    </w:p>
    <w:p w:rsidR="007A3357" w:rsidRDefault="00EE44B5">
      <w:pPr>
        <w:pStyle w:val="Standard"/>
        <w:jc w:val="both"/>
      </w:pPr>
      <w:r>
        <w:rPr>
          <w:rFonts w:ascii="Arial" w:hAnsi="Arial" w:cs="Arial"/>
          <w:b/>
          <w:bCs/>
          <w:color w:val="0066CC"/>
          <w:sz w:val="20"/>
          <w:szCs w:val="20"/>
        </w:rPr>
        <w:t>E.</w:t>
      </w:r>
      <w:r>
        <w:rPr>
          <w:rFonts w:ascii="Arial" w:hAnsi="Arial" w:cs="Arial"/>
          <w:color w:val="0066CC"/>
          <w:sz w:val="20"/>
          <w:szCs w:val="20"/>
        </w:rPr>
        <w:t xml:space="preserve"> </w:t>
      </w:r>
      <w:r>
        <w:rPr>
          <w:rFonts w:ascii="Arial" w:hAnsi="Arial" w:cs="Arial"/>
          <w:b/>
          <w:bCs/>
          <w:color w:val="0066CC"/>
          <w:sz w:val="20"/>
          <w:szCs w:val="20"/>
          <w:u w:val="single"/>
        </w:rPr>
        <w:t>Le cas échéant, Équipement d'accès aux technologies de l'information et de la communication</w:t>
      </w:r>
      <w:r>
        <w:rPr>
          <w:rFonts w:ascii="Arial" w:hAnsi="Arial" w:cs="Arial"/>
          <w:color w:val="000000"/>
          <w:sz w:val="20"/>
          <w:szCs w:val="20"/>
        </w:rPr>
        <w:t xml:space="preserve"> (ex. modalités de réception de la télévision dans l'immeub</w:t>
      </w:r>
      <w:r>
        <w:rPr>
          <w:rFonts w:ascii="Arial" w:hAnsi="Arial" w:cs="Arial"/>
          <w:color w:val="000000"/>
          <w:sz w:val="20"/>
          <w:szCs w:val="20"/>
        </w:rPr>
        <w:t>le, modalités de raccordement internet etc.) :</w:t>
      </w:r>
    </w:p>
    <w:p w:rsidR="007A3357" w:rsidRDefault="007A3357">
      <w:pPr>
        <w:pStyle w:val="Standard"/>
        <w:jc w:val="both"/>
        <w:rPr>
          <w:rFonts w:ascii="Arial" w:hAnsi="Arial"/>
          <w:sz w:val="20"/>
          <w:szCs w:val="20"/>
        </w:rPr>
      </w:pPr>
    </w:p>
    <w:p w:rsidR="007A3357" w:rsidRDefault="007A3357">
      <w:pPr>
        <w:pStyle w:val="Standard"/>
        <w:jc w:val="both"/>
        <w:rPr>
          <w:rFonts w:ascii="Arial" w:hAnsi="Arial"/>
          <w:sz w:val="20"/>
          <w:szCs w:val="20"/>
        </w:rPr>
      </w:pPr>
    </w:p>
    <w:p w:rsidR="007A3357" w:rsidRDefault="00EE44B5">
      <w:pPr>
        <w:pStyle w:val="Textbody"/>
        <w:jc w:val="both"/>
      </w:pPr>
      <w:r>
        <w:rPr>
          <w:rFonts w:ascii="Arial" w:hAnsi="Arial"/>
          <w:b/>
          <w:bCs/>
          <w:caps/>
          <w:color w:val="0066CC"/>
          <w:sz w:val="20"/>
          <w:szCs w:val="20"/>
          <w:u w:val="single"/>
        </w:rPr>
        <w:t>III. Date de prise d'effet et durée du contrat</w:t>
      </w:r>
    </w:p>
    <w:p w:rsidR="007A3357" w:rsidRDefault="00EE44B5">
      <w:pPr>
        <w:pStyle w:val="Textbody"/>
      </w:pPr>
      <w:r>
        <w:rPr>
          <w:rFonts w:ascii="Arial" w:hAnsi="Arial"/>
          <w:sz w:val="20"/>
          <w:szCs w:val="20"/>
        </w:rPr>
        <w:t>La durée du contrat et sa date de prise d'effet sont ainsi définies :</w:t>
      </w:r>
    </w:p>
    <w:p w:rsidR="007A3357" w:rsidRDefault="00EE44B5">
      <w:pPr>
        <w:pStyle w:val="Textbody"/>
      </w:pPr>
      <w:r>
        <w:rPr>
          <w:rFonts w:ascii="Arial" w:hAnsi="Arial"/>
          <w:sz w:val="20"/>
          <w:szCs w:val="20"/>
        </w:rPr>
        <w:br/>
      </w:r>
      <w:r>
        <w:rPr>
          <w:rFonts w:ascii="Arial" w:hAnsi="Arial"/>
          <w:b/>
          <w:bCs/>
          <w:color w:val="0066CC"/>
          <w:sz w:val="20"/>
          <w:szCs w:val="20"/>
        </w:rPr>
        <w:t xml:space="preserve">A. </w:t>
      </w:r>
      <w:r>
        <w:rPr>
          <w:rFonts w:ascii="Arial" w:hAnsi="Arial"/>
          <w:b/>
          <w:bCs/>
          <w:color w:val="0066CC"/>
          <w:sz w:val="20"/>
          <w:szCs w:val="20"/>
          <w:u w:val="single"/>
        </w:rPr>
        <w:t>Date de prise d'effet du contrat</w:t>
      </w:r>
      <w:r>
        <w:rPr>
          <w:rFonts w:ascii="Arial" w:hAnsi="Arial"/>
          <w:b/>
          <w:bCs/>
          <w:color w:val="0066CC"/>
          <w:sz w:val="20"/>
          <w:szCs w:val="20"/>
        </w:rPr>
        <w:t xml:space="preserve"> </w:t>
      </w:r>
      <w:r>
        <w:rPr>
          <w:rFonts w:ascii="Arial" w:hAnsi="Arial"/>
          <w:color w:val="0066CC"/>
          <w:sz w:val="20"/>
          <w:szCs w:val="20"/>
        </w:rPr>
        <w:t>:</w:t>
      </w:r>
      <w:r>
        <w:rPr>
          <w:rFonts w:ascii="Arial" w:hAnsi="Arial"/>
          <w:sz w:val="20"/>
          <w:szCs w:val="20"/>
        </w:rPr>
        <w:t xml:space="preserve">  </w:t>
      </w:r>
      <w:r>
        <w:rPr>
          <w:rFonts w:ascii="Arial" w:hAnsi="Arial" w:cs="Arial"/>
          <w:color w:val="DDDDDD"/>
          <w:sz w:val="20"/>
          <w:szCs w:val="20"/>
        </w:rPr>
        <w:t xml:space="preserve">___ </w:t>
      </w:r>
      <w:r>
        <w:rPr>
          <w:rFonts w:ascii="Arial" w:hAnsi="Arial"/>
          <w:sz w:val="20"/>
          <w:szCs w:val="20"/>
        </w:rPr>
        <w:t xml:space="preserve">/ </w:t>
      </w:r>
      <w:r>
        <w:rPr>
          <w:rFonts w:ascii="Arial" w:hAnsi="Arial" w:cs="Arial"/>
          <w:color w:val="DDDDDD"/>
          <w:sz w:val="20"/>
          <w:szCs w:val="20"/>
        </w:rPr>
        <w:t xml:space="preserve">___ </w:t>
      </w:r>
      <w:r>
        <w:rPr>
          <w:rFonts w:ascii="Arial" w:hAnsi="Arial"/>
          <w:sz w:val="20"/>
          <w:szCs w:val="20"/>
        </w:rPr>
        <w:t xml:space="preserve">/ </w:t>
      </w:r>
      <w:r>
        <w:rPr>
          <w:rFonts w:ascii="Arial" w:hAnsi="Arial" w:cs="Arial"/>
          <w:color w:val="DDDDDD"/>
          <w:sz w:val="20"/>
          <w:szCs w:val="20"/>
        </w:rPr>
        <w:t>___</w:t>
      </w:r>
    </w:p>
    <w:p w:rsidR="007A3357" w:rsidRDefault="00EE44B5">
      <w:pPr>
        <w:pStyle w:val="Textbody"/>
      </w:pPr>
      <w:r>
        <w:rPr>
          <w:rFonts w:ascii="Arial" w:hAnsi="Arial"/>
          <w:sz w:val="20"/>
          <w:szCs w:val="20"/>
        </w:rPr>
        <w:br/>
      </w:r>
      <w:r>
        <w:rPr>
          <w:rFonts w:ascii="Arial" w:hAnsi="Arial"/>
          <w:b/>
          <w:bCs/>
          <w:color w:val="0066CC"/>
          <w:sz w:val="20"/>
          <w:szCs w:val="20"/>
        </w:rPr>
        <w:t xml:space="preserve">B. </w:t>
      </w:r>
      <w:r>
        <w:rPr>
          <w:rFonts w:ascii="Arial" w:hAnsi="Arial"/>
          <w:b/>
          <w:bCs/>
          <w:color w:val="0066CC"/>
          <w:sz w:val="20"/>
          <w:szCs w:val="20"/>
          <w:u w:val="single"/>
        </w:rPr>
        <w:t xml:space="preserve">Durée du contrat </w:t>
      </w:r>
      <w:r>
        <w:rPr>
          <w:rFonts w:ascii="Arial" w:hAnsi="Arial"/>
          <w:color w:val="0066CC"/>
          <w:sz w:val="20"/>
          <w:szCs w:val="20"/>
        </w:rPr>
        <w:t>:</w:t>
      </w:r>
    </w:p>
    <w:p w:rsidR="007A3357" w:rsidRDefault="00EE44B5">
      <w:pPr>
        <w:pStyle w:val="Textbody"/>
      </w:pPr>
      <w:r>
        <w:rPr>
          <w:rFonts w:ascii="Arial" w:eastAsia="Arial" w:hAnsi="Arial" w:cs="Arial"/>
          <w:sz w:val="20"/>
          <w:szCs w:val="20"/>
        </w:rPr>
        <w:t xml:space="preserve">□ </w:t>
      </w:r>
      <w:r>
        <w:rPr>
          <w:rFonts w:ascii="Arial" w:hAnsi="Arial" w:cs="Arial"/>
          <w:sz w:val="20"/>
          <w:szCs w:val="20"/>
        </w:rPr>
        <w:t xml:space="preserve">3 ans </w:t>
      </w:r>
      <w:r>
        <w:rPr>
          <w:rFonts w:ascii="Arial" w:hAnsi="Arial" w:cs="Arial"/>
          <w:sz w:val="20"/>
          <w:szCs w:val="20"/>
        </w:rPr>
        <w:t xml:space="preserve">(personne physique)   </w:t>
      </w:r>
      <w:r>
        <w:rPr>
          <w:rFonts w:ascii="Arial" w:eastAsia="Arial" w:hAnsi="Arial" w:cs="Arial"/>
          <w:sz w:val="20"/>
          <w:szCs w:val="20"/>
        </w:rPr>
        <w:t xml:space="preserve">□ </w:t>
      </w:r>
      <w:r>
        <w:rPr>
          <w:rFonts w:ascii="Arial" w:hAnsi="Arial" w:cs="Arial"/>
          <w:sz w:val="20"/>
          <w:szCs w:val="20"/>
        </w:rPr>
        <w:t>6 ans (personne morale)</w:t>
      </w:r>
    </w:p>
    <w:p w:rsidR="007A3357" w:rsidRDefault="00EE44B5">
      <w:pPr>
        <w:pStyle w:val="Textbody"/>
        <w:jc w:val="both"/>
      </w:pPr>
      <w:r>
        <w:rPr>
          <w:rFonts w:ascii="Arial" w:eastAsia="Arial" w:hAnsi="Arial" w:cs="Arial"/>
          <w:sz w:val="20"/>
          <w:szCs w:val="20"/>
        </w:rPr>
        <w:t xml:space="preserve">□ </w:t>
      </w:r>
      <w:r>
        <w:rPr>
          <w:rFonts w:ascii="Arial" w:hAnsi="Arial" w:cs="Arial"/>
          <w:sz w:val="20"/>
          <w:szCs w:val="20"/>
        </w:rPr>
        <w:t xml:space="preserve">Durée réduite à                   (minimum 1 an, limité aux événements précis qui justifient que le bailleur personne physique ait à reprendre le local pour des raisons professionnelles ou familiales </w:t>
      </w:r>
      <w:r>
        <w:rPr>
          <w:rStyle w:val="FootnoteReference"/>
        </w:rPr>
        <w:footnoteReference w:id="6"/>
      </w:r>
      <w:r>
        <w:rPr>
          <w:rFonts w:ascii="Arial" w:hAnsi="Arial" w:cs="Arial"/>
          <w:sz w:val="20"/>
          <w:szCs w:val="20"/>
        </w:rPr>
        <w:t>)</w:t>
      </w:r>
    </w:p>
    <w:p w:rsidR="007A3357" w:rsidRDefault="00EE44B5">
      <w:pPr>
        <w:pStyle w:val="Textbody"/>
      </w:pPr>
      <w:r>
        <w:rPr>
          <w:rFonts w:ascii="Arial" w:hAnsi="Arial"/>
          <w:sz w:val="20"/>
          <w:szCs w:val="20"/>
        </w:rPr>
        <w:br/>
      </w:r>
      <w:r>
        <w:rPr>
          <w:rFonts w:ascii="Arial" w:hAnsi="Arial"/>
          <w:b/>
          <w:bCs/>
          <w:color w:val="0066CC"/>
          <w:sz w:val="20"/>
          <w:szCs w:val="20"/>
        </w:rPr>
        <w:t xml:space="preserve">C. </w:t>
      </w:r>
      <w:r>
        <w:rPr>
          <w:rFonts w:ascii="Arial" w:hAnsi="Arial"/>
          <w:b/>
          <w:bCs/>
          <w:color w:val="0066CC"/>
          <w:sz w:val="20"/>
          <w:szCs w:val="20"/>
          <w:u w:val="single"/>
        </w:rPr>
        <w:t>Le cas échéant, Événement et raison justifiant la durée réduite du contrat de location</w:t>
      </w:r>
      <w:r>
        <w:rPr>
          <w:rFonts w:ascii="Arial" w:hAnsi="Arial"/>
          <w:color w:val="0066CC"/>
          <w:sz w:val="20"/>
          <w:szCs w:val="20"/>
        </w:rPr>
        <w:t xml:space="preserve"> :</w:t>
      </w:r>
    </w:p>
    <w:p w:rsidR="007A3357" w:rsidRDefault="007A3357">
      <w:pPr>
        <w:pStyle w:val="Textbody"/>
        <w:jc w:val="both"/>
        <w:rPr>
          <w:rFonts w:ascii="Arial" w:hAnsi="Arial" w:cs="Arial"/>
          <w:color w:val="DDDDDD"/>
          <w:sz w:val="20"/>
          <w:szCs w:val="20"/>
        </w:rPr>
      </w:pPr>
    </w:p>
    <w:p w:rsidR="007A3357" w:rsidRDefault="00EE44B5">
      <w:pPr>
        <w:pStyle w:val="Textbody"/>
        <w:jc w:val="both"/>
      </w:pPr>
      <w:r>
        <w:rPr>
          <w:rFonts w:ascii="Arial" w:hAnsi="Arial"/>
          <w:sz w:val="20"/>
          <w:szCs w:val="20"/>
        </w:rPr>
        <w:t>En l'abse</w:t>
      </w:r>
      <w:r>
        <w:rPr>
          <w:rFonts w:ascii="Arial" w:hAnsi="Arial"/>
          <w:sz w:val="20"/>
          <w:szCs w:val="20"/>
        </w:rPr>
        <w:t>nce de proposition de renouvellement du contrat, celui-ci est, à sont terme, reconduit tacitement pour 3 ou 6 ans et dans les mêmes conditions. Le locataire peut mettre fin au bail à tout moment, après avoir donné congé. Le bailleur, quant à lui, peut mett</w:t>
      </w:r>
      <w:r>
        <w:rPr>
          <w:rFonts w:ascii="Arial" w:hAnsi="Arial"/>
          <w:sz w:val="20"/>
          <w:szCs w:val="20"/>
        </w:rPr>
        <w:t>re fin au bail à son échéance et après avoir donné congé, soit pour reprendre le logement en vue de l'occuper lui-même ou une personne de sa famille, soit pour le vendre, soit pour un motif sérieux et légitime.</w:t>
      </w:r>
    </w:p>
    <w:p w:rsidR="007A3357" w:rsidRDefault="00EE44B5">
      <w:pPr>
        <w:pStyle w:val="Textbody"/>
      </w:pPr>
      <w:r>
        <w:rPr>
          <w:rFonts w:ascii="Arial" w:hAnsi="Arial"/>
          <w:sz w:val="20"/>
          <w:szCs w:val="20"/>
        </w:rPr>
        <w:br/>
      </w:r>
      <w:r>
        <w:rPr>
          <w:rFonts w:ascii="Arial" w:hAnsi="Arial"/>
          <w:b/>
          <w:bCs/>
          <w:caps/>
          <w:color w:val="0066CC"/>
          <w:sz w:val="20"/>
          <w:szCs w:val="20"/>
          <w:u w:val="single"/>
        </w:rPr>
        <w:t>IV. Conditions financières</w:t>
      </w:r>
    </w:p>
    <w:p w:rsidR="007A3357" w:rsidRDefault="00EE44B5">
      <w:pPr>
        <w:pStyle w:val="Textbody"/>
      </w:pPr>
      <w:r>
        <w:rPr>
          <w:rFonts w:ascii="Arial" w:hAnsi="Arial"/>
          <w:sz w:val="20"/>
          <w:szCs w:val="20"/>
        </w:rPr>
        <w:t>Les parties convi</w:t>
      </w:r>
      <w:r>
        <w:rPr>
          <w:rFonts w:ascii="Arial" w:hAnsi="Arial"/>
          <w:sz w:val="20"/>
          <w:szCs w:val="20"/>
        </w:rPr>
        <w:t>ennent des conditions financières suivantes :</w:t>
      </w:r>
    </w:p>
    <w:p w:rsidR="007A3357" w:rsidRDefault="00EE44B5">
      <w:pPr>
        <w:pStyle w:val="Textbody"/>
      </w:pPr>
      <w:r>
        <w:rPr>
          <w:rFonts w:ascii="Arial" w:hAnsi="Arial"/>
          <w:sz w:val="20"/>
          <w:szCs w:val="20"/>
        </w:rPr>
        <w:br/>
      </w:r>
      <w:r>
        <w:rPr>
          <w:rFonts w:ascii="Arial" w:hAnsi="Arial"/>
          <w:b/>
          <w:bCs/>
          <w:color w:val="0066CC"/>
          <w:sz w:val="20"/>
          <w:szCs w:val="20"/>
        </w:rPr>
        <w:t xml:space="preserve">A. </w:t>
      </w:r>
      <w:r>
        <w:rPr>
          <w:rFonts w:ascii="Arial" w:hAnsi="Arial"/>
          <w:b/>
          <w:bCs/>
          <w:color w:val="0066CC"/>
          <w:sz w:val="20"/>
          <w:szCs w:val="20"/>
          <w:u w:val="single"/>
        </w:rPr>
        <w:t>Loyer</w:t>
      </w:r>
    </w:p>
    <w:p w:rsidR="007A3357" w:rsidRDefault="00EE44B5">
      <w:pPr>
        <w:pStyle w:val="Textbody"/>
      </w:pPr>
      <w:r>
        <w:rPr>
          <w:rFonts w:ascii="Arial" w:hAnsi="Arial"/>
          <w:b/>
          <w:bCs/>
          <w:sz w:val="20"/>
          <w:szCs w:val="20"/>
        </w:rPr>
        <w:t xml:space="preserve">1° </w:t>
      </w:r>
      <w:r>
        <w:rPr>
          <w:rFonts w:ascii="Arial" w:hAnsi="Arial"/>
          <w:b/>
          <w:bCs/>
          <w:sz w:val="20"/>
          <w:szCs w:val="20"/>
          <w:u w:val="single"/>
        </w:rPr>
        <w:t>Fixation du loyer initial</w:t>
      </w:r>
      <w:r>
        <w:rPr>
          <w:rFonts w:ascii="Arial" w:hAnsi="Arial"/>
          <w:b/>
          <w:bCs/>
          <w:sz w:val="20"/>
          <w:szCs w:val="20"/>
        </w:rPr>
        <w:t xml:space="preserve"> :</w:t>
      </w:r>
      <w:r>
        <w:rPr>
          <w:rFonts w:ascii="Arial" w:hAnsi="Arial"/>
          <w:sz w:val="20"/>
          <w:szCs w:val="20"/>
        </w:rPr>
        <w:br/>
      </w:r>
    </w:p>
    <w:p w:rsidR="007A3357" w:rsidRDefault="00EE44B5">
      <w:pPr>
        <w:pStyle w:val="Textbody"/>
        <w:jc w:val="both"/>
      </w:pPr>
      <w:r>
        <w:rPr>
          <w:rFonts w:ascii="Arial" w:hAnsi="Arial"/>
          <w:sz w:val="20"/>
          <w:szCs w:val="20"/>
        </w:rPr>
        <w:t xml:space="preserve">a) Montant du loyer mensuel (en </w:t>
      </w:r>
      <w:r>
        <w:rPr>
          <w:rFonts w:ascii="Arial" w:hAnsi="Arial" w:cs="Arial"/>
          <w:sz w:val="20"/>
          <w:szCs w:val="20"/>
        </w:rPr>
        <w:t xml:space="preserve">€) </w:t>
      </w:r>
      <w:r>
        <w:rPr>
          <w:rStyle w:val="FootnoteReference"/>
        </w:rPr>
        <w:footnoteReference w:id="7"/>
      </w:r>
      <w:r>
        <w:rPr>
          <w:rFonts w:ascii="Arial" w:hAnsi="Arial" w:cs="Arial"/>
          <w:sz w:val="20"/>
          <w:szCs w:val="20"/>
        </w:rPr>
        <w:t>:</w:t>
      </w:r>
    </w:p>
    <w:p w:rsidR="007A3357" w:rsidRDefault="00EE44B5">
      <w:pPr>
        <w:pStyle w:val="Textbody"/>
        <w:jc w:val="both"/>
      </w:pPr>
      <w:r>
        <w:rPr>
          <w:rFonts w:ascii="Arial" w:hAnsi="Arial"/>
          <w:sz w:val="20"/>
          <w:szCs w:val="20"/>
        </w:rPr>
        <w:t xml:space="preserve">b) Le cas échéant, Modalités particulières de fixation initiale du loyer applicables dans </w:t>
      </w:r>
      <w:r>
        <w:rPr>
          <w:rFonts w:ascii="Arial" w:hAnsi="Arial"/>
          <w:sz w:val="20"/>
          <w:szCs w:val="20"/>
        </w:rPr>
        <w:t xml:space="preserve">certaines zones tendues </w:t>
      </w:r>
      <w:r>
        <w:rPr>
          <w:rStyle w:val="FootnoteReference"/>
        </w:rPr>
        <w:footnoteReference w:id="8"/>
      </w:r>
      <w:r>
        <w:rPr>
          <w:rFonts w:ascii="Arial" w:hAnsi="Arial"/>
          <w:sz w:val="20"/>
          <w:szCs w:val="20"/>
        </w:rPr>
        <w:t>:</w:t>
      </w:r>
    </w:p>
    <w:p w:rsidR="007A3357" w:rsidRDefault="00EE44B5">
      <w:pPr>
        <w:pStyle w:val="Textbody"/>
        <w:numPr>
          <w:ilvl w:val="0"/>
          <w:numId w:val="550"/>
        </w:numPr>
        <w:jc w:val="both"/>
      </w:pPr>
      <w:r>
        <w:rPr>
          <w:rFonts w:ascii="Arial" w:hAnsi="Arial"/>
          <w:sz w:val="20"/>
          <w:szCs w:val="20"/>
        </w:rPr>
        <w:t xml:space="preserve">Le loyer du logement objet du présent contrat est soumis au décret fixant annuellement le montant maximum d'évolution des loyers à la relocation : </w:t>
      </w:r>
      <w:r>
        <w:rPr>
          <w:rFonts w:ascii="Arial" w:eastAsia="Arial" w:hAnsi="Arial" w:cs="Arial"/>
          <w:iCs/>
          <w:color w:val="000000"/>
          <w:sz w:val="20"/>
          <w:szCs w:val="20"/>
        </w:rPr>
        <w:t>□ oui   □ non</w:t>
      </w:r>
    </w:p>
    <w:p w:rsidR="007A3357" w:rsidRDefault="00EE44B5">
      <w:pPr>
        <w:pStyle w:val="Textbody"/>
        <w:numPr>
          <w:ilvl w:val="0"/>
          <w:numId w:val="551"/>
        </w:numPr>
        <w:jc w:val="both"/>
      </w:pPr>
      <w:r>
        <w:rPr>
          <w:rFonts w:ascii="Arial" w:eastAsia="Arial" w:hAnsi="Arial" w:cs="Arial"/>
          <w:iCs/>
          <w:color w:val="000000"/>
          <w:sz w:val="20"/>
          <w:szCs w:val="20"/>
        </w:rPr>
        <w:t>L</w:t>
      </w:r>
      <w:r>
        <w:rPr>
          <w:rFonts w:ascii="Arial" w:hAnsi="Arial"/>
          <w:sz w:val="20"/>
          <w:szCs w:val="20"/>
        </w:rPr>
        <w:t>e loyer du logement objet du présent contra</w:t>
      </w:r>
      <w:r>
        <w:rPr>
          <w:rFonts w:ascii="Arial" w:hAnsi="Arial"/>
          <w:sz w:val="20"/>
          <w:szCs w:val="20"/>
        </w:rPr>
        <w:t xml:space="preserve">t est soumis au loyer de référence majoré fixé par arrêté préfectoral : </w:t>
      </w:r>
      <w:r>
        <w:rPr>
          <w:rFonts w:ascii="Arial" w:eastAsia="Arial" w:hAnsi="Arial" w:cs="Arial"/>
          <w:iCs/>
          <w:color w:val="000000"/>
          <w:sz w:val="20"/>
          <w:szCs w:val="20"/>
        </w:rPr>
        <w:t>□ oui   □ non</w:t>
      </w:r>
    </w:p>
    <w:p w:rsidR="007A3357" w:rsidRDefault="00EE44B5">
      <w:pPr>
        <w:pStyle w:val="Textbody"/>
        <w:numPr>
          <w:ilvl w:val="0"/>
          <w:numId w:val="552"/>
        </w:numPr>
        <w:jc w:val="both"/>
      </w:pPr>
      <w:r>
        <w:rPr>
          <w:rFonts w:ascii="Arial" w:hAnsi="Arial"/>
          <w:sz w:val="20"/>
          <w:szCs w:val="20"/>
        </w:rPr>
        <w:t xml:space="preserve">Montant du loyer de référence (€ / </w:t>
      </w:r>
      <w:r>
        <w:rPr>
          <w:rFonts w:ascii="Arial" w:hAnsi="Arial" w:cs="Arial"/>
          <w:sz w:val="20"/>
          <w:szCs w:val="20"/>
        </w:rPr>
        <w:t>m</w:t>
      </w:r>
      <w:r>
        <w:rPr>
          <w:rFonts w:ascii="Arial" w:hAnsi="Arial" w:cs="Arial"/>
          <w:sz w:val="20"/>
          <w:szCs w:val="20"/>
          <w:vertAlign w:val="superscript"/>
        </w:rPr>
        <w:t>2</w:t>
      </w:r>
      <w:r>
        <w:rPr>
          <w:rFonts w:ascii="Arial" w:hAnsi="Arial"/>
          <w:sz w:val="20"/>
          <w:szCs w:val="20"/>
        </w:rPr>
        <w:t>) :</w:t>
      </w:r>
    </w:p>
    <w:p w:rsidR="007A3357" w:rsidRDefault="00EE44B5">
      <w:pPr>
        <w:pStyle w:val="Textbody"/>
        <w:numPr>
          <w:ilvl w:val="0"/>
          <w:numId w:val="553"/>
        </w:numPr>
        <w:jc w:val="both"/>
      </w:pPr>
      <w:r>
        <w:rPr>
          <w:rFonts w:ascii="Arial" w:hAnsi="Arial"/>
          <w:sz w:val="20"/>
          <w:szCs w:val="20"/>
        </w:rPr>
        <w:t xml:space="preserve">Montant du loyer de référence majoré(€ / </w:t>
      </w:r>
      <w:r>
        <w:rPr>
          <w:rFonts w:ascii="Arial" w:hAnsi="Arial" w:cs="Arial"/>
          <w:sz w:val="20"/>
          <w:szCs w:val="20"/>
        </w:rPr>
        <w:t>m</w:t>
      </w:r>
      <w:r>
        <w:rPr>
          <w:rFonts w:ascii="Arial" w:hAnsi="Arial" w:cs="Arial"/>
          <w:sz w:val="20"/>
          <w:szCs w:val="20"/>
          <w:vertAlign w:val="superscript"/>
        </w:rPr>
        <w:t>2)</w:t>
      </w:r>
      <w:r>
        <w:rPr>
          <w:rFonts w:ascii="Arial" w:hAnsi="Arial"/>
          <w:sz w:val="20"/>
          <w:szCs w:val="20"/>
        </w:rPr>
        <w:t xml:space="preserve"> :</w:t>
      </w:r>
    </w:p>
    <w:p w:rsidR="007A3357" w:rsidRDefault="00EE44B5">
      <w:pPr>
        <w:pStyle w:val="Textbody"/>
        <w:numPr>
          <w:ilvl w:val="0"/>
          <w:numId w:val="554"/>
        </w:numPr>
        <w:jc w:val="both"/>
      </w:pPr>
      <w:r>
        <w:rPr>
          <w:rFonts w:ascii="Arial" w:hAnsi="Arial"/>
          <w:sz w:val="20"/>
          <w:szCs w:val="20"/>
        </w:rPr>
        <w:t>Le cas échéant Complément de loyer : [si un complément de loyer est prévu, indique</w:t>
      </w:r>
      <w:r>
        <w:rPr>
          <w:rFonts w:ascii="Arial" w:hAnsi="Arial"/>
          <w:sz w:val="20"/>
          <w:szCs w:val="20"/>
        </w:rPr>
        <w:t>r le montant du loyer de base, nécessairement égal au loyer de référence majoré, le montant du complément de loyer et les caractéristiques du logement justifiant le complément de loyer]</w:t>
      </w:r>
    </w:p>
    <w:p w:rsidR="007A3357" w:rsidRDefault="00EE44B5">
      <w:pPr>
        <w:pStyle w:val="Textbody"/>
        <w:jc w:val="both"/>
      </w:pPr>
      <w:r>
        <w:rPr>
          <w:rFonts w:ascii="Arial" w:hAnsi="Arial"/>
          <w:sz w:val="20"/>
          <w:szCs w:val="20"/>
        </w:rPr>
        <w:t>c) Le cas échéant, informations relatives au loyer du dernier locatair</w:t>
      </w:r>
      <w:r>
        <w:rPr>
          <w:rFonts w:ascii="Arial" w:hAnsi="Arial"/>
          <w:sz w:val="20"/>
          <w:szCs w:val="20"/>
        </w:rPr>
        <w:t xml:space="preserve">e </w:t>
      </w:r>
      <w:r>
        <w:rPr>
          <w:rStyle w:val="FootnoteReference"/>
        </w:rPr>
        <w:footnoteReference w:id="9"/>
      </w:r>
      <w:r>
        <w:rPr>
          <w:rFonts w:ascii="Arial" w:hAnsi="Arial"/>
          <w:sz w:val="20"/>
          <w:szCs w:val="20"/>
        </w:rPr>
        <w:t>: [montant du dernier loyer acquitté par le précédent locataire, date de versement et date de la dernière révision du loyer].</w:t>
      </w:r>
    </w:p>
    <w:p w:rsidR="007A3357" w:rsidRDefault="00EE44B5">
      <w:pPr>
        <w:pStyle w:val="Textbody"/>
      </w:pPr>
      <w:r>
        <w:rPr>
          <w:rFonts w:ascii="Arial" w:hAnsi="Arial"/>
          <w:sz w:val="20"/>
          <w:szCs w:val="20"/>
        </w:rPr>
        <w:br/>
      </w:r>
      <w:r>
        <w:rPr>
          <w:rFonts w:ascii="Arial" w:hAnsi="Arial"/>
          <w:b/>
          <w:bCs/>
          <w:sz w:val="20"/>
          <w:szCs w:val="20"/>
        </w:rPr>
        <w:t xml:space="preserve">2° </w:t>
      </w:r>
      <w:r>
        <w:rPr>
          <w:rFonts w:ascii="Arial" w:hAnsi="Arial"/>
          <w:b/>
          <w:bCs/>
          <w:sz w:val="20"/>
          <w:szCs w:val="20"/>
          <w:u w:val="single"/>
        </w:rPr>
        <w:t>Le c</w:t>
      </w:r>
      <w:r>
        <w:rPr>
          <w:rFonts w:ascii="Arial" w:hAnsi="Arial"/>
          <w:b/>
          <w:bCs/>
          <w:sz w:val="20"/>
          <w:szCs w:val="20"/>
          <w:u w:val="single"/>
        </w:rPr>
        <w:t>as échéant, Modalités de révision</w:t>
      </w:r>
      <w:r>
        <w:rPr>
          <w:rFonts w:ascii="Arial" w:hAnsi="Arial"/>
          <w:b/>
          <w:bCs/>
          <w:sz w:val="20"/>
          <w:szCs w:val="20"/>
        </w:rPr>
        <w:t xml:space="preserve"> :</w:t>
      </w:r>
      <w:r>
        <w:rPr>
          <w:rFonts w:ascii="Arial" w:hAnsi="Arial"/>
          <w:sz w:val="20"/>
          <w:szCs w:val="20"/>
        </w:rPr>
        <w:br/>
      </w:r>
    </w:p>
    <w:p w:rsidR="007A3357" w:rsidRDefault="00EE44B5">
      <w:pPr>
        <w:pStyle w:val="Textbody"/>
      </w:pPr>
      <w:r>
        <w:rPr>
          <w:rFonts w:ascii="Arial" w:hAnsi="Arial"/>
          <w:sz w:val="20"/>
          <w:szCs w:val="20"/>
        </w:rPr>
        <w:t>a) Date de révision :</w:t>
      </w:r>
      <w:r>
        <w:rPr>
          <w:rFonts w:ascii="Arial" w:eastAsia="Arial" w:hAnsi="Arial" w:cs="Arial"/>
          <w:color w:val="000000"/>
          <w:sz w:val="20"/>
          <w:szCs w:val="20"/>
        </w:rPr>
        <w:t xml:space="preserve">       </w:t>
      </w:r>
      <w:r>
        <w:rPr>
          <w:rFonts w:ascii="Arial" w:eastAsia="Arial" w:hAnsi="Arial" w:cs="Arial"/>
          <w:color w:val="DDDDDD"/>
          <w:sz w:val="20"/>
          <w:szCs w:val="20"/>
        </w:rPr>
        <w:t xml:space="preserve"> </w:t>
      </w:r>
      <w:r>
        <w:rPr>
          <w:rFonts w:ascii="Arial" w:eastAsia="Arial" w:hAnsi="Arial" w:cs="Arial"/>
          <w:color w:val="000000"/>
          <w:sz w:val="20"/>
          <w:szCs w:val="20"/>
        </w:rPr>
        <w:t xml:space="preserve">/       / 20       </w:t>
      </w:r>
    </w:p>
    <w:p w:rsidR="007A3357" w:rsidRDefault="00EE44B5">
      <w:pPr>
        <w:pStyle w:val="Textbody"/>
      </w:pPr>
      <w:r>
        <w:rPr>
          <w:rFonts w:ascii="Arial" w:hAnsi="Arial"/>
          <w:sz w:val="20"/>
          <w:szCs w:val="20"/>
        </w:rPr>
        <w:t>b) Date ou trimestre de référence de l'IRL :</w:t>
      </w:r>
    </w:p>
    <w:p w:rsidR="007A3357" w:rsidRDefault="00EE44B5">
      <w:pPr>
        <w:pStyle w:val="Textbody"/>
      </w:pPr>
      <w:r>
        <w:rPr>
          <w:rFonts w:ascii="Arial" w:hAnsi="Arial"/>
          <w:b/>
          <w:bCs/>
          <w:sz w:val="20"/>
          <w:szCs w:val="20"/>
        </w:rPr>
        <w:br/>
      </w:r>
      <w:r>
        <w:rPr>
          <w:rFonts w:ascii="Arial" w:hAnsi="Arial"/>
          <w:b/>
          <w:bCs/>
          <w:color w:val="0066CC"/>
          <w:sz w:val="20"/>
          <w:szCs w:val="20"/>
        </w:rPr>
        <w:t xml:space="preserve">B. </w:t>
      </w:r>
      <w:r>
        <w:rPr>
          <w:rFonts w:ascii="Arial" w:hAnsi="Arial"/>
          <w:b/>
          <w:bCs/>
          <w:color w:val="0066CC"/>
          <w:sz w:val="20"/>
          <w:szCs w:val="20"/>
          <w:u w:val="single"/>
        </w:rPr>
        <w:t>Charges récupérables</w:t>
      </w:r>
    </w:p>
    <w:p w:rsidR="007A3357" w:rsidRDefault="00EE44B5">
      <w:pPr>
        <w:pStyle w:val="Textbody"/>
        <w:jc w:val="both"/>
      </w:pPr>
      <w:r>
        <w:rPr>
          <w:rFonts w:ascii="Arial" w:hAnsi="Arial"/>
          <w:sz w:val="20"/>
          <w:szCs w:val="20"/>
        </w:rPr>
        <w:t>1. Modalité de règlement des charges récupérables :</w:t>
      </w:r>
    </w:p>
    <w:p w:rsidR="007A3357" w:rsidRDefault="00EE44B5">
      <w:pPr>
        <w:pStyle w:val="Textbody"/>
        <w:jc w:val="both"/>
      </w:pPr>
      <w:r>
        <w:rPr>
          <w:rFonts w:ascii="Arial" w:eastAsia="Arial" w:hAnsi="Arial" w:cs="Arial"/>
          <w:iCs/>
          <w:color w:val="000000"/>
          <w:sz w:val="20"/>
          <w:szCs w:val="20"/>
        </w:rPr>
        <w:t xml:space="preserve">□ </w:t>
      </w:r>
      <w:r>
        <w:rPr>
          <w:rFonts w:ascii="Arial" w:hAnsi="Arial"/>
          <w:sz w:val="20"/>
          <w:szCs w:val="20"/>
        </w:rPr>
        <w:t xml:space="preserve">Provisions sur charges avec régularisation </w:t>
      </w:r>
      <w:r>
        <w:rPr>
          <w:rFonts w:ascii="Arial" w:hAnsi="Arial"/>
          <w:sz w:val="20"/>
          <w:szCs w:val="20"/>
        </w:rPr>
        <w:t xml:space="preserve">annuelle </w:t>
      </w:r>
      <w:r>
        <w:rPr>
          <w:rFonts w:ascii="Arial" w:eastAsia="Arial" w:hAnsi="Arial" w:cs="Arial"/>
          <w:iCs/>
          <w:color w:val="000000"/>
          <w:sz w:val="20"/>
          <w:szCs w:val="20"/>
        </w:rPr>
        <w:t>□  P</w:t>
      </w:r>
      <w:r>
        <w:rPr>
          <w:rFonts w:ascii="Arial" w:hAnsi="Arial"/>
          <w:sz w:val="20"/>
          <w:szCs w:val="20"/>
        </w:rPr>
        <w:t>aiement périodique des charges sans provision</w:t>
      </w:r>
    </w:p>
    <w:p w:rsidR="007A3357" w:rsidRDefault="00EE44B5">
      <w:pPr>
        <w:pStyle w:val="Textbody"/>
        <w:jc w:val="both"/>
      </w:pPr>
      <w:r>
        <w:rPr>
          <w:rFonts w:ascii="Arial" w:hAnsi="Arial"/>
          <w:sz w:val="20"/>
          <w:szCs w:val="20"/>
        </w:rPr>
        <w:t>En cas de colocation, les parties peuvent convenir de la récupération des charges par le bailleur sous la forme d'un forfait.</w:t>
      </w:r>
    </w:p>
    <w:p w:rsidR="007A3357" w:rsidRDefault="00EE44B5">
      <w:pPr>
        <w:pStyle w:val="Textbody"/>
        <w:jc w:val="both"/>
      </w:pPr>
      <w:r>
        <w:rPr>
          <w:rFonts w:ascii="Arial" w:hAnsi="Arial"/>
          <w:sz w:val="20"/>
          <w:szCs w:val="20"/>
        </w:rPr>
        <w:t>2. Le cas échéant, Montant des provisions sur charges ou, en cas de col</w:t>
      </w:r>
      <w:r>
        <w:rPr>
          <w:rFonts w:ascii="Arial" w:hAnsi="Arial"/>
          <w:sz w:val="20"/>
          <w:szCs w:val="20"/>
        </w:rPr>
        <w:t>ocation, du forfait de charge :</w:t>
      </w:r>
    </w:p>
    <w:p w:rsidR="007A3357" w:rsidRDefault="00EE44B5">
      <w:pPr>
        <w:pStyle w:val="Textbody"/>
        <w:jc w:val="both"/>
      </w:pPr>
      <w:r>
        <w:rPr>
          <w:rFonts w:ascii="Arial" w:hAnsi="Arial"/>
          <w:sz w:val="20"/>
          <w:szCs w:val="20"/>
        </w:rPr>
        <w:t xml:space="preserve">3. Le cas échéant, En cas de colocation et si les parties en conviennent, modalités de révision du forfait de charges </w:t>
      </w:r>
      <w:r>
        <w:rPr>
          <w:rStyle w:val="FootnoteReference"/>
        </w:rPr>
        <w:footnoteReference w:id="10"/>
      </w:r>
      <w:r>
        <w:rPr>
          <w:rFonts w:ascii="Arial" w:hAnsi="Arial"/>
          <w:sz w:val="20"/>
          <w:szCs w:val="20"/>
        </w:rPr>
        <w:t>:</w:t>
      </w:r>
    </w:p>
    <w:p w:rsidR="007A3357" w:rsidRDefault="007A3357">
      <w:pPr>
        <w:pStyle w:val="Textbody"/>
        <w:rPr>
          <w:rFonts w:ascii="Arial" w:hAnsi="Arial"/>
          <w:sz w:val="20"/>
          <w:szCs w:val="20"/>
        </w:rPr>
      </w:pPr>
    </w:p>
    <w:p w:rsidR="007A3357" w:rsidRDefault="00EE44B5">
      <w:pPr>
        <w:pStyle w:val="Textbody"/>
      </w:pPr>
      <w:r>
        <w:rPr>
          <w:rFonts w:ascii="Arial" w:hAnsi="Arial"/>
          <w:b/>
          <w:bCs/>
          <w:color w:val="0066CC"/>
          <w:sz w:val="20"/>
          <w:szCs w:val="20"/>
        </w:rPr>
        <w:t xml:space="preserve">C. </w:t>
      </w:r>
      <w:r>
        <w:rPr>
          <w:rFonts w:ascii="Arial" w:hAnsi="Arial"/>
          <w:b/>
          <w:bCs/>
          <w:color w:val="0066CC"/>
          <w:sz w:val="20"/>
          <w:szCs w:val="20"/>
          <w:u w:val="single"/>
        </w:rPr>
        <w:t>Le cas échéant, contribution pour le partage des économies de charges</w:t>
      </w:r>
      <w:r>
        <w:rPr>
          <w:rFonts w:ascii="Arial" w:hAnsi="Arial"/>
          <w:color w:val="0066CC"/>
          <w:sz w:val="20"/>
          <w:szCs w:val="20"/>
        </w:rPr>
        <w:t xml:space="preserve"> </w:t>
      </w:r>
      <w:r>
        <w:rPr>
          <w:rStyle w:val="FootnoteReference"/>
        </w:rPr>
        <w:footnoteReference w:id="11"/>
      </w:r>
      <w:r>
        <w:rPr>
          <w:rFonts w:ascii="Arial" w:hAnsi="Arial"/>
          <w:color w:val="0066CC"/>
          <w:sz w:val="20"/>
          <w:szCs w:val="20"/>
        </w:rPr>
        <w:t>:</w:t>
      </w:r>
    </w:p>
    <w:p w:rsidR="007A3357" w:rsidRDefault="00EE44B5">
      <w:pPr>
        <w:pStyle w:val="Textbody"/>
      </w:pPr>
      <w:r>
        <w:rPr>
          <w:rFonts w:ascii="Arial" w:hAnsi="Arial"/>
          <w:sz w:val="20"/>
          <w:szCs w:val="20"/>
        </w:rPr>
        <w:t>1. Montant et durée de la participation du locataire restant à courir au jour d</w:t>
      </w:r>
      <w:r>
        <w:rPr>
          <w:rFonts w:ascii="Arial" w:hAnsi="Arial"/>
          <w:sz w:val="20"/>
          <w:szCs w:val="20"/>
        </w:rPr>
        <w:t>e la signature du contrat :</w:t>
      </w:r>
    </w:p>
    <w:p w:rsidR="007A3357" w:rsidRDefault="00EE44B5">
      <w:pPr>
        <w:pStyle w:val="Textbody"/>
      </w:pPr>
      <w:r>
        <w:rPr>
          <w:rFonts w:ascii="Arial" w:hAnsi="Arial"/>
          <w:sz w:val="20"/>
          <w:szCs w:val="20"/>
        </w:rPr>
        <w:t>2. Éléments propres à justifier les travaux réalisés donnant lieu à cette contribution :</w:t>
      </w:r>
    </w:p>
    <w:p w:rsidR="007A3357" w:rsidRDefault="007A3357">
      <w:pPr>
        <w:pStyle w:val="Textbody"/>
        <w:jc w:val="both"/>
        <w:rPr>
          <w:rFonts w:ascii="Arial" w:hAnsi="Arial"/>
          <w:sz w:val="20"/>
          <w:szCs w:val="20"/>
        </w:rPr>
      </w:pPr>
    </w:p>
    <w:p w:rsidR="007A3357" w:rsidRDefault="00EE44B5">
      <w:pPr>
        <w:pStyle w:val="Textbody"/>
      </w:pPr>
      <w:r>
        <w:rPr>
          <w:rFonts w:ascii="Arial" w:hAnsi="Arial"/>
          <w:b/>
          <w:bCs/>
          <w:color w:val="0066CC"/>
          <w:sz w:val="20"/>
          <w:szCs w:val="20"/>
        </w:rPr>
        <w:t xml:space="preserve">D. </w:t>
      </w:r>
      <w:r>
        <w:rPr>
          <w:rFonts w:ascii="Arial" w:hAnsi="Arial"/>
          <w:b/>
          <w:bCs/>
          <w:color w:val="0066CC"/>
          <w:sz w:val="20"/>
          <w:szCs w:val="20"/>
          <w:u w:val="single"/>
        </w:rPr>
        <w:t>Le cas échéant, En cas de colocation souscription par le bailleur d'une assurance pour le compte des colocataires</w:t>
      </w:r>
      <w:r>
        <w:rPr>
          <w:rFonts w:ascii="Arial" w:hAnsi="Arial"/>
          <w:sz w:val="20"/>
          <w:szCs w:val="20"/>
        </w:rPr>
        <w:t xml:space="preserve"> </w:t>
      </w:r>
      <w:r>
        <w:rPr>
          <w:rStyle w:val="FootnoteReference"/>
        </w:rPr>
        <w:footnoteReference w:id="12"/>
      </w:r>
      <w:r>
        <w:rPr>
          <w:rFonts w:ascii="Arial" w:hAnsi="Arial"/>
          <w:sz w:val="20"/>
          <w:szCs w:val="20"/>
        </w:rPr>
        <w:t xml:space="preserve">: </w:t>
      </w:r>
      <w:r>
        <w:rPr>
          <w:rFonts w:ascii="Arial" w:eastAsia="Arial" w:hAnsi="Arial" w:cs="Arial"/>
          <w:iCs/>
          <w:color w:val="000000"/>
          <w:sz w:val="20"/>
          <w:szCs w:val="20"/>
        </w:rPr>
        <w:t>□ oui   □ non</w:t>
      </w:r>
    </w:p>
    <w:p w:rsidR="007A3357" w:rsidRDefault="00EE44B5">
      <w:pPr>
        <w:pStyle w:val="Textbody"/>
      </w:pPr>
      <w:r>
        <w:rPr>
          <w:rFonts w:ascii="Arial" w:hAnsi="Arial"/>
          <w:sz w:val="20"/>
          <w:szCs w:val="20"/>
        </w:rPr>
        <w:br/>
      </w:r>
      <w:r>
        <w:rPr>
          <w:rFonts w:ascii="Arial" w:hAnsi="Arial"/>
          <w:sz w:val="20"/>
          <w:szCs w:val="20"/>
        </w:rPr>
        <w:t>1. Montant total annuel récupérable au titre de l'ass</w:t>
      </w:r>
      <w:r>
        <w:rPr>
          <w:rFonts w:ascii="Arial" w:hAnsi="Arial"/>
          <w:sz w:val="20"/>
          <w:szCs w:val="20"/>
        </w:rPr>
        <w:t xml:space="preserve">urance pour compte des colocataires </w:t>
      </w:r>
      <w:r>
        <w:rPr>
          <w:rStyle w:val="FootnoteReference"/>
        </w:rPr>
        <w:footnoteReference w:id="13"/>
      </w:r>
      <w:r>
        <w:rPr>
          <w:rFonts w:ascii="Arial" w:hAnsi="Arial"/>
          <w:sz w:val="20"/>
          <w:szCs w:val="20"/>
        </w:rPr>
        <w:t>:</w:t>
      </w:r>
    </w:p>
    <w:p w:rsidR="007A3357" w:rsidRDefault="00EE44B5">
      <w:pPr>
        <w:pStyle w:val="Textbody"/>
      </w:pPr>
      <w:r>
        <w:rPr>
          <w:rFonts w:ascii="Arial" w:hAnsi="Arial"/>
          <w:sz w:val="20"/>
          <w:szCs w:val="20"/>
        </w:rPr>
        <w:t>2. Montant récupérable par douzième :</w:t>
      </w:r>
    </w:p>
    <w:p w:rsidR="007A3357" w:rsidRDefault="007A3357">
      <w:pPr>
        <w:pStyle w:val="Textbody"/>
        <w:rPr>
          <w:rFonts w:ascii="Arial" w:hAnsi="Arial"/>
          <w:sz w:val="20"/>
          <w:szCs w:val="20"/>
        </w:rPr>
      </w:pPr>
    </w:p>
    <w:p w:rsidR="007A3357" w:rsidRDefault="00EE44B5">
      <w:pPr>
        <w:pStyle w:val="Textbody"/>
      </w:pPr>
      <w:r>
        <w:rPr>
          <w:rFonts w:ascii="Arial" w:hAnsi="Arial"/>
          <w:b/>
          <w:bCs/>
          <w:color w:val="0066CC"/>
          <w:sz w:val="20"/>
          <w:szCs w:val="20"/>
        </w:rPr>
        <w:t xml:space="preserve">E. </w:t>
      </w:r>
      <w:r>
        <w:rPr>
          <w:rFonts w:ascii="Arial" w:hAnsi="Arial"/>
          <w:b/>
          <w:bCs/>
          <w:color w:val="0066CC"/>
          <w:sz w:val="20"/>
          <w:szCs w:val="20"/>
          <w:u w:val="single"/>
        </w:rPr>
        <w:t>Modalités de paiement</w:t>
      </w:r>
    </w:p>
    <w:p w:rsidR="007A3357" w:rsidRDefault="00EE44B5">
      <w:pPr>
        <w:pStyle w:val="Textbody"/>
        <w:numPr>
          <w:ilvl w:val="0"/>
          <w:numId w:val="555"/>
        </w:numPr>
      </w:pPr>
      <w:r>
        <w:rPr>
          <w:rFonts w:ascii="Arial" w:hAnsi="Arial"/>
          <w:sz w:val="20"/>
          <w:szCs w:val="20"/>
        </w:rPr>
        <w:t>Périodicité</w:t>
      </w:r>
      <w:r>
        <w:rPr>
          <w:rFonts w:ascii="Arial" w:hAnsi="Arial"/>
          <w:sz w:val="20"/>
          <w:szCs w:val="20"/>
        </w:rPr>
        <w:t xml:space="preserve"> du paiement </w:t>
      </w:r>
      <w:r>
        <w:rPr>
          <w:rStyle w:val="FootnoteReference"/>
        </w:rPr>
        <w:footnoteReference w:id="14"/>
      </w:r>
      <w:r>
        <w:rPr>
          <w:rFonts w:ascii="Arial" w:hAnsi="Arial"/>
          <w:sz w:val="20"/>
          <w:szCs w:val="20"/>
        </w:rPr>
        <w:t>:</w:t>
      </w:r>
    </w:p>
    <w:p w:rsidR="007A3357" w:rsidRDefault="00EE44B5">
      <w:pPr>
        <w:pStyle w:val="Textbody"/>
        <w:numPr>
          <w:ilvl w:val="0"/>
          <w:numId w:val="556"/>
        </w:numPr>
      </w:pPr>
      <w:r>
        <w:rPr>
          <w:rFonts w:ascii="Arial" w:hAnsi="Arial"/>
          <w:sz w:val="20"/>
          <w:szCs w:val="20"/>
        </w:rPr>
        <w:t xml:space="preserve">Paiement : </w:t>
      </w:r>
      <w:r>
        <w:rPr>
          <w:rFonts w:ascii="Arial" w:eastAsia="Arial" w:hAnsi="Arial" w:cs="Arial"/>
          <w:iCs/>
          <w:color w:val="000000"/>
          <w:sz w:val="20"/>
          <w:szCs w:val="20"/>
        </w:rPr>
        <w:t>□ à échoir   □  à terme échu</w:t>
      </w:r>
    </w:p>
    <w:p w:rsidR="007A3357" w:rsidRDefault="00EE44B5">
      <w:pPr>
        <w:pStyle w:val="Textbody"/>
        <w:numPr>
          <w:ilvl w:val="0"/>
          <w:numId w:val="557"/>
        </w:numPr>
      </w:pPr>
      <w:r>
        <w:rPr>
          <w:rFonts w:ascii="Arial" w:hAnsi="Arial"/>
          <w:sz w:val="20"/>
          <w:szCs w:val="20"/>
        </w:rPr>
        <w:t>Date ou période de paiement :</w:t>
      </w:r>
    </w:p>
    <w:p w:rsidR="007A3357" w:rsidRDefault="00EE44B5">
      <w:pPr>
        <w:pStyle w:val="Textbody"/>
        <w:numPr>
          <w:ilvl w:val="0"/>
          <w:numId w:val="558"/>
        </w:numPr>
      </w:pPr>
      <w:r>
        <w:rPr>
          <w:rFonts w:ascii="Arial" w:hAnsi="Arial"/>
          <w:sz w:val="20"/>
          <w:szCs w:val="20"/>
        </w:rPr>
        <w:t>Le cas échéant, Lieu de paiement :</w:t>
      </w:r>
    </w:p>
    <w:p w:rsidR="007A3357" w:rsidRDefault="00EE44B5">
      <w:pPr>
        <w:pStyle w:val="Textbody"/>
        <w:numPr>
          <w:ilvl w:val="0"/>
          <w:numId w:val="559"/>
        </w:numPr>
      </w:pPr>
      <w:r>
        <w:rPr>
          <w:rFonts w:ascii="Arial" w:hAnsi="Arial" w:cs="Arial"/>
          <w:sz w:val="20"/>
          <w:szCs w:val="20"/>
        </w:rPr>
        <w:t>Le cas échéant, Montant total dû à la première échéance de paiement</w:t>
      </w:r>
      <w:r>
        <w:rPr>
          <w:rFonts w:ascii="Arial" w:hAnsi="Arial" w:cs="Arial"/>
          <w:sz w:val="20"/>
          <w:szCs w:val="20"/>
        </w:rPr>
        <w:t xml:space="preserve"> pour une période complète de location :</w:t>
      </w:r>
    </w:p>
    <w:p w:rsidR="007A3357" w:rsidRDefault="00EE44B5">
      <w:pPr>
        <w:pStyle w:val="Textbody"/>
        <w:numPr>
          <w:ilvl w:val="1"/>
          <w:numId w:val="20"/>
        </w:numPr>
      </w:pPr>
      <w:r>
        <w:rPr>
          <w:rFonts w:ascii="Arial" w:hAnsi="Arial" w:cs="Arial"/>
          <w:sz w:val="20"/>
          <w:szCs w:val="20"/>
        </w:rPr>
        <w:t>Loyer (hors charges) :</w:t>
      </w:r>
    </w:p>
    <w:p w:rsidR="007A3357" w:rsidRDefault="00EE44B5">
      <w:pPr>
        <w:pStyle w:val="Textbody"/>
        <w:numPr>
          <w:ilvl w:val="1"/>
          <w:numId w:val="20"/>
        </w:numPr>
      </w:pPr>
      <w:r>
        <w:rPr>
          <w:rFonts w:ascii="Arial" w:hAnsi="Arial" w:cs="Arial"/>
          <w:sz w:val="20"/>
          <w:szCs w:val="20"/>
        </w:rPr>
        <w:t>Charges récupérables :</w:t>
      </w:r>
    </w:p>
    <w:p w:rsidR="007A3357" w:rsidRDefault="00EE44B5">
      <w:pPr>
        <w:pStyle w:val="Textbody"/>
        <w:numPr>
          <w:ilvl w:val="1"/>
          <w:numId w:val="20"/>
        </w:numPr>
      </w:pPr>
      <w:r>
        <w:rPr>
          <w:rFonts w:ascii="Arial" w:hAnsi="Arial" w:cs="Arial"/>
          <w:sz w:val="20"/>
          <w:szCs w:val="20"/>
        </w:rPr>
        <w:t>Contribution pour le partage des économies de charges :</w:t>
      </w:r>
    </w:p>
    <w:p w:rsidR="007A3357" w:rsidRDefault="00EE44B5">
      <w:pPr>
        <w:pStyle w:val="Textbody"/>
        <w:numPr>
          <w:ilvl w:val="1"/>
          <w:numId w:val="20"/>
        </w:numPr>
      </w:pPr>
      <w:r>
        <w:rPr>
          <w:rFonts w:ascii="Arial" w:hAnsi="Arial" w:cs="Arial"/>
          <w:sz w:val="20"/>
          <w:szCs w:val="20"/>
        </w:rPr>
        <w:t xml:space="preserve">En cas de colocation, à l’assurance récupérable pour le compte des colocataires : </w:t>
      </w:r>
      <w:r>
        <w:rPr>
          <w:rFonts w:ascii="Arial" w:hAnsi="Arial"/>
          <w:sz w:val="20"/>
          <w:szCs w:val="20"/>
        </w:rPr>
        <w:br/>
      </w:r>
    </w:p>
    <w:p w:rsidR="007A3357" w:rsidRDefault="00EE44B5">
      <w:pPr>
        <w:pStyle w:val="Textbody"/>
      </w:pPr>
      <w:r>
        <w:rPr>
          <w:rFonts w:ascii="Arial" w:hAnsi="Arial"/>
          <w:b/>
          <w:bCs/>
          <w:color w:val="0066CC"/>
          <w:sz w:val="20"/>
          <w:szCs w:val="20"/>
        </w:rPr>
        <w:t xml:space="preserve">F. </w:t>
      </w:r>
      <w:r>
        <w:rPr>
          <w:rFonts w:ascii="Arial" w:hAnsi="Arial"/>
          <w:b/>
          <w:bCs/>
          <w:color w:val="0066CC"/>
          <w:sz w:val="20"/>
          <w:szCs w:val="20"/>
          <w:u w:val="single"/>
        </w:rPr>
        <w:t xml:space="preserve">Le cas échéant, </w:t>
      </w:r>
      <w:r>
        <w:rPr>
          <w:rFonts w:ascii="Arial" w:hAnsi="Arial"/>
          <w:b/>
          <w:bCs/>
          <w:color w:val="0066CC"/>
          <w:sz w:val="20"/>
          <w:szCs w:val="20"/>
          <w:u w:val="single"/>
        </w:rPr>
        <w:t>exclusivement lors d'un renouvellement de contrat, modalités de réévaluation d'un loyer manifestement sous-évalué</w:t>
      </w:r>
    </w:p>
    <w:p w:rsidR="007A3357" w:rsidRDefault="00EE44B5">
      <w:pPr>
        <w:pStyle w:val="Textbody"/>
      </w:pPr>
      <w:r>
        <w:rPr>
          <w:rFonts w:ascii="Arial" w:hAnsi="Arial"/>
          <w:sz w:val="20"/>
          <w:szCs w:val="20"/>
        </w:rPr>
        <w:t xml:space="preserve">1. Montant de la hausse ou de la baisse de loyer mensuelle : </w:t>
      </w:r>
      <w:r>
        <w:rPr>
          <w:rFonts w:ascii="Arial" w:hAnsi="Arial"/>
          <w:sz w:val="20"/>
          <w:szCs w:val="20"/>
        </w:rPr>
        <w:br/>
      </w:r>
      <w:r>
        <w:rPr>
          <w:rFonts w:ascii="Arial" w:hAnsi="Arial"/>
          <w:sz w:val="20"/>
          <w:szCs w:val="20"/>
        </w:rPr>
        <w:t>2. Modalité d'application annuelle de la hausse : [par tiers ou par sixième selo</w:t>
      </w:r>
      <w:r>
        <w:rPr>
          <w:rFonts w:ascii="Arial" w:hAnsi="Arial"/>
          <w:sz w:val="20"/>
          <w:szCs w:val="20"/>
        </w:rPr>
        <w:t>n la durée du contrat et le montant de la hausse de loyer] :</w:t>
      </w:r>
    </w:p>
    <w:p w:rsidR="007A3357" w:rsidRDefault="007A3357">
      <w:pPr>
        <w:pStyle w:val="Textbody"/>
        <w:rPr>
          <w:rFonts w:ascii="Arial" w:hAnsi="Arial"/>
          <w:sz w:val="20"/>
          <w:szCs w:val="20"/>
        </w:rPr>
      </w:pPr>
    </w:p>
    <w:p w:rsidR="007A3357" w:rsidRDefault="00EE44B5">
      <w:pPr>
        <w:pStyle w:val="Textbody"/>
      </w:pPr>
      <w:r>
        <w:rPr>
          <w:rFonts w:ascii="Arial" w:hAnsi="Arial"/>
          <w:b/>
          <w:bCs/>
          <w:color w:val="0066CC"/>
          <w:sz w:val="20"/>
          <w:szCs w:val="20"/>
        </w:rPr>
        <w:t xml:space="preserve">G. </w:t>
      </w:r>
      <w:r>
        <w:rPr>
          <w:rFonts w:ascii="Arial" w:hAnsi="Arial"/>
          <w:b/>
          <w:bCs/>
          <w:color w:val="0066CC"/>
          <w:sz w:val="20"/>
          <w:szCs w:val="20"/>
          <w:u w:val="single"/>
        </w:rPr>
        <w:t>Dépenses énergétiques (pour information)</w:t>
      </w:r>
    </w:p>
    <w:p w:rsidR="007A3357" w:rsidRDefault="00EE44B5">
      <w:pPr>
        <w:pStyle w:val="Textbody"/>
        <w:jc w:val="both"/>
      </w:pPr>
      <w:r>
        <w:rPr>
          <w:rFonts w:ascii="Arial" w:hAnsi="Arial"/>
          <w:sz w:val="20"/>
          <w:szCs w:val="20"/>
        </w:rPr>
        <w:t>Montant estimé des dépenses annuelles d'énergie pour un usage standard de l'ensemble des usages énumérés dans le diagnostic de performance énergétique</w:t>
      </w:r>
      <w:r>
        <w:rPr>
          <w:rFonts w:ascii="Arial" w:hAnsi="Arial"/>
          <w:sz w:val="20"/>
          <w:szCs w:val="20"/>
        </w:rPr>
        <w:t xml:space="preserve"> (chauffage, refroidissement, production d'eau chaude sanitaire, éclairage et auxiliaires de chauffage, de refroidissement, d'eau chaude sanitaire et de ventilation) mentionné à l'article L. 126-26 du code de la construction et de l'habitation : [montant o</w:t>
      </w:r>
      <w:r>
        <w:rPr>
          <w:rFonts w:ascii="Arial" w:hAnsi="Arial"/>
          <w:sz w:val="20"/>
          <w:szCs w:val="20"/>
        </w:rPr>
        <w:t>u fourchette inscrit dans le diagnostic de performance énergétique] (estimation réalisée à partir des prix énergétiques de référence de l'année : [année de référence des prix énergétiques du diagnostic énergétique à l'origine de l'estimation]) :</w:t>
      </w:r>
    </w:p>
    <w:p w:rsidR="007A3357" w:rsidRDefault="00EE44B5">
      <w:pPr>
        <w:pStyle w:val="Textbody"/>
      </w:pPr>
      <w:r>
        <w:rPr>
          <w:rFonts w:ascii="Arial" w:hAnsi="Arial"/>
          <w:sz w:val="20"/>
          <w:szCs w:val="20"/>
        </w:rPr>
        <w:br/>
      </w:r>
      <w:r>
        <w:rPr>
          <w:rFonts w:ascii="Arial" w:hAnsi="Arial"/>
          <w:b/>
          <w:bCs/>
          <w:color w:val="0066CC"/>
          <w:sz w:val="20"/>
          <w:szCs w:val="20"/>
          <w:u w:val="single"/>
        </w:rPr>
        <w:t>V. TRAVAU</w:t>
      </w:r>
      <w:r>
        <w:rPr>
          <w:rFonts w:ascii="Arial" w:hAnsi="Arial"/>
          <w:b/>
          <w:bCs/>
          <w:color w:val="0066CC"/>
          <w:sz w:val="20"/>
          <w:szCs w:val="20"/>
          <w:u w:val="single"/>
        </w:rPr>
        <w:t>X</w:t>
      </w:r>
    </w:p>
    <w:p w:rsidR="007A3357" w:rsidRDefault="00EE44B5">
      <w:pPr>
        <w:pStyle w:val="Textbody"/>
        <w:jc w:val="both"/>
      </w:pPr>
      <w:r>
        <w:rPr>
          <w:rFonts w:ascii="Arial" w:hAnsi="Arial"/>
          <w:sz w:val="20"/>
          <w:szCs w:val="20"/>
        </w:rPr>
        <w:t>A. Le cas échéant, Montant et nature des travaux d'amélioration ou de mise en conformité avec les caractéristiques de décence effectués depuis la fin du dernier contrat de location ou depuis le dernier renouvellement (Le cas échéant, préciser par ailleur</w:t>
      </w:r>
      <w:r>
        <w:rPr>
          <w:rFonts w:ascii="Arial" w:hAnsi="Arial"/>
          <w:sz w:val="20"/>
          <w:szCs w:val="20"/>
        </w:rPr>
        <w:t xml:space="preserve">s le montant des travaux d'amélioration effectués au cours des six derniers mois) </w:t>
      </w:r>
      <w:r>
        <w:rPr>
          <w:rStyle w:val="FootnoteReference"/>
        </w:rPr>
        <w:footnoteReference w:id="15"/>
      </w:r>
      <w:r>
        <w:rPr>
          <w:rFonts w:ascii="Arial" w:hAnsi="Arial"/>
          <w:sz w:val="20"/>
          <w:szCs w:val="20"/>
        </w:rPr>
        <w:t>:</w:t>
      </w:r>
    </w:p>
    <w:p w:rsidR="007A3357" w:rsidRDefault="00EE44B5">
      <w:pPr>
        <w:pStyle w:val="Textbody"/>
        <w:jc w:val="both"/>
      </w:pPr>
      <w:r>
        <w:rPr>
          <w:rFonts w:ascii="Arial" w:hAnsi="Arial"/>
          <w:sz w:val="20"/>
          <w:szCs w:val="20"/>
        </w:rPr>
        <w:br/>
      </w:r>
      <w:r>
        <w:rPr>
          <w:rFonts w:ascii="Arial" w:hAnsi="Arial"/>
          <w:sz w:val="20"/>
          <w:szCs w:val="20"/>
        </w:rPr>
        <w:t xml:space="preserve">B. Le cas échéant, Majoration du loyer </w:t>
      </w:r>
      <w:r>
        <w:rPr>
          <w:rFonts w:ascii="Arial" w:hAnsi="Arial"/>
          <w:sz w:val="20"/>
          <w:szCs w:val="20"/>
        </w:rPr>
        <w:t xml:space="preserve">en cours de bail consécutive à des travaux d'amélioration entrepris par le bailleur </w:t>
      </w:r>
      <w:r>
        <w:rPr>
          <w:rStyle w:val="FootnoteReference"/>
        </w:rPr>
        <w:footnoteReference w:id="16"/>
      </w:r>
      <w:r>
        <w:rPr>
          <w:rFonts w:ascii="Arial" w:hAnsi="Arial"/>
          <w:sz w:val="20"/>
          <w:szCs w:val="20"/>
        </w:rPr>
        <w:t>: [nature des travaux, modalités d'exécution, délai de réalisation ainsi</w:t>
      </w:r>
      <w:r>
        <w:rPr>
          <w:rFonts w:ascii="Arial" w:hAnsi="Arial"/>
          <w:sz w:val="20"/>
          <w:szCs w:val="20"/>
        </w:rPr>
        <w:t xml:space="preserve"> que montant de la majoration du loyer]</w:t>
      </w:r>
    </w:p>
    <w:p w:rsidR="007A3357" w:rsidRDefault="007A3357">
      <w:pPr>
        <w:pStyle w:val="Textbody"/>
        <w:jc w:val="both"/>
        <w:rPr>
          <w:rFonts w:ascii="Arial" w:hAnsi="Arial"/>
          <w:sz w:val="20"/>
          <w:szCs w:val="20"/>
        </w:rPr>
      </w:pPr>
    </w:p>
    <w:p w:rsidR="007A3357" w:rsidRDefault="00EE44B5">
      <w:pPr>
        <w:pStyle w:val="Textbody"/>
        <w:jc w:val="both"/>
      </w:pPr>
      <w:r>
        <w:rPr>
          <w:rFonts w:ascii="Arial" w:hAnsi="Arial"/>
          <w:sz w:val="20"/>
          <w:szCs w:val="20"/>
        </w:rPr>
        <w:t>C. Le cas échéant, Diminution de loyer en cours de bail consécutive à des travaux entrepris par le locataire : [durée de cette diminution et, en cas de départ anticipé du locataire, modalités de son dédommagement su</w:t>
      </w:r>
      <w:r>
        <w:rPr>
          <w:rFonts w:ascii="Arial" w:hAnsi="Arial"/>
          <w:sz w:val="20"/>
          <w:szCs w:val="20"/>
        </w:rPr>
        <w:t>r justification des dépenses effectuées]</w:t>
      </w:r>
    </w:p>
    <w:p w:rsidR="007A3357" w:rsidRDefault="00EE44B5">
      <w:pPr>
        <w:pStyle w:val="Textbody"/>
      </w:pPr>
      <w:r>
        <w:rPr>
          <w:rFonts w:ascii="Arial" w:hAnsi="Arial"/>
          <w:sz w:val="20"/>
          <w:szCs w:val="20"/>
        </w:rPr>
        <w:br/>
      </w:r>
      <w:r>
        <w:rPr>
          <w:rFonts w:ascii="Arial" w:hAnsi="Arial"/>
          <w:b/>
          <w:bCs/>
          <w:color w:val="0066CC"/>
          <w:sz w:val="20"/>
          <w:szCs w:val="20"/>
          <w:u w:val="single"/>
        </w:rPr>
        <w:t xml:space="preserve">VI. </w:t>
      </w:r>
      <w:r>
        <w:rPr>
          <w:rFonts w:ascii="Arial" w:hAnsi="Arial"/>
          <w:b/>
          <w:bCs/>
          <w:color w:val="0066CC"/>
          <w:sz w:val="20"/>
          <w:szCs w:val="20"/>
          <w:u w:val="single"/>
          <w:lang w:val="en-US"/>
        </w:rPr>
        <w:t>GARANTIES</w:t>
      </w:r>
    </w:p>
    <w:p w:rsidR="007A3357" w:rsidRDefault="00EE44B5">
      <w:pPr>
        <w:pStyle w:val="Textbody"/>
        <w:jc w:val="both"/>
      </w:pPr>
      <w:r>
        <w:rPr>
          <w:rFonts w:ascii="Arial" w:hAnsi="Arial"/>
          <w:sz w:val="20"/>
          <w:szCs w:val="20"/>
        </w:rPr>
        <w:t>Le cas échéant, Montant du dépôt de garantie de l'exécution des obligations du locataire / Garantie autonome : [inférieur ou égal à un mois de loyers hors charges].</w:t>
      </w:r>
    </w:p>
    <w:p w:rsidR="007A3357" w:rsidRDefault="007A3357">
      <w:pPr>
        <w:pStyle w:val="Textbody"/>
        <w:jc w:val="both"/>
        <w:rPr>
          <w:rFonts w:ascii="Arial" w:hAnsi="Arial"/>
          <w:sz w:val="20"/>
          <w:szCs w:val="20"/>
        </w:rPr>
      </w:pPr>
    </w:p>
    <w:p w:rsidR="007A3357" w:rsidRDefault="00EE44B5">
      <w:pPr>
        <w:pStyle w:val="Textbody"/>
        <w:jc w:val="both"/>
      </w:pPr>
      <w:r>
        <w:rPr>
          <w:rFonts w:ascii="Arial" w:hAnsi="Arial"/>
          <w:b/>
          <w:bCs/>
          <w:color w:val="0066CC"/>
          <w:sz w:val="20"/>
          <w:szCs w:val="20"/>
          <w:u w:val="single"/>
        </w:rPr>
        <w:t xml:space="preserve">VII. </w:t>
      </w:r>
      <w:r>
        <w:rPr>
          <w:rFonts w:ascii="Arial" w:hAnsi="Arial"/>
          <w:b/>
          <w:bCs/>
          <w:caps/>
          <w:color w:val="0066CC"/>
          <w:sz w:val="20"/>
          <w:szCs w:val="20"/>
          <w:u w:val="single"/>
        </w:rPr>
        <w:t>Clause de solidarité</w:t>
      </w:r>
    </w:p>
    <w:p w:rsidR="007A3357" w:rsidRDefault="00EE44B5">
      <w:pPr>
        <w:pStyle w:val="Textbody"/>
        <w:jc w:val="both"/>
      </w:pPr>
      <w:r>
        <w:rPr>
          <w:rFonts w:ascii="Arial" w:hAnsi="Arial"/>
          <w:sz w:val="20"/>
          <w:szCs w:val="20"/>
        </w:rPr>
        <w:t>Modalité</w:t>
      </w:r>
      <w:r>
        <w:rPr>
          <w:rFonts w:ascii="Arial" w:hAnsi="Arial"/>
          <w:sz w:val="20"/>
          <w:szCs w:val="20"/>
        </w:rPr>
        <w:t>s particulières des obligations en cas de pluralité de locataires : pour l’exécution de toutes les obligations du présent contrat en cas de pluralité de locataires, il y aura solidarité et indivisibilité entre eux.</w:t>
      </w:r>
    </w:p>
    <w:p w:rsidR="007A3357" w:rsidRDefault="007A3357">
      <w:pPr>
        <w:pStyle w:val="Textbody"/>
        <w:jc w:val="both"/>
        <w:rPr>
          <w:rFonts w:ascii="Arial" w:hAnsi="Arial"/>
          <w:sz w:val="20"/>
          <w:szCs w:val="20"/>
        </w:rPr>
      </w:pPr>
    </w:p>
    <w:p w:rsidR="007A3357" w:rsidRDefault="00EE44B5">
      <w:pPr>
        <w:pStyle w:val="Textbody"/>
        <w:jc w:val="both"/>
      </w:pPr>
      <w:r>
        <w:rPr>
          <w:rFonts w:ascii="Arial" w:hAnsi="Arial"/>
          <w:b/>
          <w:bCs/>
          <w:color w:val="0066CC"/>
          <w:sz w:val="20"/>
          <w:szCs w:val="20"/>
          <w:u w:val="single"/>
        </w:rPr>
        <w:t xml:space="preserve">VIII. </w:t>
      </w:r>
      <w:r>
        <w:rPr>
          <w:rFonts w:ascii="Arial" w:hAnsi="Arial"/>
          <w:b/>
          <w:bCs/>
          <w:caps/>
          <w:color w:val="0066CC"/>
          <w:sz w:val="20"/>
          <w:szCs w:val="20"/>
          <w:u w:val="single"/>
          <w:lang w:val="en-US"/>
        </w:rPr>
        <w:t>Clause résolutoire</w:t>
      </w:r>
    </w:p>
    <w:p w:rsidR="007A3357" w:rsidRDefault="00EE44B5">
      <w:pPr>
        <w:pStyle w:val="Textbody"/>
        <w:jc w:val="both"/>
      </w:pPr>
      <w:r>
        <w:rPr>
          <w:rFonts w:ascii="Arial" w:hAnsi="Arial"/>
          <w:sz w:val="20"/>
          <w:szCs w:val="20"/>
        </w:rPr>
        <w:t>Le présent cont</w:t>
      </w:r>
      <w:r>
        <w:rPr>
          <w:rFonts w:ascii="Arial" w:hAnsi="Arial"/>
          <w:sz w:val="20"/>
          <w:szCs w:val="20"/>
        </w:rPr>
        <w:t>rat sera résilié de plein droit :</w:t>
      </w:r>
    </w:p>
    <w:p w:rsidR="007A3357" w:rsidRDefault="00EE44B5">
      <w:pPr>
        <w:pStyle w:val="Textbody"/>
        <w:numPr>
          <w:ilvl w:val="0"/>
          <w:numId w:val="560"/>
        </w:numPr>
        <w:jc w:val="both"/>
      </w:pPr>
      <w:r>
        <w:rPr>
          <w:rFonts w:ascii="Arial" w:hAnsi="Arial"/>
          <w:sz w:val="20"/>
          <w:szCs w:val="20"/>
        </w:rPr>
        <w:t>en cas de défaut de paiement du loyer, des provisions de charge, ou de la régularisation annuelle de charge ;</w:t>
      </w:r>
    </w:p>
    <w:p w:rsidR="007A3357" w:rsidRDefault="00EE44B5">
      <w:pPr>
        <w:pStyle w:val="Textbody"/>
        <w:numPr>
          <w:ilvl w:val="0"/>
          <w:numId w:val="561"/>
        </w:numPr>
        <w:jc w:val="both"/>
      </w:pPr>
      <w:r>
        <w:rPr>
          <w:rFonts w:ascii="Arial" w:hAnsi="Arial"/>
          <w:sz w:val="20"/>
          <w:szCs w:val="20"/>
        </w:rPr>
        <w:t>en cas de défaut de versement du dépôt de garantie ;</w:t>
      </w:r>
    </w:p>
    <w:p w:rsidR="007A3357" w:rsidRDefault="00EE44B5">
      <w:pPr>
        <w:pStyle w:val="Textbody"/>
        <w:numPr>
          <w:ilvl w:val="0"/>
          <w:numId w:val="562"/>
        </w:numPr>
        <w:jc w:val="both"/>
      </w:pPr>
      <w:r>
        <w:rPr>
          <w:rFonts w:ascii="Arial" w:hAnsi="Arial"/>
          <w:sz w:val="20"/>
          <w:szCs w:val="20"/>
        </w:rPr>
        <w:t xml:space="preserve">en cas de défaut d’assurance des risques locatifs par le </w:t>
      </w:r>
      <w:r>
        <w:rPr>
          <w:rFonts w:ascii="Arial" w:hAnsi="Arial"/>
          <w:sz w:val="20"/>
          <w:szCs w:val="20"/>
        </w:rPr>
        <w:t>locataire (sauf si le bailleur a souscrit une assurance pour le locataire) ;</w:t>
      </w:r>
    </w:p>
    <w:p w:rsidR="007A3357" w:rsidRDefault="00EE44B5">
      <w:pPr>
        <w:pStyle w:val="Textbody"/>
        <w:numPr>
          <w:ilvl w:val="0"/>
          <w:numId w:val="563"/>
        </w:numPr>
        <w:jc w:val="both"/>
      </w:pPr>
      <w:r>
        <w:rPr>
          <w:rFonts w:ascii="Arial" w:hAnsi="Arial"/>
          <w:sz w:val="20"/>
          <w:szCs w:val="20"/>
        </w:rPr>
        <w:t>en cas de trouble de voisinage constaté par une décision de justice ;</w:t>
      </w:r>
    </w:p>
    <w:p w:rsidR="007A3357" w:rsidRDefault="00EE44B5">
      <w:pPr>
        <w:pStyle w:val="Textbody"/>
        <w:numPr>
          <w:ilvl w:val="0"/>
          <w:numId w:val="564"/>
        </w:numPr>
        <w:jc w:val="both"/>
      </w:pPr>
      <w:r>
        <w:rPr>
          <w:rFonts w:ascii="Arial" w:hAnsi="Arial"/>
          <w:sz w:val="20"/>
          <w:szCs w:val="20"/>
        </w:rPr>
        <w:t>clause applicable selon les modalités décrites au paragraphe 4.3.2.1. (« Mise en œuvre de la clause résolutoi</w:t>
      </w:r>
      <w:r>
        <w:rPr>
          <w:rFonts w:ascii="Arial" w:hAnsi="Arial"/>
          <w:sz w:val="20"/>
          <w:szCs w:val="20"/>
        </w:rPr>
        <w:t>re de plein droit. ») de la notice d'information jointe au présent bail.</w:t>
      </w:r>
    </w:p>
    <w:p w:rsidR="007A3357" w:rsidRDefault="007A3357">
      <w:pPr>
        <w:pStyle w:val="Textbody"/>
        <w:jc w:val="both"/>
        <w:rPr>
          <w:rFonts w:ascii="Arial" w:hAnsi="Arial"/>
          <w:sz w:val="20"/>
          <w:szCs w:val="20"/>
        </w:rPr>
      </w:pPr>
    </w:p>
    <w:p w:rsidR="007A3357" w:rsidRDefault="00EE44B5">
      <w:pPr>
        <w:pStyle w:val="Textbody"/>
      </w:pPr>
      <w:r>
        <w:rPr>
          <w:rFonts w:ascii="Arial" w:eastAsia="Times New Roman" w:hAnsi="Arial" w:cs="Arial"/>
          <w:b/>
          <w:bCs/>
          <w:color w:val="0066CC"/>
          <w:sz w:val="20"/>
          <w:szCs w:val="20"/>
          <w:u w:val="single"/>
        </w:rPr>
        <w:t xml:space="preserve">IX. LE CAS ÉCHÉANT, HONORAIRES DE LOCATION </w:t>
      </w:r>
      <w:r>
        <w:rPr>
          <w:rStyle w:val="FootnoteReference"/>
        </w:rPr>
        <w:footnoteReference w:id="17"/>
      </w:r>
    </w:p>
    <w:p w:rsidR="007A3357" w:rsidRDefault="00EE44B5">
      <w:pPr>
        <w:pStyle w:val="Textbody"/>
      </w:pPr>
      <w:r>
        <w:rPr>
          <w:rFonts w:ascii="Arial" w:hAnsi="Arial"/>
          <w:b/>
          <w:bCs/>
          <w:color w:val="0066CC"/>
          <w:sz w:val="20"/>
          <w:szCs w:val="20"/>
        </w:rPr>
        <w:t xml:space="preserve">A. </w:t>
      </w:r>
      <w:r>
        <w:rPr>
          <w:rFonts w:ascii="Arial" w:hAnsi="Arial"/>
          <w:b/>
          <w:bCs/>
          <w:color w:val="0066CC"/>
          <w:sz w:val="20"/>
          <w:szCs w:val="20"/>
          <w:u w:val="single"/>
        </w:rPr>
        <w:t>Dispositions applicables</w:t>
      </w:r>
    </w:p>
    <w:p w:rsidR="007A3357" w:rsidRDefault="00EE44B5">
      <w:pPr>
        <w:pStyle w:val="Textbody"/>
        <w:jc w:val="both"/>
      </w:pPr>
      <w:r>
        <w:rPr>
          <w:rFonts w:ascii="Arial" w:hAnsi="Arial"/>
          <w:sz w:val="20"/>
          <w:szCs w:val="20"/>
        </w:rPr>
        <w:t>Il est rappelé les dispositions du I de l’article 5 (I) de la loi du 6 juillet 1989, alinéas 1 à 3 : « La rémunération des personnes mandatées pour se livrer ou prêter leur concours à l’entremise ou à la négociation d’une mise e</w:t>
      </w:r>
      <w:r>
        <w:rPr>
          <w:rFonts w:ascii="Arial" w:hAnsi="Arial"/>
          <w:sz w:val="20"/>
          <w:szCs w:val="20"/>
        </w:rPr>
        <w:t>n location d’un logement, tel que défini aux articles 2 et 25-3, est à la charge exclusive du bailleur, à l’exception des honoraires liés aux prestations mentionnées aux deuxième et troisième alinéas du présent I. Les honoraires des personnes mandatées pou</w:t>
      </w:r>
      <w:r>
        <w:rPr>
          <w:rFonts w:ascii="Arial" w:hAnsi="Arial"/>
          <w:sz w:val="20"/>
          <w:szCs w:val="20"/>
        </w:rPr>
        <w:t>r effectuer la visite du preneur, constituer son dossier et rédiger un bail sont partagés entre le bailleur et le preneur. Le montant toutes taxes comprises imputé au preneur pour ces prestations ne peut excéder celui imputé au bailleur et demeure inférieu</w:t>
      </w:r>
      <w:r>
        <w:rPr>
          <w:rFonts w:ascii="Arial" w:hAnsi="Arial"/>
          <w:sz w:val="20"/>
          <w:szCs w:val="20"/>
        </w:rPr>
        <w:t>r ou égal à un plafond par mètre carré de surface habitable de la chose louée fixé par voie réglementaire et révisable chaque année, dans des conditions définies par décret. Ces honoraires sont dus à la signature du bail. Les honoraires des personnes manda</w:t>
      </w:r>
      <w:r>
        <w:rPr>
          <w:rFonts w:ascii="Arial" w:hAnsi="Arial"/>
          <w:sz w:val="20"/>
          <w:szCs w:val="20"/>
        </w:rPr>
        <w:t>tées pour réaliser un état des lieux sont partagés entre le bailleur et le preneur. Le montant toutes taxes comprises imputé au locataire pour cette prestation ne peut excéder celui imputé au bailleur et demeure inférieur ou égal à un plafond par mètre car</w:t>
      </w:r>
      <w:r>
        <w:rPr>
          <w:rFonts w:ascii="Arial" w:hAnsi="Arial"/>
          <w:sz w:val="20"/>
          <w:szCs w:val="20"/>
        </w:rPr>
        <w:t>ré de surface habitable de la chose louée fixé par voie réglementaire et révisable chaque année, dans des conditions définies par décret. Ces honoraires sont dus à compter de la réalisation de la prestation.</w:t>
      </w:r>
    </w:p>
    <w:p w:rsidR="007A3357" w:rsidRDefault="00EE44B5">
      <w:pPr>
        <w:pStyle w:val="Textbody"/>
      </w:pPr>
      <w:r>
        <w:rPr>
          <w:rFonts w:ascii="Arial" w:hAnsi="Arial"/>
          <w:sz w:val="20"/>
          <w:szCs w:val="20"/>
        </w:rPr>
        <w:t>Plafonds applicables :</w:t>
      </w:r>
    </w:p>
    <w:p w:rsidR="007A3357" w:rsidRDefault="00EE44B5">
      <w:pPr>
        <w:pStyle w:val="Textbody"/>
        <w:numPr>
          <w:ilvl w:val="0"/>
          <w:numId w:val="565"/>
        </w:numPr>
      </w:pPr>
      <w:r>
        <w:rPr>
          <w:rFonts w:ascii="Arial" w:hAnsi="Arial"/>
          <w:sz w:val="20"/>
          <w:szCs w:val="20"/>
        </w:rPr>
        <w:t>montant du plafond des ho</w:t>
      </w:r>
      <w:r>
        <w:rPr>
          <w:rFonts w:ascii="Arial" w:hAnsi="Arial"/>
          <w:sz w:val="20"/>
          <w:szCs w:val="20"/>
        </w:rPr>
        <w:t xml:space="preserve">noraires imputables aux locataires en matière de prestation de visite du preneur, de constitution de son dossier et de rédaction de bail (€ / </w:t>
      </w:r>
      <w:r>
        <w:rPr>
          <w:rFonts w:ascii="Arial" w:hAnsi="Arial" w:cs="Arial"/>
          <w:sz w:val="20"/>
          <w:szCs w:val="20"/>
        </w:rPr>
        <w:t>m</w:t>
      </w:r>
      <w:r>
        <w:rPr>
          <w:rFonts w:ascii="Arial" w:hAnsi="Arial" w:cs="Arial"/>
          <w:sz w:val="20"/>
          <w:szCs w:val="20"/>
          <w:vertAlign w:val="superscript"/>
        </w:rPr>
        <w:t>2</w:t>
      </w:r>
      <w:r>
        <w:rPr>
          <w:rFonts w:ascii="Arial" w:hAnsi="Arial"/>
          <w:sz w:val="20"/>
          <w:szCs w:val="20"/>
        </w:rPr>
        <w:t>):                  de surface habitable ;</w:t>
      </w:r>
    </w:p>
    <w:p w:rsidR="007A3357" w:rsidRDefault="00EE44B5">
      <w:pPr>
        <w:pStyle w:val="Textbody"/>
        <w:numPr>
          <w:ilvl w:val="0"/>
          <w:numId w:val="566"/>
        </w:numPr>
      </w:pPr>
      <w:r>
        <w:rPr>
          <w:rFonts w:ascii="Arial" w:hAnsi="Arial"/>
          <w:sz w:val="20"/>
          <w:szCs w:val="20"/>
        </w:rPr>
        <w:t>montant du plafond des honoraires imputables aux locataires en matièr</w:t>
      </w:r>
      <w:r>
        <w:rPr>
          <w:rFonts w:ascii="Arial" w:hAnsi="Arial"/>
          <w:sz w:val="20"/>
          <w:szCs w:val="20"/>
        </w:rPr>
        <w:t xml:space="preserve">e d’établissement de l’état des lieux d’entrée (€ / </w:t>
      </w:r>
      <w:r>
        <w:rPr>
          <w:rFonts w:ascii="Arial" w:hAnsi="Arial" w:cs="Arial"/>
          <w:sz w:val="20"/>
          <w:szCs w:val="20"/>
        </w:rPr>
        <w:t>m</w:t>
      </w:r>
      <w:r>
        <w:rPr>
          <w:rFonts w:ascii="Arial" w:hAnsi="Arial" w:cs="Arial"/>
          <w:sz w:val="20"/>
          <w:szCs w:val="20"/>
          <w:vertAlign w:val="superscript"/>
        </w:rPr>
        <w:t>2</w:t>
      </w:r>
      <w:r>
        <w:rPr>
          <w:rFonts w:ascii="Arial" w:hAnsi="Arial"/>
          <w:sz w:val="20"/>
          <w:szCs w:val="20"/>
        </w:rPr>
        <w:t>) :              de surface habitable.</w:t>
      </w:r>
    </w:p>
    <w:p w:rsidR="007A3357" w:rsidRDefault="007A3357">
      <w:pPr>
        <w:pStyle w:val="Textbody"/>
        <w:rPr>
          <w:rFonts w:ascii="Arial" w:hAnsi="Arial"/>
          <w:sz w:val="20"/>
          <w:szCs w:val="20"/>
        </w:rPr>
      </w:pPr>
    </w:p>
    <w:p w:rsidR="007A3357" w:rsidRDefault="00EE44B5">
      <w:pPr>
        <w:pStyle w:val="Textbody"/>
      </w:pPr>
      <w:r>
        <w:rPr>
          <w:rFonts w:ascii="Arial" w:hAnsi="Arial"/>
          <w:b/>
          <w:bCs/>
          <w:color w:val="0066CC"/>
          <w:sz w:val="20"/>
          <w:szCs w:val="20"/>
        </w:rPr>
        <w:t xml:space="preserve">B. </w:t>
      </w:r>
      <w:r>
        <w:rPr>
          <w:rFonts w:ascii="Arial" w:hAnsi="Arial"/>
          <w:b/>
          <w:bCs/>
          <w:color w:val="0066CC"/>
          <w:sz w:val="20"/>
          <w:szCs w:val="20"/>
          <w:u w:val="single"/>
        </w:rPr>
        <w:t>Détail et répartition des honoraires</w:t>
      </w:r>
    </w:p>
    <w:p w:rsidR="007A3357" w:rsidRDefault="00EE44B5">
      <w:pPr>
        <w:pStyle w:val="Textbody"/>
      </w:pPr>
      <w:r>
        <w:rPr>
          <w:rFonts w:ascii="Arial" w:hAnsi="Arial"/>
          <w:sz w:val="20"/>
          <w:szCs w:val="20"/>
        </w:rPr>
        <w:t>1. Honoraires à la charge du bailleur :</w:t>
      </w:r>
    </w:p>
    <w:p w:rsidR="007A3357" w:rsidRDefault="00EE44B5">
      <w:pPr>
        <w:pStyle w:val="Textbody"/>
        <w:numPr>
          <w:ilvl w:val="0"/>
          <w:numId w:val="567"/>
        </w:numPr>
      </w:pPr>
      <w:r>
        <w:rPr>
          <w:rFonts w:ascii="Arial" w:hAnsi="Arial"/>
          <w:sz w:val="20"/>
          <w:szCs w:val="20"/>
        </w:rPr>
        <w:t>prestations de visite du preneur, de constitution de son dossier et de rédaction d</w:t>
      </w:r>
      <w:r>
        <w:rPr>
          <w:rFonts w:ascii="Arial" w:hAnsi="Arial"/>
          <w:sz w:val="20"/>
          <w:szCs w:val="20"/>
        </w:rPr>
        <w:t>e bail [détail des prestations effectivement réalisées et montant des honoraires toutes taxes comprises dus à la signature du bail]:</w:t>
      </w:r>
    </w:p>
    <w:p w:rsidR="007A3357" w:rsidRDefault="00EE44B5">
      <w:pPr>
        <w:pStyle w:val="Textbody"/>
        <w:numPr>
          <w:ilvl w:val="0"/>
          <w:numId w:val="568"/>
        </w:numPr>
      </w:pPr>
      <w:r>
        <w:rPr>
          <w:rFonts w:ascii="Arial" w:hAnsi="Arial"/>
          <w:sz w:val="20"/>
          <w:szCs w:val="20"/>
        </w:rPr>
        <w:t>le cas échéant, Prestation de réalisation de l’état des lieux d’entrée [montant des honoraires toutes taxes comprises dus à</w:t>
      </w:r>
      <w:r>
        <w:rPr>
          <w:rFonts w:ascii="Arial" w:hAnsi="Arial"/>
          <w:sz w:val="20"/>
          <w:szCs w:val="20"/>
        </w:rPr>
        <w:t xml:space="preserve"> compter de la réalisation de la prestation]:</w:t>
      </w:r>
    </w:p>
    <w:p w:rsidR="007A3357" w:rsidRDefault="00EE44B5">
      <w:pPr>
        <w:pStyle w:val="Textbody"/>
        <w:numPr>
          <w:ilvl w:val="0"/>
          <w:numId w:val="569"/>
        </w:numPr>
      </w:pPr>
      <w:r>
        <w:rPr>
          <w:rFonts w:ascii="Arial" w:hAnsi="Arial"/>
          <w:sz w:val="20"/>
          <w:szCs w:val="20"/>
        </w:rPr>
        <w:t>autres prestations [détail des prestations et conditions de rémunération]:</w:t>
      </w:r>
    </w:p>
    <w:p w:rsidR="007A3357" w:rsidRDefault="00EE44B5">
      <w:pPr>
        <w:pStyle w:val="Textbody"/>
      </w:pPr>
      <w:r>
        <w:rPr>
          <w:rFonts w:ascii="Arial" w:hAnsi="Arial"/>
          <w:sz w:val="20"/>
          <w:szCs w:val="20"/>
        </w:rPr>
        <w:t>2. Honoraires à la charge du locataire :</w:t>
      </w:r>
    </w:p>
    <w:p w:rsidR="007A3357" w:rsidRDefault="00EE44B5">
      <w:pPr>
        <w:pStyle w:val="Textbody"/>
        <w:numPr>
          <w:ilvl w:val="0"/>
          <w:numId w:val="570"/>
        </w:numPr>
      </w:pPr>
      <w:r>
        <w:rPr>
          <w:rFonts w:ascii="Arial" w:hAnsi="Arial"/>
          <w:sz w:val="20"/>
          <w:szCs w:val="20"/>
        </w:rPr>
        <w:t>prestations de visite du preneur, de constitution de son dossier et de rédaction de bail [déta</w:t>
      </w:r>
      <w:r>
        <w:rPr>
          <w:rFonts w:ascii="Arial" w:hAnsi="Arial"/>
          <w:sz w:val="20"/>
          <w:szCs w:val="20"/>
        </w:rPr>
        <w:t>il des prestations effectivement réalisées et montant des honoraires toutes taxes comprises dus à la signature du bail]:</w:t>
      </w:r>
    </w:p>
    <w:p w:rsidR="007A3357" w:rsidRDefault="00EE44B5">
      <w:pPr>
        <w:pStyle w:val="Textbody"/>
        <w:numPr>
          <w:ilvl w:val="0"/>
          <w:numId w:val="571"/>
        </w:numPr>
      </w:pPr>
      <w:r>
        <w:rPr>
          <w:rFonts w:ascii="Arial" w:hAnsi="Arial"/>
          <w:sz w:val="20"/>
          <w:szCs w:val="20"/>
        </w:rPr>
        <w:t xml:space="preserve">le cas échéant, Prestation de réalisation de l’état des lieux d’entrée </w:t>
      </w:r>
      <w:r>
        <w:rPr>
          <w:rFonts w:ascii="Arial" w:hAnsi="Arial" w:cs="Arial"/>
          <w:color w:val="000000"/>
          <w:sz w:val="20"/>
          <w:szCs w:val="20"/>
        </w:rPr>
        <w:t xml:space="preserve">[montant des honoraires toutes taxes comprises dus à compter de </w:t>
      </w:r>
      <w:r>
        <w:rPr>
          <w:rFonts w:ascii="Arial" w:hAnsi="Arial" w:cs="Arial"/>
          <w:color w:val="000000"/>
          <w:sz w:val="20"/>
          <w:szCs w:val="20"/>
        </w:rPr>
        <w:t>la réalisation de la prestation]:</w:t>
      </w:r>
    </w:p>
    <w:p w:rsidR="007A3357" w:rsidRDefault="007A3357">
      <w:pPr>
        <w:pStyle w:val="Textbody"/>
        <w:rPr>
          <w:rFonts w:ascii="Arial" w:hAnsi="Arial"/>
          <w:sz w:val="20"/>
          <w:szCs w:val="20"/>
        </w:rPr>
      </w:pPr>
    </w:p>
    <w:p w:rsidR="007A3357" w:rsidRDefault="00EE44B5">
      <w:pPr>
        <w:pStyle w:val="Textbody"/>
      </w:pPr>
      <w:r>
        <w:rPr>
          <w:rFonts w:ascii="Arial" w:hAnsi="Arial"/>
          <w:b/>
          <w:bCs/>
          <w:color w:val="0066CC"/>
          <w:sz w:val="20"/>
          <w:szCs w:val="20"/>
          <w:u w:val="single"/>
        </w:rPr>
        <w:t xml:space="preserve">X. </w:t>
      </w:r>
      <w:r>
        <w:rPr>
          <w:rFonts w:ascii="Arial" w:hAnsi="Arial"/>
          <w:b/>
          <w:bCs/>
          <w:caps/>
          <w:color w:val="0066CC"/>
          <w:sz w:val="20"/>
          <w:szCs w:val="20"/>
          <w:u w:val="single"/>
        </w:rPr>
        <w:t>Autres conditions particulières</w:t>
      </w:r>
    </w:p>
    <w:p w:rsidR="007A3357" w:rsidRDefault="00EE44B5">
      <w:pPr>
        <w:pStyle w:val="Textbody"/>
      </w:pPr>
      <w:r>
        <w:rPr>
          <w:rFonts w:ascii="Arial" w:hAnsi="Arial"/>
          <w:sz w:val="20"/>
          <w:szCs w:val="20"/>
        </w:rPr>
        <w:t>[A définir par les parties]</w:t>
      </w:r>
    </w:p>
    <w:p w:rsidR="007A3357" w:rsidRDefault="007A3357">
      <w:pPr>
        <w:pStyle w:val="Textbody"/>
        <w:rPr>
          <w:rFonts w:ascii="Arial" w:hAnsi="Arial"/>
          <w:sz w:val="20"/>
          <w:szCs w:val="20"/>
        </w:rPr>
      </w:pPr>
    </w:p>
    <w:p w:rsidR="007A3357" w:rsidRDefault="007A3357">
      <w:pPr>
        <w:pStyle w:val="Textbody"/>
        <w:rPr>
          <w:rFonts w:ascii="Arial" w:hAnsi="Arial"/>
          <w:sz w:val="20"/>
          <w:szCs w:val="20"/>
        </w:rPr>
      </w:pPr>
    </w:p>
    <w:p w:rsidR="007A3357" w:rsidRDefault="007A3357">
      <w:pPr>
        <w:pStyle w:val="Textbody"/>
        <w:rPr>
          <w:rFonts w:ascii="Arial" w:hAnsi="Arial"/>
          <w:sz w:val="20"/>
          <w:szCs w:val="20"/>
        </w:rPr>
      </w:pPr>
    </w:p>
    <w:p w:rsidR="007A3357" w:rsidRDefault="00EE44B5">
      <w:pPr>
        <w:pStyle w:val="Textbody"/>
      </w:pPr>
      <w:r>
        <w:rPr>
          <w:rFonts w:ascii="Arial" w:hAnsi="Arial"/>
          <w:b/>
          <w:bCs/>
          <w:color w:val="0066CC"/>
          <w:sz w:val="20"/>
          <w:szCs w:val="20"/>
          <w:u w:val="single"/>
        </w:rPr>
        <w:t xml:space="preserve">XI. </w:t>
      </w:r>
      <w:r>
        <w:rPr>
          <w:rFonts w:ascii="Arial" w:hAnsi="Arial"/>
          <w:b/>
          <w:bCs/>
          <w:color w:val="0066CC"/>
          <w:sz w:val="20"/>
          <w:szCs w:val="20"/>
          <w:u w:val="single"/>
          <w:lang w:val="en-US"/>
        </w:rPr>
        <w:t>ANNEXES</w:t>
      </w:r>
    </w:p>
    <w:p w:rsidR="007A3357" w:rsidRDefault="00EE44B5">
      <w:pPr>
        <w:pStyle w:val="Textbody"/>
      </w:pPr>
      <w:r>
        <w:rPr>
          <w:rFonts w:ascii="Arial" w:hAnsi="Arial"/>
          <w:sz w:val="20"/>
          <w:szCs w:val="20"/>
        </w:rPr>
        <w:t>Sont annexées et jointes au contrat de location les pièces suivantes :</w:t>
      </w:r>
    </w:p>
    <w:p w:rsidR="007A3357" w:rsidRDefault="00EE44B5">
      <w:pPr>
        <w:pStyle w:val="Textbody"/>
        <w:spacing w:after="0"/>
        <w:jc w:val="both"/>
      </w:pPr>
      <w:r>
        <w:rPr>
          <w:rFonts w:ascii="Arial" w:hAnsi="Arial"/>
          <w:sz w:val="20"/>
          <w:szCs w:val="20"/>
        </w:rPr>
        <w:br/>
      </w:r>
      <w:r>
        <w:rPr>
          <w:rFonts w:ascii="Arial" w:hAnsi="Arial"/>
          <w:b/>
          <w:bCs/>
          <w:sz w:val="20"/>
          <w:szCs w:val="20"/>
        </w:rPr>
        <w:t xml:space="preserve">A. </w:t>
      </w:r>
      <w:r>
        <w:rPr>
          <w:rFonts w:ascii="Arial" w:hAnsi="Arial"/>
          <w:sz w:val="20"/>
          <w:szCs w:val="20"/>
        </w:rPr>
        <w:t>Le cas échéant, un extrait du règlement concernant la destination de</w:t>
      </w:r>
      <w:r>
        <w:rPr>
          <w:rFonts w:ascii="Arial" w:hAnsi="Arial"/>
          <w:sz w:val="20"/>
          <w:szCs w:val="20"/>
        </w:rPr>
        <w:t xml:space="preserve"> l'immeuble, la jouissance et l'usage des parties privatives et communes, et précisant la quote-part afférente au lot loué dans chacune des catégories de charges</w:t>
      </w:r>
    </w:p>
    <w:p w:rsidR="007A3357" w:rsidRDefault="00EE44B5">
      <w:pPr>
        <w:pStyle w:val="Textbody"/>
        <w:spacing w:after="0"/>
      </w:pPr>
      <w:r>
        <w:rPr>
          <w:rFonts w:ascii="Arial" w:hAnsi="Arial"/>
          <w:b/>
          <w:bCs/>
          <w:sz w:val="20"/>
          <w:szCs w:val="20"/>
        </w:rPr>
        <w:t xml:space="preserve">B. </w:t>
      </w:r>
      <w:r>
        <w:rPr>
          <w:rFonts w:ascii="Arial" w:hAnsi="Arial"/>
          <w:sz w:val="20"/>
          <w:szCs w:val="20"/>
        </w:rPr>
        <w:t>Un dossier de diagnostic technique comprenant</w:t>
      </w:r>
      <w:r>
        <w:rPr>
          <w:rFonts w:ascii="Arial" w:hAnsi="Arial"/>
          <w:sz w:val="20"/>
          <w:szCs w:val="20"/>
        </w:rPr>
        <w:br/>
      </w:r>
      <w:r>
        <w:rPr>
          <w:rFonts w:ascii="Arial" w:hAnsi="Arial"/>
          <w:sz w:val="20"/>
          <w:szCs w:val="20"/>
        </w:rPr>
        <w:t>- un diagnostic de performance énergétique ;</w:t>
      </w:r>
      <w:r>
        <w:rPr>
          <w:rFonts w:ascii="Arial" w:hAnsi="Arial"/>
          <w:sz w:val="20"/>
          <w:szCs w:val="20"/>
        </w:rPr>
        <w:br/>
      </w:r>
      <w:r>
        <w:rPr>
          <w:rFonts w:ascii="Arial" w:hAnsi="Arial"/>
          <w:sz w:val="20"/>
          <w:szCs w:val="20"/>
        </w:rPr>
        <w:t>- un constat de risque d'exposition au plomb pour les immeubles construits avant le 1er janvier 1949 ;</w:t>
      </w:r>
      <w:r>
        <w:rPr>
          <w:rFonts w:ascii="Arial" w:hAnsi="Arial"/>
          <w:sz w:val="20"/>
          <w:szCs w:val="20"/>
        </w:rPr>
        <w:br/>
      </w:r>
      <w:r>
        <w:rPr>
          <w:rFonts w:ascii="Arial" w:hAnsi="Arial"/>
          <w:sz w:val="20"/>
          <w:szCs w:val="20"/>
        </w:rPr>
        <w:t xml:space="preserve">- une copie d'un état mentionnant l'absence ou la présence de matériaux ou de produits de la construction contenant de l'amiante </w:t>
      </w:r>
      <w:r>
        <w:rPr>
          <w:rStyle w:val="FootnoteReference"/>
        </w:rPr>
        <w:footnoteReference w:id="18"/>
      </w:r>
      <w:r>
        <w:rPr>
          <w:rFonts w:ascii="Arial" w:hAnsi="Arial"/>
          <w:sz w:val="20"/>
          <w:szCs w:val="20"/>
        </w:rPr>
        <w:t>;</w:t>
      </w:r>
      <w:r>
        <w:rPr>
          <w:rFonts w:ascii="Arial" w:hAnsi="Arial"/>
          <w:sz w:val="20"/>
          <w:szCs w:val="20"/>
        </w:rPr>
        <w:br/>
      </w:r>
      <w:r>
        <w:rPr>
          <w:rFonts w:ascii="Arial" w:hAnsi="Arial"/>
          <w:sz w:val="20"/>
          <w:szCs w:val="20"/>
        </w:rPr>
        <w:t xml:space="preserve">- un état de l'installation intérieure d'électricité et de gaz, dont l'objet est d'évaluer les risques pouvant porter atteinte à la sécurité des personnes </w:t>
      </w:r>
      <w:r>
        <w:rPr>
          <w:rStyle w:val="FootnoteReference"/>
        </w:rPr>
        <w:footnoteReference w:id="19"/>
      </w:r>
      <w:r>
        <w:rPr>
          <w:rFonts w:ascii="Arial" w:hAnsi="Arial"/>
          <w:sz w:val="20"/>
          <w:szCs w:val="20"/>
        </w:rPr>
        <w:t>;</w:t>
      </w:r>
      <w:r>
        <w:rPr>
          <w:rFonts w:ascii="Arial" w:hAnsi="Arial"/>
          <w:sz w:val="20"/>
          <w:szCs w:val="20"/>
        </w:rPr>
        <w:br/>
      </w:r>
      <w:r>
        <w:rPr>
          <w:rFonts w:ascii="Arial" w:hAnsi="Arial"/>
          <w:sz w:val="20"/>
          <w:szCs w:val="20"/>
        </w:rPr>
        <w:t>- le cas échéant, un état des risques naturels et technologiques pour le zones couvertes par un plan de prévention des risques technologiques ou par un plan de prévention des risq</w:t>
      </w:r>
      <w:r>
        <w:rPr>
          <w:rFonts w:ascii="Arial" w:hAnsi="Arial"/>
          <w:sz w:val="20"/>
          <w:szCs w:val="20"/>
        </w:rPr>
        <w:t xml:space="preserve">ues naturels prévisibles, prescrit ou approuvé, ou dans des zones de sismicité </w:t>
      </w:r>
      <w:r>
        <w:rPr>
          <w:rStyle w:val="FootnoteReference"/>
        </w:rPr>
        <w:footnoteReference w:id="20"/>
      </w:r>
      <w:r>
        <w:rPr>
          <w:rFonts w:ascii="Arial" w:hAnsi="Arial"/>
          <w:sz w:val="20"/>
          <w:szCs w:val="20"/>
        </w:rPr>
        <w:t>.</w:t>
      </w:r>
      <w:r>
        <w:rPr>
          <w:rFonts w:ascii="Arial" w:hAnsi="Arial"/>
          <w:sz w:val="20"/>
          <w:szCs w:val="20"/>
        </w:rPr>
        <w:br/>
      </w:r>
      <w:r>
        <w:rPr>
          <w:rFonts w:ascii="Arial" w:hAnsi="Arial"/>
          <w:b/>
          <w:bCs/>
          <w:sz w:val="20"/>
          <w:szCs w:val="20"/>
        </w:rPr>
        <w:t xml:space="preserve">C. </w:t>
      </w:r>
      <w:r>
        <w:rPr>
          <w:rFonts w:ascii="Arial" w:hAnsi="Arial"/>
          <w:sz w:val="20"/>
          <w:szCs w:val="20"/>
        </w:rPr>
        <w:t xml:space="preserve">Une notice d'information relative aux droits et obligations des locataires </w:t>
      </w:r>
      <w:r>
        <w:rPr>
          <w:rFonts w:ascii="Arial" w:hAnsi="Arial"/>
          <w:sz w:val="20"/>
          <w:szCs w:val="20"/>
        </w:rPr>
        <w:t>et des bailleurs</w:t>
      </w:r>
      <w:r>
        <w:rPr>
          <w:rFonts w:ascii="Arial" w:hAnsi="Arial"/>
          <w:sz w:val="20"/>
          <w:szCs w:val="20"/>
        </w:rPr>
        <w:br/>
      </w:r>
      <w:r>
        <w:rPr>
          <w:rFonts w:ascii="Arial" w:hAnsi="Arial"/>
          <w:b/>
          <w:bCs/>
          <w:sz w:val="20"/>
          <w:szCs w:val="20"/>
        </w:rPr>
        <w:t xml:space="preserve">D. </w:t>
      </w:r>
      <w:r>
        <w:rPr>
          <w:rFonts w:ascii="Arial" w:hAnsi="Arial"/>
          <w:sz w:val="20"/>
          <w:szCs w:val="20"/>
        </w:rPr>
        <w:t xml:space="preserve">Un état des lieux </w:t>
      </w:r>
      <w:r>
        <w:rPr>
          <w:rStyle w:val="FootnoteReference"/>
        </w:rPr>
        <w:footnoteReference w:id="21"/>
      </w:r>
      <w:r>
        <w:rPr>
          <w:rFonts w:ascii="Arial" w:hAnsi="Arial"/>
          <w:sz w:val="20"/>
          <w:szCs w:val="20"/>
        </w:rPr>
        <w:br/>
      </w:r>
      <w:r>
        <w:rPr>
          <w:rFonts w:ascii="Arial" w:hAnsi="Arial"/>
          <w:b/>
          <w:bCs/>
          <w:sz w:val="20"/>
          <w:szCs w:val="20"/>
        </w:rPr>
        <w:t xml:space="preserve">E. </w:t>
      </w:r>
      <w:r>
        <w:rPr>
          <w:rFonts w:ascii="Arial" w:hAnsi="Arial"/>
          <w:sz w:val="20"/>
          <w:szCs w:val="20"/>
        </w:rPr>
        <w:t xml:space="preserve">Le cas échéant, Une autorisation préalable de mise en location </w:t>
      </w:r>
      <w:r>
        <w:rPr>
          <w:rStyle w:val="FootnoteReference"/>
        </w:rPr>
        <w:footnoteReference w:id="22"/>
      </w:r>
      <w:r>
        <w:rPr>
          <w:rFonts w:ascii="Arial" w:hAnsi="Arial"/>
          <w:sz w:val="20"/>
          <w:szCs w:val="20"/>
        </w:rPr>
        <w:br/>
      </w:r>
      <w:r>
        <w:rPr>
          <w:rFonts w:ascii="Arial" w:hAnsi="Arial"/>
          <w:b/>
          <w:bCs/>
          <w:sz w:val="20"/>
          <w:szCs w:val="20"/>
        </w:rPr>
        <w:t xml:space="preserve">F. </w:t>
      </w:r>
      <w:r>
        <w:rPr>
          <w:rFonts w:ascii="Arial" w:hAnsi="Arial"/>
          <w:sz w:val="20"/>
          <w:szCs w:val="20"/>
        </w:rPr>
        <w:t xml:space="preserve">Le cas échéant, Les références aux loyers habituellement constatés dans le voisinage pour des logements comparables </w:t>
      </w:r>
      <w:r>
        <w:rPr>
          <w:rStyle w:val="FootnoteReference"/>
        </w:rPr>
        <w:footnoteReference w:id="23"/>
      </w:r>
    </w:p>
    <w:p w:rsidR="007A3357" w:rsidRDefault="007A3357">
      <w:pPr>
        <w:pStyle w:val="Textbody"/>
        <w:rPr>
          <w:rFonts w:ascii="Arial" w:hAnsi="Arial"/>
          <w:sz w:val="20"/>
          <w:szCs w:val="20"/>
        </w:rPr>
      </w:pPr>
    </w:p>
    <w:p w:rsidR="007A3357" w:rsidRDefault="007A3357">
      <w:pPr>
        <w:pStyle w:val="Standard"/>
        <w:jc w:val="both"/>
        <w:rPr>
          <w:rFonts w:ascii="Arial" w:hAnsi="Arial"/>
        </w:rPr>
      </w:pPr>
    </w:p>
    <w:p w:rsidR="007A3357" w:rsidRDefault="00EE44B5">
      <w:pPr>
        <w:pStyle w:val="Standard"/>
        <w:jc w:val="both"/>
      </w:pPr>
      <w:r>
        <w:rPr>
          <w:rFonts w:ascii="Arial" w:hAnsi="Arial" w:cs="Arial"/>
          <w:sz w:val="20"/>
          <w:szCs w:val="20"/>
        </w:rPr>
        <w:tab/>
        <w:t>Le [date]</w:t>
      </w:r>
      <w:r>
        <w:rPr>
          <w:rFonts w:ascii="Arial" w:eastAsia="Arial" w:hAnsi="Arial" w:cs="Arial"/>
          <w:color w:val="000000"/>
          <w:sz w:val="20"/>
          <w:szCs w:val="20"/>
        </w:rPr>
        <w:t>, à [lieu]</w:t>
      </w:r>
    </w:p>
    <w:p w:rsidR="007A3357" w:rsidRDefault="007A3357">
      <w:pPr>
        <w:pStyle w:val="Standard"/>
        <w:jc w:val="both"/>
        <w:rPr>
          <w:rFonts w:ascii="Arial" w:hAnsi="Arial" w:cs="Arial"/>
          <w:sz w:val="20"/>
          <w:szCs w:val="20"/>
        </w:rPr>
      </w:pPr>
    </w:p>
    <w:p w:rsidR="007A3357" w:rsidRDefault="007A3357">
      <w:pPr>
        <w:pStyle w:val="Standard"/>
        <w:jc w:val="both"/>
        <w:rPr>
          <w:rFonts w:ascii="Arial" w:hAnsi="Arial" w:cs="Arial"/>
          <w:sz w:val="20"/>
          <w:szCs w:val="20"/>
        </w:rPr>
      </w:pPr>
    </w:p>
    <w:p w:rsidR="007A3357" w:rsidRDefault="007A3357">
      <w:pPr>
        <w:pStyle w:val="Standard"/>
        <w:jc w:val="both"/>
        <w:rPr>
          <w:rFonts w:ascii="Arial" w:hAnsi="Arial" w:cs="Arial"/>
          <w:sz w:val="20"/>
          <w:szCs w:val="20"/>
        </w:rPr>
      </w:pPr>
    </w:p>
    <w:p w:rsidR="007A3357" w:rsidRDefault="00EE44B5">
      <w:pPr>
        <w:pStyle w:val="Standard"/>
        <w:jc w:val="both"/>
      </w:pPr>
      <w:r>
        <w:rPr>
          <w:rFonts w:ascii="Arial" w:hAnsi="Arial" w:cs="Arial"/>
          <w:i/>
          <w:iCs/>
          <w:sz w:val="20"/>
          <w:szCs w:val="20"/>
        </w:rPr>
        <w:tab/>
      </w:r>
      <w:r>
        <w:rPr>
          <w:rFonts w:ascii="Arial" w:hAnsi="Arial" w:cs="Arial"/>
          <w:sz w:val="20"/>
          <w:szCs w:val="20"/>
        </w:rPr>
        <w:t>Signature du bailleur [ou de son mandataire, le cas échéant]</w:t>
      </w:r>
    </w:p>
    <w:p w:rsidR="007A3357" w:rsidRDefault="007A3357">
      <w:pPr>
        <w:pStyle w:val="Standard"/>
        <w:jc w:val="both"/>
        <w:rPr>
          <w:rFonts w:ascii="Arial" w:hAnsi="Arial" w:cs="Arial"/>
          <w:i/>
          <w:iCs/>
          <w:sz w:val="20"/>
          <w:szCs w:val="20"/>
        </w:rPr>
      </w:pPr>
    </w:p>
    <w:p w:rsidR="007A3357" w:rsidRDefault="007A3357">
      <w:pPr>
        <w:pStyle w:val="Standard"/>
        <w:jc w:val="both"/>
        <w:rPr>
          <w:rFonts w:ascii="Arial" w:hAnsi="Arial" w:cs="Arial"/>
          <w:i/>
          <w:iCs/>
          <w:sz w:val="20"/>
          <w:szCs w:val="20"/>
        </w:rPr>
      </w:pPr>
    </w:p>
    <w:p w:rsidR="007A3357" w:rsidRDefault="007A3357">
      <w:pPr>
        <w:pStyle w:val="Standard"/>
        <w:jc w:val="both"/>
        <w:rPr>
          <w:rFonts w:ascii="Arial" w:hAnsi="Arial" w:cs="Arial"/>
          <w:i/>
          <w:iCs/>
          <w:sz w:val="20"/>
          <w:szCs w:val="20"/>
        </w:rPr>
      </w:pPr>
    </w:p>
    <w:p w:rsidR="007A3357" w:rsidRDefault="007A3357">
      <w:pPr>
        <w:pStyle w:val="Standard"/>
        <w:jc w:val="both"/>
        <w:rPr>
          <w:rFonts w:ascii="Arial" w:hAnsi="Arial" w:cs="Arial"/>
          <w:i/>
          <w:iCs/>
          <w:sz w:val="20"/>
          <w:szCs w:val="20"/>
        </w:rPr>
      </w:pPr>
    </w:p>
    <w:p w:rsidR="007A3357" w:rsidRDefault="00EE44B5">
      <w:pPr>
        <w:pStyle w:val="Standard"/>
        <w:jc w:val="both"/>
      </w:pPr>
      <w:r>
        <w:rPr>
          <w:rFonts w:ascii="Arial" w:hAnsi="Arial" w:cs="Arial"/>
          <w:sz w:val="20"/>
          <w:szCs w:val="20"/>
        </w:rPr>
        <w:tab/>
        <w:t>Signature du locataire</w:t>
      </w:r>
    </w:p>
    <w:p w:rsidR="007A3357" w:rsidRDefault="007A3357">
      <w:pPr>
        <w:pStyle w:val="Standard"/>
        <w:jc w:val="both"/>
        <w:rPr>
          <w:rFonts w:ascii="Arial" w:hAnsi="Arial"/>
          <w:sz w:val="20"/>
          <w:szCs w:val="20"/>
        </w:rPr>
      </w:pPr>
    </w:p>
    <w:p w:rsidR="007A3357" w:rsidRDefault="007A3357">
      <w:pPr>
        <w:pStyle w:val="Standard"/>
        <w:jc w:val="both"/>
        <w:rPr>
          <w:rFonts w:ascii="Arial" w:hAnsi="Arial"/>
          <w:sz w:val="20"/>
          <w:szCs w:val="20"/>
        </w:rPr>
      </w:pPr>
    </w:p>
    <w:p w:rsidR="007A3357" w:rsidRDefault="007A3357">
      <w:pPr>
        <w:pStyle w:val="Standard"/>
        <w:jc w:val="both"/>
        <w:rPr>
          <w:rFonts w:ascii="Arial" w:hAnsi="Arial"/>
          <w:sz w:val="20"/>
          <w:szCs w:val="20"/>
        </w:rPr>
      </w:pPr>
    </w:p>
    <w:p w:rsidR="007A3357" w:rsidRDefault="007A3357">
      <w:pPr>
        <w:pStyle w:val="Standard"/>
        <w:jc w:val="both"/>
        <w:rPr>
          <w:rFonts w:ascii="Arial" w:hAnsi="Arial"/>
          <w:sz w:val="20"/>
          <w:szCs w:val="20"/>
        </w:rPr>
      </w:pPr>
    </w:p>
    <w:p w:rsidR="007A3357" w:rsidRDefault="007A3357">
      <w:pPr>
        <w:pStyle w:val="Standard"/>
        <w:jc w:val="both"/>
        <w:rPr>
          <w:rFonts w:ascii="Arial" w:hAnsi="Arial"/>
          <w:sz w:val="20"/>
          <w:szCs w:val="20"/>
        </w:rPr>
      </w:pPr>
    </w:p>
    <w:p w:rsidR="007A3357" w:rsidRDefault="00EE44B5">
      <w:pPr>
        <w:pStyle w:val="Standard"/>
        <w:jc w:val="both"/>
      </w:pPr>
      <w:r>
        <w:rPr>
          <w:rFonts w:ascii="Arial" w:hAnsi="Arial" w:cs="Arial"/>
          <w:sz w:val="18"/>
          <w:szCs w:val="18"/>
        </w:rPr>
        <w:t>Contrat type issu de l’annexe 1 du décret du 29 mai 2015</w:t>
      </w:r>
    </w:p>
    <w:p w:rsidR="007A3357" w:rsidRDefault="007A3357">
      <w:pPr>
        <w:pStyle w:val="Standard"/>
        <w:jc w:val="both"/>
        <w:rPr>
          <w:rFonts w:ascii="Arial" w:hAnsi="Arial" w:cs="Arial"/>
          <w:sz w:val="18"/>
          <w:szCs w:val="18"/>
        </w:rPr>
      </w:pPr>
    </w:p>
    <w:p w:rsidR="007A3357" w:rsidRDefault="007A3357">
      <w:pPr>
        <w:pStyle w:val="Standard"/>
        <w:jc w:val="both"/>
        <w:rPr>
          <w:rFonts w:ascii="Arial" w:hAnsi="Arial"/>
          <w:sz w:val="18"/>
          <w:szCs w:val="18"/>
        </w:rPr>
      </w:pPr>
    </w:p>
    <w:p w:rsidR="007A3357" w:rsidRDefault="007A3357">
      <w:pPr>
        <w:pStyle w:val="Standard"/>
        <w:jc w:val="both"/>
        <w:rPr>
          <w:rFonts w:ascii="Arial" w:hAnsi="Arial"/>
          <w:sz w:val="18"/>
          <w:szCs w:val="18"/>
        </w:rPr>
      </w:pPr>
    </w:p>
    <w:p w:rsidR="007A3357" w:rsidRDefault="007A3357">
      <w:pPr>
        <w:pStyle w:val="Standard"/>
        <w:jc w:val="both"/>
        <w:rPr>
          <w:rFonts w:ascii="Arial" w:hAnsi="Arial"/>
          <w:sz w:val="18"/>
          <w:szCs w:val="18"/>
        </w:rPr>
      </w:pPr>
    </w:p>
    <w:tbl>
      <w:tblPr>
        <w:tblW w:w="10658" w:type="dxa"/>
        <w:tblInd w:w="-10" w:type="dxa"/>
        <w:tblLayout w:type="fixed"/>
        <w:tblCellMar>
          <w:left w:w="10" w:type="dxa"/>
          <w:right w:w="10" w:type="dxa"/>
        </w:tblCellMar>
        <w:tblLook w:val="0000" w:firstRow="0" w:lastRow="0" w:firstColumn="0" w:lastColumn="0" w:noHBand="0" w:noVBand="0"/>
      </w:tblPr>
      <w:tblGrid>
        <w:gridCol w:w="10658"/>
      </w:tblGrid>
      <w:tr w:rsidR="007A3357">
        <w:tblPrEx>
          <w:tblCellMar>
            <w:top w:w="0" w:type="dxa"/>
            <w:bottom w:w="0" w:type="dxa"/>
          </w:tblCellMar>
        </w:tblPrEx>
        <w:tc>
          <w:tcPr>
            <w:tcW w:w="10658" w:type="dxa"/>
            <w:shd w:val="clear" w:color="auto" w:fill="EEEEEE"/>
            <w:tcMar>
              <w:top w:w="0" w:type="dxa"/>
              <w:left w:w="10" w:type="dxa"/>
              <w:bottom w:w="0" w:type="dxa"/>
              <w:right w:w="10" w:type="dxa"/>
            </w:tcMar>
          </w:tcPr>
          <w:p w:rsidR="007A3357" w:rsidRDefault="00EE44B5">
            <w:pPr>
              <w:pStyle w:val="Textbody"/>
              <w:spacing w:after="0" w:line="200" w:lineRule="atLeast"/>
              <w:jc w:val="both"/>
            </w:pPr>
            <w:r>
              <w:rPr>
                <w:rFonts w:ascii="Arial" w:hAnsi="Arial"/>
                <w:b/>
                <w:bCs/>
                <w:color w:val="1C1C1C"/>
                <w:sz w:val="18"/>
                <w:szCs w:val="18"/>
              </w:rPr>
              <w:t>Rappel pour le locataire</w:t>
            </w:r>
            <w:r>
              <w:rPr>
                <w:rFonts w:ascii="Arial" w:hAnsi="Arial"/>
                <w:color w:val="1C1C1C"/>
                <w:sz w:val="18"/>
                <w:szCs w:val="18"/>
              </w:rPr>
              <w:t xml:space="preserve"> : </w:t>
            </w:r>
            <w:r>
              <w:rPr>
                <w:rFonts w:ascii="Arial" w:hAnsi="Arial"/>
                <w:b/>
                <w:bCs/>
                <w:color w:val="1C1C1C"/>
                <w:sz w:val="18"/>
                <w:szCs w:val="18"/>
              </w:rPr>
              <w:t>ne pas oublier de mettre les compteurs d’énergie à son nom dès la signature du bail.</w:t>
            </w:r>
          </w:p>
          <w:p w:rsidR="007A3357" w:rsidRDefault="007A3357">
            <w:pPr>
              <w:pStyle w:val="Textbody"/>
              <w:spacing w:after="0" w:line="200" w:lineRule="atLeast"/>
              <w:jc w:val="both"/>
              <w:rPr>
                <w:rFonts w:ascii="Arial" w:hAnsi="Arial"/>
                <w:color w:val="1C1C1C"/>
                <w:sz w:val="18"/>
                <w:szCs w:val="18"/>
              </w:rPr>
            </w:pPr>
          </w:p>
          <w:p w:rsidR="007A3357" w:rsidRDefault="00EE44B5">
            <w:pPr>
              <w:pStyle w:val="Textbody"/>
              <w:spacing w:after="0" w:line="200" w:lineRule="atLeast"/>
              <w:jc w:val="both"/>
            </w:pPr>
            <w:r>
              <w:rPr>
                <w:rFonts w:ascii="Arial" w:hAnsi="Arial"/>
                <w:b/>
                <w:bCs/>
                <w:color w:val="1C1C1C"/>
                <w:sz w:val="18"/>
                <w:szCs w:val="18"/>
              </w:rPr>
              <w:t xml:space="preserve">Toutes les formalités </w:t>
            </w:r>
            <w:r>
              <w:rPr>
                <w:rFonts w:ascii="Arial" w:hAnsi="Arial"/>
                <w:color w:val="1C1C1C"/>
                <w:sz w:val="18"/>
                <w:szCs w:val="18"/>
              </w:rPr>
              <w:t xml:space="preserve">(administratives, redirection du courrier, …) </w:t>
            </w:r>
            <w:r>
              <w:rPr>
                <w:rFonts w:ascii="Arial" w:hAnsi="Arial"/>
                <w:b/>
                <w:bCs/>
                <w:color w:val="1C1C1C"/>
                <w:sz w:val="18"/>
                <w:szCs w:val="18"/>
              </w:rPr>
              <w:t>et démarche</w:t>
            </w:r>
            <w:r>
              <w:rPr>
                <w:rFonts w:ascii="Arial" w:hAnsi="Arial"/>
                <w:b/>
                <w:bCs/>
                <w:color w:val="1C1C1C"/>
                <w:sz w:val="18"/>
                <w:szCs w:val="18"/>
              </w:rPr>
              <w:t>s</w:t>
            </w:r>
            <w:r>
              <w:rPr>
                <w:rFonts w:ascii="Arial" w:hAnsi="Arial"/>
                <w:color w:val="1C1C1C"/>
                <w:sz w:val="18"/>
                <w:szCs w:val="18"/>
              </w:rPr>
              <w:t xml:space="preserve"> (activation du compteur d'électricité et/ou gaz, transfert des contrats, assurance obligatoire, etc.) </w:t>
            </w:r>
            <w:r>
              <w:rPr>
                <w:rFonts w:ascii="Arial" w:hAnsi="Arial"/>
                <w:b/>
                <w:bCs/>
                <w:color w:val="1C1C1C"/>
                <w:sz w:val="18"/>
                <w:szCs w:val="18"/>
              </w:rPr>
              <w:t>se font maintenant facilement en ligne ou par téléphone. Un service gratuit pour les locataires est disponible au 09 70 25 21 21.</w:t>
            </w:r>
          </w:p>
          <w:p w:rsidR="007A3357" w:rsidRDefault="007A3357">
            <w:pPr>
              <w:pStyle w:val="Textbody"/>
              <w:spacing w:after="0" w:line="200" w:lineRule="atLeast"/>
              <w:jc w:val="both"/>
              <w:rPr>
                <w:rFonts w:ascii="Arial" w:hAnsi="Arial"/>
                <w:color w:val="1C1C1C"/>
                <w:sz w:val="18"/>
                <w:szCs w:val="18"/>
              </w:rPr>
            </w:pPr>
          </w:p>
          <w:p w:rsidR="007A3357" w:rsidRDefault="00EE44B5">
            <w:pPr>
              <w:pStyle w:val="Textbody"/>
              <w:spacing w:after="0" w:line="200" w:lineRule="atLeast"/>
              <w:jc w:val="both"/>
            </w:pPr>
            <w:r>
              <w:rPr>
                <w:rFonts w:ascii="Arial" w:hAnsi="Arial" w:cs="Arial"/>
                <w:color w:val="111111"/>
                <w:sz w:val="18"/>
                <w:szCs w:val="18"/>
              </w:rPr>
              <w:t>Appel et service grat</w:t>
            </w:r>
            <w:r>
              <w:rPr>
                <w:rFonts w:ascii="Arial" w:hAnsi="Arial" w:cs="Arial"/>
                <w:color w:val="111111"/>
                <w:sz w:val="18"/>
                <w:szCs w:val="18"/>
              </w:rPr>
              <w:t>uits pour les locataires</w:t>
            </w:r>
            <w:r>
              <w:rPr>
                <w:rFonts w:ascii="Arial" w:hAnsi="Arial"/>
                <w:color w:val="1C1C1C"/>
                <w:sz w:val="18"/>
                <w:szCs w:val="18"/>
              </w:rPr>
              <w:t>, lundi-vendredi 7H-21H ; samedi 8H30-18H30 ; dimanche 9H-17H.</w:t>
            </w:r>
          </w:p>
        </w:tc>
      </w:tr>
    </w:tbl>
    <w:p w:rsidR="00000000" w:rsidRDefault="00EE44B5">
      <w:pPr>
        <w:sectPr w:rsidR="00000000">
          <w:footerReference w:type="even" r:id="rId7"/>
          <w:footerReference w:type="default" r:id="rId8"/>
          <w:pgSz w:w="11906" w:h="16838"/>
          <w:pgMar w:top="624" w:right="624" w:bottom="964" w:left="624" w:header="720" w:footer="624" w:gutter="0"/>
          <w:cols w:space="720"/>
        </w:sectPr>
      </w:pPr>
    </w:p>
    <w:p w:rsidR="007A3357" w:rsidRDefault="007A3357">
      <w:pPr>
        <w:pStyle w:val="Textbody"/>
        <w:spacing w:after="0" w:line="200" w:lineRule="atLeast"/>
        <w:jc w:val="both"/>
        <w:rPr>
          <w:rFonts w:ascii="Arial" w:hAnsi="Arial"/>
        </w:rPr>
      </w:pPr>
    </w:p>
    <w:tbl>
      <w:tblPr>
        <w:tblW w:w="10658" w:type="dxa"/>
        <w:tblInd w:w="-10" w:type="dxa"/>
        <w:tblLayout w:type="fixed"/>
        <w:tblCellMar>
          <w:left w:w="10" w:type="dxa"/>
          <w:right w:w="10" w:type="dxa"/>
        </w:tblCellMar>
        <w:tblLook w:val="0000" w:firstRow="0" w:lastRow="0" w:firstColumn="0" w:lastColumn="0" w:noHBand="0" w:noVBand="0"/>
      </w:tblPr>
      <w:tblGrid>
        <w:gridCol w:w="10658"/>
      </w:tblGrid>
      <w:tr w:rsidR="007A3357">
        <w:tblPrEx>
          <w:tblCellMar>
            <w:top w:w="0" w:type="dxa"/>
            <w:bottom w:w="0" w:type="dxa"/>
          </w:tblCellMar>
        </w:tblPrEx>
        <w:tc>
          <w:tcPr>
            <w:tcW w:w="10658" w:type="dxa"/>
            <w:shd w:val="clear" w:color="auto" w:fill="0066CC"/>
            <w:tcMar>
              <w:top w:w="0" w:type="dxa"/>
              <w:left w:w="10" w:type="dxa"/>
              <w:bottom w:w="0" w:type="dxa"/>
              <w:right w:w="10" w:type="dxa"/>
            </w:tcMar>
          </w:tcPr>
          <w:p w:rsidR="007A3357" w:rsidRDefault="00EE44B5">
            <w:pPr>
              <w:pStyle w:val="Standard"/>
              <w:spacing w:line="200" w:lineRule="atLeast"/>
              <w:jc w:val="center"/>
            </w:pPr>
            <w:r>
              <w:rPr>
                <w:rFonts w:ascii="Arial" w:hAnsi="Arial" w:cs="Arial"/>
                <w:b/>
                <w:bCs/>
                <w:color w:val="FFFFFF"/>
                <w:sz w:val="21"/>
                <w:szCs w:val="21"/>
              </w:rPr>
              <w:t>LES DEMARCHES POUR LE NOUVEAU LOCATAIRE</w:t>
            </w:r>
          </w:p>
          <w:p w:rsidR="007A3357" w:rsidRDefault="007A3357">
            <w:pPr>
              <w:pStyle w:val="Standard"/>
              <w:spacing w:line="200" w:lineRule="atLeast"/>
              <w:jc w:val="center"/>
              <w:rPr>
                <w:rFonts w:ascii="Arial" w:hAnsi="Arial" w:cs="Arial"/>
                <w:color w:val="FFFFFF"/>
                <w:sz w:val="21"/>
                <w:szCs w:val="21"/>
              </w:rPr>
            </w:pPr>
          </w:p>
          <w:p w:rsidR="007A3357" w:rsidRDefault="00EE44B5">
            <w:pPr>
              <w:pStyle w:val="Standard"/>
              <w:spacing w:line="200" w:lineRule="atLeast"/>
              <w:jc w:val="center"/>
            </w:pPr>
            <w:r>
              <w:rPr>
                <w:rFonts w:ascii="Arial" w:hAnsi="Arial" w:cs="Arial"/>
                <w:b/>
                <w:bCs/>
                <w:color w:val="FFFFFF"/>
                <w:sz w:val="21"/>
                <w:szCs w:val="21"/>
              </w:rPr>
              <w:t>DOCUMENT À REMETTRE AU NOUVEL ARRIVANT</w:t>
            </w:r>
          </w:p>
        </w:tc>
      </w:tr>
    </w:tbl>
    <w:p w:rsidR="007A3357" w:rsidRDefault="007A3357">
      <w:pPr>
        <w:pStyle w:val="Textbody"/>
        <w:spacing w:after="0" w:line="200" w:lineRule="atLeast"/>
        <w:jc w:val="center"/>
        <w:rPr>
          <w:rFonts w:ascii="Arial" w:hAnsi="Arial" w:cs="Arial"/>
          <w:sz w:val="18"/>
          <w:szCs w:val="18"/>
        </w:rPr>
      </w:pPr>
    </w:p>
    <w:p w:rsidR="007A3357" w:rsidRDefault="007A3357">
      <w:pPr>
        <w:pStyle w:val="Standard"/>
        <w:jc w:val="both"/>
        <w:rPr>
          <w:rFonts w:ascii="Arial" w:hAnsi="Arial" w:cs="Arial"/>
          <w:sz w:val="18"/>
          <w:szCs w:val="18"/>
        </w:rPr>
      </w:pPr>
    </w:p>
    <w:p w:rsidR="007A3357" w:rsidRDefault="007A3357">
      <w:pPr>
        <w:pStyle w:val="Standard"/>
        <w:jc w:val="both"/>
        <w:rPr>
          <w:rFonts w:ascii="Arial" w:hAnsi="Arial" w:cs="Arial"/>
          <w:sz w:val="18"/>
          <w:szCs w:val="18"/>
        </w:rPr>
      </w:pPr>
    </w:p>
    <w:p w:rsidR="007A3357" w:rsidRDefault="00EE44B5">
      <w:pPr>
        <w:pStyle w:val="Standard"/>
      </w:pPr>
      <w:r>
        <w:rPr>
          <w:rFonts w:ascii="Arial" w:hAnsi="Arial" w:cs="Arial"/>
          <w:b/>
          <w:bCs/>
          <w:color w:val="0066CC"/>
          <w:sz w:val="20"/>
          <w:szCs w:val="20"/>
        </w:rPr>
        <w:t>AVANT VOTRE DÉMÉNAGEMENT</w:t>
      </w:r>
    </w:p>
    <w:p w:rsidR="007A3357" w:rsidRDefault="007A3357">
      <w:pPr>
        <w:pStyle w:val="Standard"/>
        <w:rPr>
          <w:rFonts w:ascii="Arial" w:hAnsi="Arial"/>
          <w:b/>
          <w:bCs/>
          <w:sz w:val="20"/>
          <w:szCs w:val="20"/>
        </w:rPr>
      </w:pPr>
    </w:p>
    <w:p w:rsidR="007A3357" w:rsidRDefault="00EE44B5">
      <w:pPr>
        <w:pStyle w:val="Standard"/>
        <w:numPr>
          <w:ilvl w:val="0"/>
          <w:numId w:val="572"/>
        </w:numPr>
      </w:pPr>
      <w:r>
        <w:rPr>
          <w:rFonts w:ascii="Arial" w:hAnsi="Arial" w:cs="Arial"/>
          <w:sz w:val="20"/>
          <w:szCs w:val="20"/>
        </w:rPr>
        <w:t xml:space="preserve">Vérifier votre éligibilité à une prime au déménagement </w:t>
      </w:r>
      <w:r>
        <w:rPr>
          <w:rFonts w:ascii="Arial" w:hAnsi="Arial" w:cs="Arial"/>
          <w:sz w:val="20"/>
          <w:szCs w:val="20"/>
        </w:rPr>
        <w:t xml:space="preserve">auprès de la CAF : </w:t>
      </w:r>
      <w:r>
        <w:rPr>
          <w:rFonts w:ascii="Arial" w:hAnsi="Arial" w:cs="Arial"/>
          <w:sz w:val="20"/>
          <w:szCs w:val="20"/>
        </w:rPr>
        <w:br/>
      </w:r>
      <w:r>
        <w:rPr>
          <w:rFonts w:ascii="Arial" w:hAnsi="Arial" w:cs="Arial"/>
          <w:color w:val="0066CC"/>
          <w:sz w:val="20"/>
          <w:szCs w:val="20"/>
        </w:rPr>
        <w:t>https://www.service-public.fr/particuliers/vosdroits/F2008.</w:t>
      </w:r>
    </w:p>
    <w:p w:rsidR="007A3357" w:rsidRDefault="00EE44B5">
      <w:pPr>
        <w:pStyle w:val="Standard"/>
        <w:numPr>
          <w:ilvl w:val="0"/>
          <w:numId w:val="573"/>
        </w:numPr>
      </w:pPr>
      <w:r>
        <w:rPr>
          <w:rFonts w:ascii="Arial" w:hAnsi="Arial" w:cs="Arial"/>
          <w:sz w:val="20"/>
          <w:szCs w:val="20"/>
        </w:rPr>
        <w:t>Électricité et/ou gaz : mettre le compteur à votre nom (c’est au locataire d’effectuer la demande concernant l’ouverture du compteur électrique auprès de son fournisseur).</w:t>
      </w:r>
    </w:p>
    <w:p w:rsidR="007A3357" w:rsidRDefault="007A3357">
      <w:pPr>
        <w:pStyle w:val="Standard"/>
        <w:rPr>
          <w:rFonts w:ascii="Arial" w:hAnsi="Arial" w:cs="Arial"/>
          <w:sz w:val="20"/>
          <w:szCs w:val="20"/>
        </w:rPr>
      </w:pPr>
    </w:p>
    <w:tbl>
      <w:tblPr>
        <w:tblW w:w="10658" w:type="dxa"/>
        <w:tblInd w:w="-10" w:type="dxa"/>
        <w:tblLayout w:type="fixed"/>
        <w:tblCellMar>
          <w:left w:w="10" w:type="dxa"/>
          <w:right w:w="10" w:type="dxa"/>
        </w:tblCellMar>
        <w:tblLook w:val="0000" w:firstRow="0" w:lastRow="0" w:firstColumn="0" w:lastColumn="0" w:noHBand="0" w:noVBand="0"/>
      </w:tblPr>
      <w:tblGrid>
        <w:gridCol w:w="10658"/>
      </w:tblGrid>
      <w:tr w:rsidR="007A3357">
        <w:tblPrEx>
          <w:tblCellMar>
            <w:top w:w="0" w:type="dxa"/>
            <w:bottom w:w="0" w:type="dxa"/>
          </w:tblCellMar>
        </w:tblPrEx>
        <w:tc>
          <w:tcPr>
            <w:tcW w:w="10658" w:type="dxa"/>
            <w:shd w:val="clear" w:color="auto" w:fill="EEEEEE"/>
            <w:tcMar>
              <w:top w:w="0" w:type="dxa"/>
              <w:left w:w="10" w:type="dxa"/>
              <w:bottom w:w="0" w:type="dxa"/>
              <w:right w:w="10" w:type="dxa"/>
            </w:tcMar>
          </w:tcPr>
          <w:p w:rsidR="007A3357" w:rsidRDefault="00EE44B5">
            <w:pPr>
              <w:pStyle w:val="Standard"/>
              <w:jc w:val="both"/>
            </w:pPr>
            <w:r>
              <w:rPr>
                <w:rFonts w:ascii="Arial" w:hAnsi="Arial" w:cs="Arial"/>
                <w:b/>
                <w:bCs/>
                <w:color w:val="111111"/>
                <w:sz w:val="20"/>
                <w:szCs w:val="20"/>
              </w:rPr>
              <w:t>IMP</w:t>
            </w:r>
            <w:r>
              <w:rPr>
                <w:rFonts w:ascii="Arial" w:hAnsi="Arial" w:cs="Arial"/>
                <w:b/>
                <w:bCs/>
                <w:color w:val="111111"/>
                <w:sz w:val="20"/>
                <w:szCs w:val="20"/>
              </w:rPr>
              <w:t>ORTANT : Le locataire ne doit pas oublier de mettre le compteur d’électricité à son nom (pour éviter toute coupure) dès la signature du bail. Un service gratuit pour locataires est disponible au 09 70 25 21 21.</w:t>
            </w:r>
          </w:p>
          <w:p w:rsidR="007A3357" w:rsidRDefault="007A3357">
            <w:pPr>
              <w:pStyle w:val="Standard"/>
              <w:jc w:val="both"/>
              <w:rPr>
                <w:rFonts w:ascii="Arial" w:hAnsi="Arial" w:cs="Arial"/>
                <w:color w:val="111111"/>
                <w:sz w:val="20"/>
                <w:szCs w:val="20"/>
              </w:rPr>
            </w:pPr>
          </w:p>
          <w:p w:rsidR="007A3357" w:rsidRDefault="00EE44B5">
            <w:pPr>
              <w:pStyle w:val="Standard"/>
              <w:spacing w:line="360" w:lineRule="auto"/>
              <w:jc w:val="both"/>
            </w:pPr>
            <w:r>
              <w:rPr>
                <w:rFonts w:ascii="Arial" w:hAnsi="Arial" w:cs="Arial"/>
                <w:color w:val="111111"/>
                <w:sz w:val="18"/>
                <w:szCs w:val="18"/>
              </w:rPr>
              <w:t xml:space="preserve">Appel et service gratuits pour les </w:t>
            </w:r>
            <w:r>
              <w:rPr>
                <w:rFonts w:ascii="Arial" w:hAnsi="Arial" w:cs="Arial"/>
                <w:color w:val="111111"/>
                <w:sz w:val="18"/>
                <w:szCs w:val="18"/>
              </w:rPr>
              <w:t>locataires, lundi-vendredi 7H-21H ; samedi 8H30-18H30 ; dimanche 9H-17H.</w:t>
            </w:r>
          </w:p>
        </w:tc>
      </w:tr>
    </w:tbl>
    <w:p w:rsidR="007A3357" w:rsidRDefault="007A3357">
      <w:pPr>
        <w:pStyle w:val="Standard"/>
        <w:rPr>
          <w:rFonts w:ascii="Arial" w:hAnsi="Arial" w:cs="Arial"/>
          <w:sz w:val="20"/>
          <w:szCs w:val="20"/>
        </w:rPr>
      </w:pPr>
    </w:p>
    <w:p w:rsidR="007A3357" w:rsidRDefault="00EE44B5">
      <w:pPr>
        <w:pStyle w:val="Standard"/>
        <w:numPr>
          <w:ilvl w:val="0"/>
          <w:numId w:val="574"/>
        </w:numPr>
      </w:pPr>
      <w:r>
        <w:rPr>
          <w:rFonts w:ascii="Arial" w:hAnsi="Arial" w:cs="Arial"/>
          <w:sz w:val="20"/>
          <w:szCs w:val="20"/>
        </w:rPr>
        <w:t>Internet &amp; téléphone : tester l'éligibilité de votre logement et ouvrir une ligne</w:t>
      </w:r>
      <w:r>
        <w:rPr>
          <w:rFonts w:ascii="Arial" w:hAnsi="Arial" w:cs="Arial"/>
          <w:b/>
          <w:bCs/>
          <w:sz w:val="20"/>
          <w:szCs w:val="20"/>
        </w:rPr>
        <w:t xml:space="preserve"> </w:t>
      </w:r>
      <w:r>
        <w:rPr>
          <w:rFonts w:ascii="Arial" w:hAnsi="Arial" w:cs="Arial"/>
          <w:b/>
          <w:bCs/>
          <w:sz w:val="20"/>
          <w:szCs w:val="20"/>
          <w:vertAlign w:val="superscript"/>
        </w:rPr>
        <w:t>(1)</w:t>
      </w:r>
      <w:r>
        <w:rPr>
          <w:rFonts w:ascii="Arial" w:hAnsi="Arial" w:cs="Arial"/>
          <w:sz w:val="20"/>
          <w:szCs w:val="20"/>
        </w:rPr>
        <w:t>.</w:t>
      </w:r>
    </w:p>
    <w:p w:rsidR="007A3357" w:rsidRDefault="00EE44B5">
      <w:pPr>
        <w:pStyle w:val="Standard"/>
        <w:numPr>
          <w:ilvl w:val="0"/>
          <w:numId w:val="575"/>
        </w:numPr>
      </w:pPr>
      <w:r>
        <w:rPr>
          <w:rFonts w:ascii="Arial" w:hAnsi="Arial" w:cs="Arial"/>
          <w:sz w:val="20"/>
          <w:szCs w:val="20"/>
        </w:rPr>
        <w:t>Assurance habitation : souscrire un nouveau contrat et résilier l’ancien</w:t>
      </w:r>
      <w:r>
        <w:rPr>
          <w:rFonts w:ascii="Arial" w:hAnsi="Arial" w:cs="Arial"/>
          <w:b/>
          <w:bCs/>
          <w:sz w:val="20"/>
          <w:szCs w:val="20"/>
        </w:rPr>
        <w:t xml:space="preserve"> </w:t>
      </w:r>
      <w:r>
        <w:rPr>
          <w:rFonts w:ascii="Arial" w:hAnsi="Arial" w:cs="Arial"/>
          <w:b/>
          <w:bCs/>
          <w:sz w:val="20"/>
          <w:szCs w:val="20"/>
          <w:vertAlign w:val="superscript"/>
        </w:rPr>
        <w:t>(1)</w:t>
      </w:r>
      <w:r>
        <w:rPr>
          <w:rFonts w:ascii="Arial" w:hAnsi="Arial" w:cs="Arial"/>
          <w:sz w:val="20"/>
          <w:szCs w:val="20"/>
        </w:rPr>
        <w:t>.</w:t>
      </w:r>
    </w:p>
    <w:p w:rsidR="007A3357" w:rsidRDefault="00EE44B5">
      <w:pPr>
        <w:pStyle w:val="Standard"/>
        <w:numPr>
          <w:ilvl w:val="0"/>
          <w:numId w:val="576"/>
        </w:numPr>
      </w:pPr>
      <w:r>
        <w:rPr>
          <w:rFonts w:ascii="Arial" w:hAnsi="Arial" w:cs="Arial"/>
          <w:sz w:val="20"/>
          <w:szCs w:val="20"/>
        </w:rPr>
        <w:t>Eau : contacter le service public d’eau</w:t>
      </w:r>
      <w:r>
        <w:rPr>
          <w:rFonts w:ascii="Arial" w:hAnsi="Arial" w:cs="Arial"/>
          <w:b/>
          <w:bCs/>
          <w:sz w:val="20"/>
          <w:szCs w:val="20"/>
        </w:rPr>
        <w:t xml:space="preserve"> </w:t>
      </w:r>
      <w:r>
        <w:rPr>
          <w:rFonts w:ascii="Arial" w:hAnsi="Arial" w:cs="Arial"/>
          <w:b/>
          <w:bCs/>
          <w:sz w:val="20"/>
          <w:szCs w:val="20"/>
          <w:vertAlign w:val="superscript"/>
        </w:rPr>
        <w:t>(1)</w:t>
      </w:r>
      <w:r>
        <w:rPr>
          <w:rFonts w:ascii="Arial" w:hAnsi="Arial" w:cs="Arial"/>
          <w:sz w:val="20"/>
          <w:szCs w:val="20"/>
        </w:rPr>
        <w:t>.</w:t>
      </w:r>
    </w:p>
    <w:p w:rsidR="007A3357" w:rsidRDefault="00EE44B5">
      <w:pPr>
        <w:pStyle w:val="Standard"/>
        <w:numPr>
          <w:ilvl w:val="0"/>
          <w:numId w:val="577"/>
        </w:numPr>
      </w:pPr>
      <w:r>
        <w:rPr>
          <w:rFonts w:ascii="Arial" w:hAnsi="Arial" w:cs="Arial"/>
          <w:sz w:val="20"/>
          <w:szCs w:val="20"/>
        </w:rPr>
        <w:t>Résilier et/ou transférer tous les contrats de votre ancien logement</w:t>
      </w:r>
      <w:r>
        <w:rPr>
          <w:rFonts w:ascii="Arial" w:hAnsi="Arial" w:cs="Arial"/>
          <w:b/>
          <w:bCs/>
          <w:sz w:val="20"/>
          <w:szCs w:val="20"/>
        </w:rPr>
        <w:t xml:space="preserve"> </w:t>
      </w:r>
      <w:r>
        <w:rPr>
          <w:rFonts w:ascii="Arial" w:hAnsi="Arial" w:cs="Arial"/>
          <w:b/>
          <w:bCs/>
          <w:sz w:val="20"/>
          <w:szCs w:val="20"/>
          <w:vertAlign w:val="superscript"/>
        </w:rPr>
        <w:t>(1)</w:t>
      </w:r>
      <w:r>
        <w:rPr>
          <w:rFonts w:ascii="Arial" w:hAnsi="Arial" w:cs="Arial"/>
          <w:sz w:val="20"/>
          <w:szCs w:val="20"/>
        </w:rPr>
        <w:t>.</w:t>
      </w:r>
    </w:p>
    <w:p w:rsidR="007A3357" w:rsidRDefault="00EE44B5">
      <w:pPr>
        <w:pStyle w:val="Standard"/>
        <w:numPr>
          <w:ilvl w:val="0"/>
          <w:numId w:val="578"/>
        </w:numPr>
      </w:pPr>
      <w:r>
        <w:rPr>
          <w:rFonts w:ascii="Arial" w:hAnsi="Arial" w:cs="Arial"/>
          <w:sz w:val="20"/>
          <w:szCs w:val="20"/>
        </w:rPr>
        <w:t>Réexpédier votre courrier via La Poste</w:t>
      </w:r>
      <w:r>
        <w:rPr>
          <w:rFonts w:ascii="Arial" w:hAnsi="Arial" w:cs="Arial"/>
          <w:b/>
          <w:bCs/>
          <w:sz w:val="20"/>
          <w:szCs w:val="20"/>
        </w:rPr>
        <w:t xml:space="preserve"> </w:t>
      </w:r>
      <w:r>
        <w:rPr>
          <w:rFonts w:ascii="Arial" w:hAnsi="Arial" w:cs="Arial"/>
          <w:b/>
          <w:bCs/>
          <w:sz w:val="20"/>
          <w:szCs w:val="20"/>
          <w:vertAlign w:val="superscript"/>
        </w:rPr>
        <w:t>(1)</w:t>
      </w:r>
      <w:r>
        <w:rPr>
          <w:rFonts w:ascii="Arial" w:hAnsi="Arial" w:cs="Arial"/>
          <w:sz w:val="20"/>
          <w:szCs w:val="20"/>
        </w:rPr>
        <w:t>.</w:t>
      </w:r>
    </w:p>
    <w:p w:rsidR="007A3357" w:rsidRDefault="00EE44B5">
      <w:pPr>
        <w:pStyle w:val="Standard"/>
        <w:numPr>
          <w:ilvl w:val="0"/>
          <w:numId w:val="579"/>
        </w:numPr>
      </w:pPr>
      <w:r>
        <w:rPr>
          <w:rFonts w:ascii="Arial" w:hAnsi="Arial" w:cs="Arial"/>
          <w:sz w:val="20"/>
          <w:szCs w:val="20"/>
        </w:rPr>
        <w:t>Communiquer votre changement d’adresse à tous les services publics (Impôts, Pôle Emploi</w:t>
      </w:r>
      <w:r>
        <w:rPr>
          <w:rFonts w:ascii="Arial" w:hAnsi="Arial" w:cs="Arial"/>
          <w:sz w:val="20"/>
          <w:szCs w:val="20"/>
        </w:rPr>
        <w:t xml:space="preserve">, CAF, Caisse de retraite...) : </w:t>
      </w:r>
      <w:r>
        <w:rPr>
          <w:rFonts w:ascii="Arial" w:hAnsi="Arial" w:cs="Arial"/>
          <w:color w:val="0066CC"/>
          <w:sz w:val="20"/>
          <w:szCs w:val="20"/>
        </w:rPr>
        <w:t>https://www.service-public.fr/particuliers/vosdroits/R11193</w:t>
      </w:r>
      <w:r>
        <w:rPr>
          <w:rFonts w:ascii="Arial" w:hAnsi="Arial" w:cs="Arial"/>
          <w:b/>
          <w:bCs/>
          <w:sz w:val="20"/>
          <w:szCs w:val="20"/>
        </w:rPr>
        <w:t xml:space="preserve"> </w:t>
      </w:r>
      <w:r>
        <w:rPr>
          <w:rFonts w:ascii="Arial" w:hAnsi="Arial" w:cs="Arial"/>
          <w:b/>
          <w:bCs/>
          <w:sz w:val="20"/>
          <w:szCs w:val="20"/>
          <w:vertAlign w:val="superscript"/>
        </w:rPr>
        <w:t>(1)</w:t>
      </w:r>
      <w:r>
        <w:rPr>
          <w:rFonts w:ascii="Arial" w:hAnsi="Arial" w:cs="Arial"/>
          <w:sz w:val="20"/>
          <w:szCs w:val="20"/>
        </w:rPr>
        <w:t>.</w:t>
      </w:r>
    </w:p>
    <w:p w:rsidR="007A3357" w:rsidRDefault="00EE44B5">
      <w:pPr>
        <w:pStyle w:val="Standard"/>
        <w:numPr>
          <w:ilvl w:val="0"/>
          <w:numId w:val="580"/>
        </w:numPr>
      </w:pPr>
      <w:r>
        <w:rPr>
          <w:rFonts w:ascii="Arial" w:hAnsi="Arial" w:cs="Arial"/>
          <w:sz w:val="20"/>
          <w:szCs w:val="20"/>
        </w:rPr>
        <w:t>Informer votre banque et votre employeur</w:t>
      </w:r>
      <w:r>
        <w:rPr>
          <w:rFonts w:ascii="Arial" w:hAnsi="Arial" w:cs="Arial"/>
          <w:b/>
          <w:bCs/>
          <w:sz w:val="20"/>
          <w:szCs w:val="20"/>
        </w:rPr>
        <w:t xml:space="preserve"> </w:t>
      </w:r>
      <w:r>
        <w:rPr>
          <w:rFonts w:ascii="Arial" w:hAnsi="Arial" w:cs="Arial"/>
          <w:b/>
          <w:bCs/>
          <w:sz w:val="20"/>
          <w:szCs w:val="20"/>
          <w:vertAlign w:val="superscript"/>
        </w:rPr>
        <w:t>(1)</w:t>
      </w:r>
      <w:r>
        <w:rPr>
          <w:rFonts w:ascii="Arial" w:hAnsi="Arial" w:cs="Arial"/>
          <w:sz w:val="20"/>
          <w:szCs w:val="20"/>
        </w:rPr>
        <w:t>.</w:t>
      </w:r>
    </w:p>
    <w:p w:rsidR="007A3357" w:rsidRDefault="007A3357">
      <w:pPr>
        <w:pStyle w:val="Standard"/>
        <w:rPr>
          <w:rFonts w:ascii="Arial" w:hAnsi="Arial" w:cs="Arial"/>
          <w:sz w:val="20"/>
          <w:szCs w:val="20"/>
        </w:rPr>
      </w:pPr>
    </w:p>
    <w:tbl>
      <w:tblPr>
        <w:tblW w:w="10658" w:type="dxa"/>
        <w:tblInd w:w="-10" w:type="dxa"/>
        <w:tblLayout w:type="fixed"/>
        <w:tblCellMar>
          <w:left w:w="10" w:type="dxa"/>
          <w:right w:w="10" w:type="dxa"/>
        </w:tblCellMar>
        <w:tblLook w:val="0000" w:firstRow="0" w:lastRow="0" w:firstColumn="0" w:lastColumn="0" w:noHBand="0" w:noVBand="0"/>
      </w:tblPr>
      <w:tblGrid>
        <w:gridCol w:w="10658"/>
      </w:tblGrid>
      <w:tr w:rsidR="007A3357">
        <w:tblPrEx>
          <w:tblCellMar>
            <w:top w:w="0" w:type="dxa"/>
            <w:bottom w:w="0" w:type="dxa"/>
          </w:tblCellMar>
        </w:tblPrEx>
        <w:tc>
          <w:tcPr>
            <w:tcW w:w="10658" w:type="dxa"/>
            <w:shd w:val="clear" w:color="auto" w:fill="EEEEEE"/>
            <w:tcMar>
              <w:top w:w="0" w:type="dxa"/>
              <w:left w:w="10" w:type="dxa"/>
              <w:bottom w:w="0" w:type="dxa"/>
              <w:right w:w="10" w:type="dxa"/>
            </w:tcMar>
          </w:tcPr>
          <w:p w:rsidR="007A3357" w:rsidRDefault="00EE44B5">
            <w:pPr>
              <w:pStyle w:val="Standard"/>
              <w:spacing w:line="200" w:lineRule="atLeast"/>
              <w:jc w:val="both"/>
            </w:pPr>
            <w:r>
              <w:rPr>
                <w:rFonts w:ascii="Arial" w:hAnsi="Arial" w:cs="Arial"/>
                <w:b/>
                <w:bCs/>
                <w:color w:val="111111"/>
                <w:sz w:val="20"/>
                <w:szCs w:val="20"/>
                <w:vertAlign w:val="superscript"/>
              </w:rPr>
              <w:t xml:space="preserve">(1) </w:t>
            </w:r>
            <w:r>
              <w:rPr>
                <w:rFonts w:ascii="Arial" w:hAnsi="Arial" w:cs="Arial"/>
                <w:b/>
                <w:bCs/>
                <w:color w:val="111111"/>
                <w:sz w:val="20"/>
                <w:szCs w:val="20"/>
              </w:rPr>
              <w:t>Le locataire peut transférer en une seule fois et gratuitement de l'ensemble de ses contrats d'énergie, de b</w:t>
            </w:r>
            <w:r>
              <w:rPr>
                <w:rFonts w:ascii="Arial" w:hAnsi="Arial" w:cs="Arial"/>
                <w:b/>
                <w:bCs/>
                <w:color w:val="111111"/>
                <w:sz w:val="20"/>
                <w:szCs w:val="20"/>
              </w:rPr>
              <w:t>ox internet, d'assurance, redirection du courrier, etc. De la résiliation à la souscription, un service 100% gratuit centralise toutes ces démarches au même endroit : appelez le 09 70 25 21 21.</w:t>
            </w:r>
          </w:p>
          <w:p w:rsidR="007A3357" w:rsidRDefault="007A3357">
            <w:pPr>
              <w:pStyle w:val="Standard"/>
              <w:spacing w:line="200" w:lineRule="atLeast"/>
              <w:jc w:val="both"/>
              <w:rPr>
                <w:rFonts w:ascii="Arial" w:hAnsi="Arial" w:cs="Arial"/>
                <w:color w:val="111111"/>
                <w:sz w:val="20"/>
                <w:szCs w:val="20"/>
              </w:rPr>
            </w:pPr>
          </w:p>
          <w:p w:rsidR="007A3357" w:rsidRDefault="00EE44B5">
            <w:pPr>
              <w:pStyle w:val="Standard"/>
              <w:spacing w:line="360" w:lineRule="auto"/>
              <w:jc w:val="both"/>
            </w:pPr>
            <w:r>
              <w:rPr>
                <w:rFonts w:ascii="Arial" w:hAnsi="Arial" w:cs="Arial"/>
                <w:color w:val="111111"/>
                <w:sz w:val="18"/>
                <w:szCs w:val="18"/>
              </w:rPr>
              <w:t>Appel et service gratuits pour les locataires, lundi-vendredi</w:t>
            </w:r>
            <w:r>
              <w:rPr>
                <w:rFonts w:ascii="Arial" w:hAnsi="Arial" w:cs="Arial"/>
                <w:color w:val="111111"/>
                <w:sz w:val="18"/>
                <w:szCs w:val="18"/>
              </w:rPr>
              <w:t xml:space="preserve"> 7H-21H ; samedi 8H30-18H30 ; dimanche 9H-17H.</w:t>
            </w:r>
          </w:p>
        </w:tc>
      </w:tr>
    </w:tbl>
    <w:p w:rsidR="007A3357" w:rsidRDefault="007A3357">
      <w:pPr>
        <w:pStyle w:val="Standard"/>
        <w:rPr>
          <w:rFonts w:ascii="Arial" w:hAnsi="Arial" w:cs="Arial"/>
          <w:color w:val="0066CC"/>
          <w:sz w:val="20"/>
          <w:szCs w:val="20"/>
        </w:rPr>
      </w:pPr>
    </w:p>
    <w:p w:rsidR="007A3357" w:rsidRDefault="007A3357">
      <w:pPr>
        <w:pStyle w:val="Standard"/>
        <w:rPr>
          <w:rFonts w:ascii="Arial" w:hAnsi="Arial" w:cs="Arial"/>
          <w:b/>
          <w:bCs/>
          <w:color w:val="0066CC"/>
          <w:sz w:val="20"/>
          <w:szCs w:val="20"/>
        </w:rPr>
      </w:pPr>
    </w:p>
    <w:p w:rsidR="007A3357" w:rsidRDefault="00EE44B5">
      <w:pPr>
        <w:pStyle w:val="Standard"/>
      </w:pPr>
      <w:r>
        <w:rPr>
          <w:rFonts w:ascii="Arial" w:hAnsi="Arial" w:cs="Arial"/>
          <w:b/>
          <w:bCs/>
          <w:color w:val="0066CC"/>
          <w:sz w:val="20"/>
          <w:szCs w:val="20"/>
        </w:rPr>
        <w:t>APRÈS VOTRE DÉMÉNAGEMENT</w:t>
      </w:r>
    </w:p>
    <w:p w:rsidR="007A3357" w:rsidRDefault="007A3357">
      <w:pPr>
        <w:pStyle w:val="Standard"/>
        <w:rPr>
          <w:rFonts w:ascii="Arial" w:hAnsi="Arial"/>
          <w:sz w:val="20"/>
          <w:szCs w:val="20"/>
        </w:rPr>
      </w:pPr>
    </w:p>
    <w:p w:rsidR="007A3357" w:rsidRDefault="00EE44B5">
      <w:pPr>
        <w:pStyle w:val="Standard"/>
        <w:numPr>
          <w:ilvl w:val="0"/>
          <w:numId w:val="581"/>
        </w:numPr>
      </w:pPr>
      <w:r>
        <w:rPr>
          <w:rFonts w:ascii="Arial" w:hAnsi="Arial" w:cs="Arial"/>
          <w:sz w:val="20"/>
          <w:szCs w:val="20"/>
        </w:rPr>
        <w:t>Réaliser l'état des lieux d’entrée.</w:t>
      </w:r>
    </w:p>
    <w:p w:rsidR="007A3357" w:rsidRDefault="00EE44B5">
      <w:pPr>
        <w:pStyle w:val="Standard"/>
        <w:numPr>
          <w:ilvl w:val="0"/>
          <w:numId w:val="582"/>
        </w:numPr>
      </w:pPr>
      <w:r>
        <w:rPr>
          <w:rFonts w:ascii="Arial" w:hAnsi="Arial" w:cs="Arial"/>
          <w:sz w:val="20"/>
          <w:szCs w:val="20"/>
        </w:rPr>
        <w:t>Résilier et transférer tous vos abonnements</w:t>
      </w:r>
      <w:r>
        <w:rPr>
          <w:rFonts w:ascii="Arial" w:hAnsi="Arial" w:cs="Arial"/>
          <w:b/>
          <w:bCs/>
          <w:sz w:val="20"/>
          <w:szCs w:val="20"/>
        </w:rPr>
        <w:t xml:space="preserve"> </w:t>
      </w:r>
      <w:r>
        <w:rPr>
          <w:rFonts w:ascii="Arial" w:hAnsi="Arial" w:cs="Arial"/>
          <w:b/>
          <w:bCs/>
          <w:sz w:val="20"/>
          <w:szCs w:val="20"/>
          <w:vertAlign w:val="superscript"/>
        </w:rPr>
        <w:t>(1)</w:t>
      </w:r>
      <w:r>
        <w:rPr>
          <w:rFonts w:ascii="Arial" w:hAnsi="Arial" w:cs="Arial"/>
          <w:sz w:val="20"/>
          <w:szCs w:val="20"/>
        </w:rPr>
        <w:t>.</w:t>
      </w:r>
    </w:p>
    <w:p w:rsidR="007A3357" w:rsidRDefault="00EE44B5">
      <w:pPr>
        <w:pStyle w:val="Standard"/>
        <w:numPr>
          <w:ilvl w:val="0"/>
          <w:numId w:val="583"/>
        </w:numPr>
        <w:jc w:val="both"/>
      </w:pPr>
      <w:r>
        <w:rPr>
          <w:rFonts w:ascii="Arial" w:hAnsi="Arial" w:cs="Arial"/>
          <w:sz w:val="20"/>
          <w:szCs w:val="20"/>
        </w:rPr>
        <w:t>Installez  Internet  dans  votre  nouveau  logement.</w:t>
      </w:r>
    </w:p>
    <w:p w:rsidR="007A3357" w:rsidRDefault="007A3357">
      <w:pPr>
        <w:pStyle w:val="Standard"/>
        <w:rPr>
          <w:rFonts w:ascii="Arial" w:hAnsi="Arial" w:cs="Arial"/>
          <w:sz w:val="20"/>
          <w:szCs w:val="20"/>
        </w:rPr>
      </w:pPr>
    </w:p>
    <w:tbl>
      <w:tblPr>
        <w:tblW w:w="10658" w:type="dxa"/>
        <w:tblInd w:w="-10" w:type="dxa"/>
        <w:tblLayout w:type="fixed"/>
        <w:tblCellMar>
          <w:left w:w="10" w:type="dxa"/>
          <w:right w:w="10" w:type="dxa"/>
        </w:tblCellMar>
        <w:tblLook w:val="0000" w:firstRow="0" w:lastRow="0" w:firstColumn="0" w:lastColumn="0" w:noHBand="0" w:noVBand="0"/>
      </w:tblPr>
      <w:tblGrid>
        <w:gridCol w:w="10658"/>
      </w:tblGrid>
      <w:tr w:rsidR="007A3357">
        <w:tblPrEx>
          <w:tblCellMar>
            <w:top w:w="0" w:type="dxa"/>
            <w:bottom w:w="0" w:type="dxa"/>
          </w:tblCellMar>
        </w:tblPrEx>
        <w:tc>
          <w:tcPr>
            <w:tcW w:w="10658" w:type="dxa"/>
            <w:shd w:val="clear" w:color="auto" w:fill="EEEEEE"/>
            <w:tcMar>
              <w:top w:w="0" w:type="dxa"/>
              <w:left w:w="10" w:type="dxa"/>
              <w:bottom w:w="0" w:type="dxa"/>
              <w:right w:w="10" w:type="dxa"/>
            </w:tcMar>
          </w:tcPr>
          <w:p w:rsidR="007A3357" w:rsidRDefault="00EE44B5">
            <w:pPr>
              <w:pStyle w:val="Standard"/>
              <w:spacing w:line="360" w:lineRule="auto"/>
              <w:jc w:val="both"/>
            </w:pPr>
            <w:r>
              <w:rPr>
                <w:rFonts w:ascii="Arial" w:hAnsi="Arial" w:cs="Arial"/>
                <w:b/>
                <w:bCs/>
                <w:color w:val="111111"/>
                <w:sz w:val="20"/>
                <w:szCs w:val="20"/>
              </w:rPr>
              <w:t>Test d’éligibilité fibre optique/ADSL et démarches de souscription box Internet au 09 70 25 21 21.</w:t>
            </w:r>
          </w:p>
          <w:p w:rsidR="007A3357" w:rsidRDefault="00EE44B5">
            <w:pPr>
              <w:pStyle w:val="Standard"/>
              <w:spacing w:line="360" w:lineRule="auto"/>
              <w:jc w:val="both"/>
            </w:pPr>
            <w:r>
              <w:rPr>
                <w:rFonts w:ascii="Arial" w:hAnsi="Arial" w:cs="Arial"/>
                <w:color w:val="111111"/>
                <w:sz w:val="18"/>
                <w:szCs w:val="18"/>
              </w:rPr>
              <w:t>Appel et service gratuits pour les locataires, lundi-vendredi 7H-21H ; samedi 8H30-18H30 ; dimanc</w:t>
            </w:r>
            <w:r>
              <w:rPr>
                <w:rFonts w:ascii="Arial" w:hAnsi="Arial" w:cs="Arial"/>
                <w:color w:val="111111"/>
                <w:sz w:val="18"/>
                <w:szCs w:val="18"/>
              </w:rPr>
              <w:t>he 9H-17H.</w:t>
            </w:r>
          </w:p>
        </w:tc>
      </w:tr>
    </w:tbl>
    <w:p w:rsidR="007A3357" w:rsidRDefault="007A3357">
      <w:pPr>
        <w:pStyle w:val="Standard"/>
        <w:rPr>
          <w:rFonts w:ascii="Arial" w:hAnsi="Arial" w:cs="Arial"/>
          <w:sz w:val="20"/>
          <w:szCs w:val="20"/>
        </w:rPr>
      </w:pPr>
    </w:p>
    <w:p w:rsidR="007A3357" w:rsidRDefault="00EE44B5">
      <w:pPr>
        <w:pStyle w:val="Standard"/>
        <w:numPr>
          <w:ilvl w:val="0"/>
          <w:numId w:val="584"/>
        </w:numPr>
      </w:pPr>
      <w:r>
        <w:rPr>
          <w:rFonts w:ascii="Arial" w:hAnsi="Arial" w:cs="Arial"/>
          <w:sz w:val="20"/>
          <w:szCs w:val="20"/>
        </w:rPr>
        <w:t>Contacter les organismes administratifs</w:t>
      </w:r>
      <w:r>
        <w:rPr>
          <w:rFonts w:ascii="Arial" w:hAnsi="Arial" w:cs="Arial"/>
          <w:b/>
          <w:bCs/>
          <w:sz w:val="20"/>
          <w:szCs w:val="20"/>
        </w:rPr>
        <w:t xml:space="preserve"> </w:t>
      </w:r>
      <w:r>
        <w:rPr>
          <w:rFonts w:ascii="Arial" w:hAnsi="Arial" w:cs="Arial"/>
          <w:b/>
          <w:bCs/>
          <w:sz w:val="20"/>
          <w:szCs w:val="20"/>
          <w:vertAlign w:val="superscript"/>
        </w:rPr>
        <w:t>(1)</w:t>
      </w:r>
      <w:r>
        <w:rPr>
          <w:rFonts w:ascii="Arial" w:hAnsi="Arial" w:cs="Arial"/>
          <w:sz w:val="20"/>
          <w:szCs w:val="20"/>
        </w:rPr>
        <w:t xml:space="preserve"> :</w:t>
      </w:r>
    </w:p>
    <w:p w:rsidR="007A3357" w:rsidRDefault="00EE44B5">
      <w:pPr>
        <w:pStyle w:val="Standard"/>
        <w:numPr>
          <w:ilvl w:val="0"/>
          <w:numId w:val="585"/>
        </w:numPr>
      </w:pPr>
      <w:r>
        <w:rPr>
          <w:rFonts w:ascii="Arial" w:hAnsi="Arial" w:cs="Arial"/>
          <w:sz w:val="20"/>
          <w:szCs w:val="20"/>
        </w:rPr>
        <w:t xml:space="preserve">Carte grise : </w:t>
      </w:r>
      <w:r>
        <w:rPr>
          <w:rFonts w:ascii="Arial" w:hAnsi="Arial" w:cs="Arial"/>
          <w:color w:val="0066CC"/>
          <w:sz w:val="20"/>
          <w:szCs w:val="20"/>
        </w:rPr>
        <w:t>https://ants.gouv.fr/</w:t>
      </w:r>
      <w:r>
        <w:rPr>
          <w:rFonts w:ascii="Arial" w:hAnsi="Arial" w:cs="Arial"/>
          <w:sz w:val="20"/>
          <w:szCs w:val="20"/>
        </w:rPr>
        <w:t>.</w:t>
      </w:r>
    </w:p>
    <w:p w:rsidR="007A3357" w:rsidRDefault="00EE44B5">
      <w:pPr>
        <w:pStyle w:val="Standard"/>
        <w:numPr>
          <w:ilvl w:val="0"/>
          <w:numId w:val="586"/>
        </w:numPr>
      </w:pPr>
      <w:r>
        <w:rPr>
          <w:rFonts w:ascii="Arial" w:hAnsi="Arial" w:cs="Arial"/>
          <w:sz w:val="20"/>
          <w:szCs w:val="20"/>
        </w:rPr>
        <w:t xml:space="preserve">Liste électorale en mairie ou en ligne : </w:t>
      </w:r>
      <w:r>
        <w:rPr>
          <w:rFonts w:ascii="Arial" w:hAnsi="Arial" w:cs="Arial"/>
          <w:color w:val="0066CC"/>
          <w:sz w:val="20"/>
          <w:szCs w:val="20"/>
        </w:rPr>
        <w:t>https://www.service-public.fr/particuliers/vosdroits/R16396.</w:t>
      </w:r>
    </w:p>
    <w:p w:rsidR="007A3357" w:rsidRDefault="007A3357">
      <w:pPr>
        <w:pStyle w:val="Standard"/>
        <w:spacing w:line="200" w:lineRule="atLeast"/>
        <w:jc w:val="both"/>
      </w:pPr>
    </w:p>
    <w:sectPr w:rsidR="007A3357">
      <w:footerReference w:type="even" r:id="rId9"/>
      <w:footerReference w:type="default" r:id="rId10"/>
      <w:pgSz w:w="11906" w:h="16838"/>
      <w:pgMar w:top="624" w:right="624" w:bottom="964" w:left="624" w:header="720" w:footer="6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E44B5">
      <w:r>
        <w:separator/>
      </w:r>
    </w:p>
  </w:endnote>
  <w:endnote w:type="continuationSeparator" w:id="0">
    <w:p w:rsidR="00000000" w:rsidRDefault="00EE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0"/>
    <w:family w:val="auto"/>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auto"/>
    <w:pitch w:val="variable"/>
  </w:font>
  <w:font w:name="Lucida Sans">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font272">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867" w:rsidRDefault="00EE44B5">
    <w:pPr>
      <w:pStyle w:val="Footer"/>
    </w:pPr>
    <w:r>
      <w:rPr>
        <w:rFonts w:ascii="Arial" w:hAnsi="Arial"/>
        <w:sz w:val="16"/>
        <w:szCs w:val="16"/>
      </w:rPr>
      <w:t>Paraphes</w:t>
    </w:r>
    <w:r>
      <w:rPr>
        <w:rFonts w:ascii="Arial" w:hAnsi="Arial"/>
        <w:sz w:val="16"/>
        <w:szCs w:val="16"/>
      </w:rPr>
      <w:tab/>
    </w:r>
    <w:r>
      <w:rPr>
        <w:rFonts w:ascii="Arial" w:hAnsi="Arial"/>
        <w:sz w:val="16"/>
        <w:szCs w:val="16"/>
      </w:rPr>
      <w:tab/>
      <w:t xml:space="preserve">Page </w:t>
    </w:r>
    <w:r>
      <w:fldChar w:fldCharType="begin"/>
    </w:r>
    <w:r>
      <w:instrText xml:space="preserve"> PAGE </w:instrText>
    </w:r>
    <w:r>
      <w:fldChar w:fldCharType="separate"/>
    </w:r>
    <w:r>
      <w:t>10</w:t>
    </w:r>
    <w:r>
      <w:fldChar w:fldCharType="end"/>
    </w:r>
    <w:r>
      <w:rPr>
        <w:rFonts w:ascii="Arial" w:hAnsi="Arial"/>
        <w:sz w:val="16"/>
        <w:szCs w:val="16"/>
      </w:rPr>
      <w:t xml:space="preserve"> sur 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867" w:rsidRDefault="00EE44B5">
    <w:pPr>
      <w:pStyle w:val="Footer"/>
    </w:pPr>
    <w:r>
      <w:rPr>
        <w:rFonts w:ascii="Arial" w:hAnsi="Arial"/>
        <w:sz w:val="16"/>
        <w:szCs w:val="16"/>
      </w:rPr>
      <w:t>Paraphes</w:t>
    </w:r>
    <w:r>
      <w:rPr>
        <w:rFonts w:ascii="Arial" w:hAnsi="Arial"/>
        <w:sz w:val="16"/>
        <w:szCs w:val="16"/>
      </w:rPr>
      <w:tab/>
    </w:r>
    <w:r>
      <w:rPr>
        <w:rFonts w:ascii="Arial" w:hAnsi="Arial"/>
        <w:sz w:val="16"/>
        <w:szCs w:val="16"/>
      </w:rPr>
      <w:tab/>
      <w:t xml:space="preserve">Page </w:t>
    </w:r>
    <w:r>
      <w:fldChar w:fldCharType="begin"/>
    </w:r>
    <w:r>
      <w:instrText xml:space="preserve"> PAGE </w:instrText>
    </w:r>
    <w:r>
      <w:fldChar w:fldCharType="separate"/>
    </w:r>
    <w:r>
      <w:rPr>
        <w:noProof/>
      </w:rPr>
      <w:t>1</w:t>
    </w:r>
    <w:r>
      <w:fldChar w:fldCharType="end"/>
    </w:r>
    <w:r>
      <w:rPr>
        <w:rFonts w:ascii="Arial" w:hAnsi="Arial"/>
        <w:sz w:val="16"/>
        <w:szCs w:val="16"/>
      </w:rPr>
      <w:t xml:space="preserve"> sur 8</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867" w:rsidRDefault="00EE44B5">
    <w:pPr>
      <w:pStyle w:val="Footer"/>
    </w:pPr>
    <w:r>
      <w:rPr>
        <w:rFonts w:ascii="Arial" w:hAnsi="Arial"/>
        <w:sz w:val="16"/>
        <w:szCs w:val="16"/>
      </w:rPr>
      <w:t>Paraphes</w:t>
    </w:r>
    <w:r>
      <w:rPr>
        <w:rFonts w:ascii="Arial" w:hAnsi="Arial"/>
        <w:sz w:val="16"/>
        <w:szCs w:val="16"/>
      </w:rPr>
      <w:tab/>
    </w:r>
    <w:r>
      <w:rPr>
        <w:rFonts w:ascii="Arial" w:hAnsi="Arial"/>
        <w:sz w:val="16"/>
        <w:szCs w:val="16"/>
      </w:rPr>
      <w:tab/>
      <w:t xml:space="preserve">Page </w:t>
    </w:r>
    <w:r>
      <w:fldChar w:fldCharType="begin"/>
    </w:r>
    <w:r>
      <w:instrText xml:space="preserve"> PAGE </w:instrText>
    </w:r>
    <w:r>
      <w:fldChar w:fldCharType="separate"/>
    </w:r>
    <w:r>
      <w:t>8</w:t>
    </w:r>
    <w:r>
      <w:fldChar w:fldCharType="end"/>
    </w:r>
    <w:r>
      <w:rPr>
        <w:rFonts w:ascii="Arial" w:hAnsi="Arial"/>
        <w:sz w:val="16"/>
        <w:szCs w:val="16"/>
      </w:rPr>
      <w:t xml:space="preserve"> sur 8</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867" w:rsidRDefault="00EE44B5">
    <w:pPr>
      <w:pStyle w:val="Footer"/>
    </w:pPr>
    <w:r>
      <w:rPr>
        <w:rFonts w:ascii="Arial" w:hAnsi="Arial"/>
        <w:sz w:val="16"/>
        <w:szCs w:val="16"/>
      </w:rPr>
      <w:t>Paraphes</w:t>
    </w:r>
    <w:r>
      <w:rPr>
        <w:rFonts w:ascii="Arial" w:hAnsi="Arial"/>
        <w:sz w:val="16"/>
        <w:szCs w:val="16"/>
      </w:rPr>
      <w:tab/>
    </w:r>
    <w:r>
      <w:rPr>
        <w:rFonts w:ascii="Arial" w:hAnsi="Arial"/>
        <w:sz w:val="16"/>
        <w:szCs w:val="16"/>
      </w:rPr>
      <w:tab/>
      <w:t xml:space="preserve">Page </w:t>
    </w:r>
    <w:r>
      <w:fldChar w:fldCharType="begin"/>
    </w:r>
    <w:r>
      <w:instrText xml:space="preserve"> PAGE </w:instrText>
    </w:r>
    <w:r>
      <w:fldChar w:fldCharType="separate"/>
    </w:r>
    <w:r>
      <w:t>13</w:t>
    </w:r>
    <w:r>
      <w:fldChar w:fldCharType="end"/>
    </w:r>
    <w:r>
      <w:rPr>
        <w:rFonts w:ascii="Arial" w:hAnsi="Arial"/>
        <w:sz w:val="16"/>
        <w:szCs w:val="16"/>
      </w:rPr>
      <w:t>sur 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E44B5">
      <w:r>
        <w:rPr>
          <w:color w:val="000000"/>
        </w:rPr>
        <w:separator/>
      </w:r>
    </w:p>
  </w:footnote>
  <w:footnote w:type="continuationSeparator" w:id="0">
    <w:p w:rsidR="00000000" w:rsidRDefault="00EE44B5">
      <w:r>
        <w:continuationSeparator/>
      </w:r>
    </w:p>
  </w:footnote>
  <w:footnote w:id="1">
    <w:p w:rsidR="007A3357" w:rsidRDefault="00EE44B5">
      <w:pPr>
        <w:pStyle w:val="Standard"/>
      </w:pPr>
      <w:r>
        <w:rPr>
          <w:rStyle w:val="FootnoteReference"/>
        </w:rPr>
        <w:footnoteRef/>
      </w:r>
      <w:r>
        <w:rPr>
          <w:rFonts w:ascii="Arial" w:hAnsi="Arial" w:cs="Arial"/>
          <w:sz w:val="18"/>
          <w:szCs w:val="18"/>
        </w:rPr>
        <w:t>Préciser si la personne morale est une société civile constituée exclusivement entre parents et alliés jusqu'au quatrième degré inclus.</w:t>
      </w:r>
    </w:p>
  </w:footnote>
  <w:footnote w:id="2">
    <w:p w:rsidR="007A3357" w:rsidRDefault="00EE44B5">
      <w:pPr>
        <w:pStyle w:val="Standard"/>
        <w:jc w:val="both"/>
      </w:pPr>
      <w:r>
        <w:rPr>
          <w:rStyle w:val="FootnoteReference"/>
        </w:rPr>
        <w:footnoteRef/>
      </w:r>
      <w:r>
        <w:rPr>
          <w:rFonts w:ascii="Arial" w:hAnsi="Arial" w:cs="Arial"/>
          <w:sz w:val="18"/>
          <w:szCs w:val="18"/>
        </w:rPr>
        <w:t>A reproduire si pluralité de bail</w:t>
      </w:r>
      <w:r>
        <w:rPr>
          <w:rFonts w:ascii="Arial" w:hAnsi="Arial" w:cs="Arial"/>
          <w:sz w:val="18"/>
          <w:szCs w:val="18"/>
        </w:rPr>
        <w:t>leur.</w:t>
      </w:r>
    </w:p>
  </w:footnote>
  <w:footnote w:id="3">
    <w:p w:rsidR="007A3357" w:rsidRDefault="00EE44B5">
      <w:pPr>
        <w:pStyle w:val="Standard"/>
      </w:pPr>
      <w:r>
        <w:rPr>
          <w:rStyle w:val="FootnoteReference"/>
        </w:rPr>
        <w:footnoteRef/>
      </w:r>
      <w:r>
        <w:rPr>
          <w:rFonts w:ascii="Arial" w:hAnsi="Arial" w:cs="Arial"/>
          <w:sz w:val="18"/>
          <w:szCs w:val="18"/>
        </w:rPr>
        <w:t>Mention obligatoire s'appliquant aux professionnels exerçant une activité me</w:t>
      </w:r>
      <w:r>
        <w:rPr>
          <w:rFonts w:ascii="Arial" w:hAnsi="Arial" w:cs="Arial"/>
          <w:sz w:val="18"/>
          <w:szCs w:val="18"/>
        </w:rPr>
        <w:t>ntionnée à l'article 1er de la loi n° 70-9 du 2 janvier 1970 réglementant les conditions d'exercice des activités relatives à certaines opérations portant sur les immeubles et les  fonds  de  commerce.</w:t>
      </w:r>
    </w:p>
  </w:footnote>
  <w:footnote w:id="4">
    <w:p w:rsidR="007A3357" w:rsidRDefault="00EE44B5">
      <w:pPr>
        <w:pStyle w:val="Standard"/>
        <w:jc w:val="both"/>
      </w:pPr>
      <w:r>
        <w:rPr>
          <w:rStyle w:val="FootnoteReference"/>
        </w:rPr>
        <w:footnoteRef/>
      </w:r>
      <w:r>
        <w:rPr>
          <w:rFonts w:ascii="Arial" w:hAnsi="Arial" w:cs="Arial"/>
          <w:sz w:val="18"/>
          <w:szCs w:val="18"/>
        </w:rPr>
        <w:t>Si  chauffage  collectif,  préciser  les  modalités  de  répartition  de  la  consommation  du  locataire.</w:t>
      </w:r>
    </w:p>
  </w:footnote>
  <w:footnote w:id="5">
    <w:p w:rsidR="007A3357" w:rsidRDefault="00EE44B5">
      <w:pPr>
        <w:pStyle w:val="Standard"/>
        <w:jc w:val="both"/>
      </w:pPr>
      <w:r>
        <w:rPr>
          <w:rStyle w:val="FootnoteReference"/>
        </w:rPr>
        <w:footnoteRef/>
      </w:r>
      <w:r>
        <w:rPr>
          <w:rFonts w:ascii="Arial" w:hAnsi="Arial" w:cs="Arial"/>
          <w:sz w:val="18"/>
          <w:szCs w:val="18"/>
        </w:rPr>
        <w:t>En  cas  de production collective, préciser les modalités de répartition de la consommation du locataire.</w:t>
      </w:r>
    </w:p>
  </w:footnote>
  <w:footnote w:id="6">
    <w:p w:rsidR="007A3357" w:rsidRDefault="00EE44B5">
      <w:pPr>
        <w:pStyle w:val="Standard"/>
      </w:pPr>
      <w:r>
        <w:rPr>
          <w:rStyle w:val="FootnoteReference"/>
        </w:rPr>
        <w:footnoteRef/>
      </w:r>
      <w:r>
        <w:rPr>
          <w:rFonts w:ascii="Arial" w:hAnsi="Arial" w:cs="Arial"/>
          <w:sz w:val="18"/>
          <w:szCs w:val="18"/>
        </w:rPr>
        <w:t>Limité aux événements précis qui justifient que le bailleur personne physique ait à reprendre le local pour des raisons professionnelles ou familiales.</w:t>
      </w:r>
    </w:p>
  </w:footnote>
  <w:footnote w:id="7">
    <w:p w:rsidR="007A3357" w:rsidRDefault="00EE44B5">
      <w:pPr>
        <w:pStyle w:val="Standard"/>
      </w:pPr>
      <w:r>
        <w:rPr>
          <w:rStyle w:val="FootnoteReference"/>
        </w:rPr>
        <w:footnoteRef/>
      </w:r>
      <w:r>
        <w:rPr>
          <w:rFonts w:ascii="Arial" w:hAnsi="Arial" w:cs="Arial"/>
          <w:sz w:val="18"/>
          <w:szCs w:val="18"/>
        </w:rPr>
        <w:t>Lorsqu'un complément de loyer est appliqué, le loyer mensuel s'entend comme la somme du loyer de base et de ce complément.</w:t>
      </w:r>
    </w:p>
  </w:footnote>
  <w:footnote w:id="8">
    <w:p w:rsidR="007A3357" w:rsidRDefault="00EE44B5">
      <w:pPr>
        <w:pStyle w:val="Standard"/>
      </w:pPr>
      <w:r>
        <w:rPr>
          <w:rStyle w:val="FootnoteReference"/>
        </w:rPr>
        <w:footnoteRef/>
      </w:r>
      <w:r>
        <w:rPr>
          <w:rFonts w:ascii="Arial" w:hAnsi="Arial" w:cs="Arial"/>
          <w:sz w:val="18"/>
          <w:szCs w:val="18"/>
        </w:rPr>
        <w:t>Zones d'urbanisation continue de plus de 50 000  habitants  où  il  existe  un  déséquilibre  marqué  entre  l'offre  et  la  demande  de  logements,  entraînant  des  difficultés sérieuses  d'accès  au logement sur l'ensemble du</w:t>
      </w:r>
      <w:r>
        <w:rPr>
          <w:rFonts w:ascii="Arial" w:hAnsi="Arial" w:cs="Arial"/>
          <w:sz w:val="18"/>
          <w:szCs w:val="18"/>
        </w:rPr>
        <w:t xml:space="preserve"> parc résidentiel telles que définies par décret.</w:t>
      </w:r>
    </w:p>
  </w:footnote>
  <w:footnote w:id="9">
    <w:p w:rsidR="007A3357" w:rsidRDefault="00EE44B5">
      <w:pPr>
        <w:pStyle w:val="Standard"/>
      </w:pPr>
      <w:r>
        <w:rPr>
          <w:rStyle w:val="FootnoteReference"/>
        </w:rPr>
        <w:footnoteRef/>
      </w:r>
      <w:r>
        <w:rPr>
          <w:rFonts w:ascii="Arial" w:hAnsi="Arial" w:cs="Arial"/>
          <w:sz w:val="18"/>
          <w:szCs w:val="18"/>
        </w:rPr>
        <w:t>Mention obligatoire si le précédent locataire a quitté le logement moins de dix-huit mois avant le signature du bail.</w:t>
      </w:r>
    </w:p>
  </w:footnote>
  <w:footnote w:id="10">
    <w:p w:rsidR="007A3357" w:rsidRDefault="00EE44B5">
      <w:pPr>
        <w:pStyle w:val="Standard"/>
      </w:pPr>
      <w:r>
        <w:rPr>
          <w:rStyle w:val="FootnoteReference"/>
        </w:rPr>
        <w:footnoteRef/>
      </w:r>
      <w:r>
        <w:rPr>
          <w:rFonts w:ascii="Arial" w:hAnsi="Arial" w:cs="Arial"/>
          <w:sz w:val="18"/>
          <w:szCs w:val="18"/>
        </w:rPr>
        <w:t>Si les parties conviennent d'un forfait de charges et de sa révision annuelle, ce  forfait est révisé d</w:t>
      </w:r>
      <w:r>
        <w:rPr>
          <w:rFonts w:ascii="Arial" w:hAnsi="Arial" w:cs="Arial"/>
          <w:sz w:val="18"/>
          <w:szCs w:val="18"/>
        </w:rPr>
        <w:t>ans les mêmes conditions que le loyer principal.</w:t>
      </w:r>
    </w:p>
  </w:footnote>
  <w:footnote w:id="11">
    <w:p w:rsidR="007A3357" w:rsidRDefault="00EE44B5">
      <w:pPr>
        <w:pStyle w:val="Standard"/>
      </w:pPr>
      <w:r>
        <w:rPr>
          <w:rStyle w:val="FootnoteReference"/>
        </w:rPr>
        <w:footnoteRef/>
      </w:r>
      <w:r>
        <w:rPr>
          <w:rFonts w:ascii="Arial" w:hAnsi="Arial" w:cs="Arial"/>
          <w:sz w:val="18"/>
          <w:szCs w:val="18"/>
        </w:rPr>
        <w:t>Art. 23-1 de la loi n° 89-462 du 6 juillet 1989.</w:t>
      </w:r>
    </w:p>
  </w:footnote>
  <w:footnote w:id="12">
    <w:p w:rsidR="007A3357" w:rsidRDefault="00EE44B5">
      <w:pPr>
        <w:pStyle w:val="Standard"/>
      </w:pPr>
      <w:r>
        <w:rPr>
          <w:rStyle w:val="FootnoteReference"/>
        </w:rPr>
        <w:footnoteRef/>
      </w:r>
      <w:r>
        <w:rPr>
          <w:rFonts w:ascii="Arial" w:hAnsi="Arial" w:cs="Arial"/>
          <w:sz w:val="18"/>
          <w:szCs w:val="18"/>
        </w:rPr>
        <w:t xml:space="preserve">Au cours de </w:t>
      </w:r>
      <w:r>
        <w:rPr>
          <w:rFonts w:ascii="Arial" w:hAnsi="Arial" w:cs="Arial"/>
          <w:sz w:val="18"/>
          <w:szCs w:val="18"/>
        </w:rPr>
        <w:t>l'exécution du contrat de location et dans les conditions prévues par la loi, les colocataires peuvent provoquer la résiliation de l'assurance souscrite par le bailleur pour leur compte.</w:t>
      </w:r>
    </w:p>
  </w:footnote>
  <w:footnote w:id="13">
    <w:p w:rsidR="007A3357" w:rsidRDefault="00EE44B5">
      <w:pPr>
        <w:pStyle w:val="Standard"/>
      </w:pPr>
      <w:r>
        <w:rPr>
          <w:rStyle w:val="FootnoteReference"/>
        </w:rPr>
        <w:footnoteRef/>
      </w:r>
      <w:r>
        <w:rPr>
          <w:rFonts w:ascii="Arial" w:hAnsi="Arial" w:cs="Arial"/>
          <w:sz w:val="18"/>
          <w:szCs w:val="18"/>
        </w:rPr>
        <w:t>Correspond au montant de la prime d'assurance annuelle, éventuellement majoré dans la limite d'un montant fixé par décret en Conseil d’État.</w:t>
      </w:r>
    </w:p>
  </w:footnote>
  <w:footnote w:id="14">
    <w:p w:rsidR="007A3357" w:rsidRDefault="00EE44B5">
      <w:pPr>
        <w:pStyle w:val="Standard"/>
      </w:pPr>
      <w:r>
        <w:rPr>
          <w:rStyle w:val="FootnoteReference"/>
        </w:rPr>
        <w:footnoteRef/>
      </w:r>
      <w:r>
        <w:rPr>
          <w:rFonts w:ascii="Arial" w:hAnsi="Arial" w:cs="Arial"/>
          <w:sz w:val="18"/>
          <w:szCs w:val="18"/>
        </w:rPr>
        <w:t>Paiement mensuel de droit à tout moment à la demande du locataire.</w:t>
      </w:r>
    </w:p>
  </w:footnote>
  <w:footnote w:id="15">
    <w:p w:rsidR="007A3357" w:rsidRDefault="00EE44B5">
      <w:pPr>
        <w:pStyle w:val="Standard"/>
      </w:pPr>
      <w:r>
        <w:rPr>
          <w:rStyle w:val="FootnoteReference"/>
        </w:rPr>
        <w:footnoteRef/>
      </w:r>
      <w:r>
        <w:rPr>
          <w:rFonts w:ascii="Arial" w:hAnsi="Arial" w:cs="Arial"/>
          <w:sz w:val="18"/>
          <w:szCs w:val="18"/>
        </w:rPr>
        <w:t>Le cas échéant, préciser par ailleurs  le  montant  des  travaux  d'amélioration  effectués  au  cours  des  six  derniers  mois.</w:t>
      </w:r>
    </w:p>
  </w:footnote>
  <w:footnote w:id="16">
    <w:p w:rsidR="007A3357" w:rsidRDefault="00EE44B5">
      <w:pPr>
        <w:pStyle w:val="Standard"/>
      </w:pPr>
      <w:r>
        <w:rPr>
          <w:rStyle w:val="FootnoteReference"/>
        </w:rPr>
        <w:footnoteRef/>
      </w:r>
      <w:r>
        <w:rPr>
          <w:rFonts w:ascii="Arial" w:hAnsi="Arial" w:cs="Arial"/>
          <w:sz w:val="18"/>
          <w:szCs w:val="18"/>
        </w:rPr>
        <w:t>Clause  invalide  pour  les  travaux  de  mise  en conformité  aux  caractéristiques  de  décence</w:t>
      </w:r>
    </w:p>
  </w:footnote>
  <w:footnote w:id="17">
    <w:p w:rsidR="007A3357" w:rsidRDefault="00EE44B5">
      <w:pPr>
        <w:pStyle w:val="Standard"/>
      </w:pPr>
      <w:r>
        <w:rPr>
          <w:rStyle w:val="FootnoteReference"/>
        </w:rPr>
        <w:footnoteRef/>
      </w:r>
      <w:r>
        <w:rPr>
          <w:rFonts w:ascii="Arial" w:hAnsi="Arial" w:cs="Arial"/>
          <w:sz w:val="18"/>
          <w:szCs w:val="18"/>
        </w:rPr>
        <w:t>A  mentionner  lorsque  le  contrat  de  location  est  conclu  avec  le  concours  d'une  personne mandatée et rémunérée à cette fin.</w:t>
      </w:r>
    </w:p>
  </w:footnote>
  <w:footnote w:id="18">
    <w:p w:rsidR="007A3357" w:rsidRDefault="00EE44B5">
      <w:pPr>
        <w:pStyle w:val="Standard"/>
      </w:pPr>
      <w:r>
        <w:rPr>
          <w:rStyle w:val="FootnoteReference"/>
        </w:rPr>
        <w:footnoteRef/>
      </w:r>
      <w:r>
        <w:rPr>
          <w:rFonts w:ascii="Arial" w:hAnsi="Arial" w:cs="Arial"/>
          <w:sz w:val="18"/>
          <w:szCs w:val="18"/>
        </w:rPr>
        <w:t>A compter de l'entrée</w:t>
      </w:r>
      <w:r>
        <w:rPr>
          <w:rFonts w:ascii="Arial" w:hAnsi="Arial" w:cs="Arial"/>
          <w:sz w:val="18"/>
          <w:szCs w:val="18"/>
        </w:rPr>
        <w:t xml:space="preserve"> en vigueur du décret d'application listant notamment les matériaux ou produits concernés.</w:t>
      </w:r>
    </w:p>
  </w:footnote>
  <w:footnote w:id="19">
    <w:p w:rsidR="007A3357" w:rsidRDefault="00EE44B5">
      <w:pPr>
        <w:pStyle w:val="Standard"/>
      </w:pPr>
      <w:r>
        <w:rPr>
          <w:rStyle w:val="FootnoteReference"/>
        </w:rPr>
        <w:footnoteRef/>
      </w:r>
      <w:r>
        <w:rPr>
          <w:rFonts w:ascii="Arial" w:hAnsi="Arial" w:cs="Arial"/>
          <w:sz w:val="18"/>
          <w:szCs w:val="18"/>
        </w:rPr>
        <w:t>A comp</w:t>
      </w:r>
      <w:r>
        <w:rPr>
          <w:rFonts w:ascii="Arial" w:hAnsi="Arial" w:cs="Arial"/>
          <w:sz w:val="18"/>
          <w:szCs w:val="18"/>
        </w:rPr>
        <w:t>ter de la date d'entrée en vigueur de cette disposition, prévue par décret.</w:t>
      </w:r>
    </w:p>
  </w:footnote>
  <w:footnote w:id="20">
    <w:p w:rsidR="007A3357" w:rsidRDefault="00EE44B5">
      <w:pPr>
        <w:pStyle w:val="Standard"/>
      </w:pPr>
      <w:r>
        <w:rPr>
          <w:rStyle w:val="FootnoteReference"/>
        </w:rPr>
        <w:footnoteRef/>
      </w:r>
      <w:r>
        <w:rPr>
          <w:rFonts w:ascii="Arial" w:hAnsi="Arial" w:cs="Arial"/>
          <w:sz w:val="18"/>
          <w:szCs w:val="18"/>
        </w:rPr>
        <w:t>La liste des communes comprises dans ces  zones est définie localement par arrêté préfectoral.</w:t>
      </w:r>
    </w:p>
  </w:footnote>
  <w:footnote w:id="21">
    <w:p w:rsidR="007A3357" w:rsidRDefault="00EE44B5">
      <w:pPr>
        <w:pStyle w:val="Standard"/>
      </w:pPr>
      <w:r>
        <w:rPr>
          <w:rStyle w:val="FootnoteReference"/>
        </w:rPr>
        <w:footnoteRef/>
      </w:r>
      <w:r>
        <w:rPr>
          <w:rFonts w:ascii="Arial" w:hAnsi="Arial" w:cs="Arial"/>
          <w:sz w:val="18"/>
          <w:szCs w:val="18"/>
        </w:rPr>
        <w:t>L'état des lieux d'entrée est établi lors de la remise des clés, dont la date peut être  ultérieure  à  celle  de  conclusion  du  contrat.</w:t>
      </w:r>
    </w:p>
  </w:footnote>
  <w:footnote w:id="22">
    <w:p w:rsidR="007A3357" w:rsidRDefault="00EE44B5">
      <w:pPr>
        <w:pStyle w:val="Standard"/>
      </w:pPr>
      <w:r>
        <w:rPr>
          <w:rStyle w:val="FootnoteReference"/>
        </w:rPr>
        <w:footnoteRef/>
      </w:r>
      <w:r>
        <w:rPr>
          <w:rFonts w:ascii="Arial" w:hAnsi="Arial" w:cs="Arial"/>
          <w:sz w:val="18"/>
          <w:szCs w:val="18"/>
        </w:rPr>
        <w:t>Dispos</w:t>
      </w:r>
      <w:r>
        <w:rPr>
          <w:rFonts w:ascii="Arial" w:hAnsi="Arial" w:cs="Arial"/>
          <w:sz w:val="18"/>
          <w:szCs w:val="18"/>
        </w:rPr>
        <w:t>itif  applicable  dans  certains  territoires  présentant  une  proportion  importante d'habitat dégradé délimité localement par l'établissement public de coopération intercommunale compétent en matière d'habitat ou, à défaut, le  conseil  municipal  (art.</w:t>
      </w:r>
      <w:r>
        <w:rPr>
          <w:rFonts w:ascii="Arial" w:hAnsi="Arial" w:cs="Arial"/>
          <w:sz w:val="18"/>
          <w:szCs w:val="18"/>
        </w:rPr>
        <w:t xml:space="preserve">  92  de  la  loi  n°  2014-366  du  24  mars  2014  pour  l'accès  au  logement  et  un  urbanisme  rénové).</w:t>
      </w:r>
    </w:p>
  </w:footnote>
  <w:footnote w:id="23">
    <w:p w:rsidR="007A3357" w:rsidRDefault="00EE44B5">
      <w:pPr>
        <w:pStyle w:val="Standard"/>
      </w:pPr>
      <w:r>
        <w:rPr>
          <w:rStyle w:val="FootnoteReference"/>
        </w:rPr>
        <w:footnoteRef/>
      </w:r>
      <w:r>
        <w:rPr>
          <w:rFonts w:ascii="Arial" w:hAnsi="Arial" w:cs="Arial"/>
          <w:sz w:val="18"/>
          <w:szCs w:val="18"/>
        </w:rPr>
        <w:t>Lorsque  la déterminatio</w:t>
      </w:r>
      <w:r>
        <w:rPr>
          <w:rFonts w:ascii="Arial" w:hAnsi="Arial" w:cs="Arial"/>
          <w:sz w:val="18"/>
          <w:szCs w:val="18"/>
        </w:rPr>
        <w:t>n du montant du loyer est la conséquence d'une procédure liée au fait que le loyer précédemment appliqué était manifestement sous évalué.</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0F59"/>
    <w:multiLevelType w:val="multilevel"/>
    <w:tmpl w:val="EA344942"/>
    <w:styleLink w:val="WWNum13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CD6260"/>
    <w:multiLevelType w:val="multilevel"/>
    <w:tmpl w:val="6FDA6926"/>
    <w:styleLink w:val="WWNum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A95BE0"/>
    <w:multiLevelType w:val="multilevel"/>
    <w:tmpl w:val="D6AE6122"/>
    <w:styleLink w:val="WWNum48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50196"/>
    <w:multiLevelType w:val="multilevel"/>
    <w:tmpl w:val="0EA4F65C"/>
    <w:styleLink w:val="WWNum37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25D5A64"/>
    <w:multiLevelType w:val="multilevel"/>
    <w:tmpl w:val="FBDE0FE0"/>
    <w:styleLink w:val="WWNum26"/>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5" w15:restartNumberingAfterBreak="0">
    <w:nsid w:val="028B3311"/>
    <w:multiLevelType w:val="multilevel"/>
    <w:tmpl w:val="96049F6E"/>
    <w:styleLink w:val="WWNum10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29258A5"/>
    <w:multiLevelType w:val="multilevel"/>
    <w:tmpl w:val="FE105F94"/>
    <w:styleLink w:val="WWNum23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2B04122"/>
    <w:multiLevelType w:val="multilevel"/>
    <w:tmpl w:val="C7E067F8"/>
    <w:styleLink w:val="WWNum3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2F3509F"/>
    <w:multiLevelType w:val="multilevel"/>
    <w:tmpl w:val="6736E926"/>
    <w:styleLink w:val="WWNum78"/>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9" w15:restartNumberingAfterBreak="0">
    <w:nsid w:val="03503E4A"/>
    <w:multiLevelType w:val="multilevel"/>
    <w:tmpl w:val="9D90440A"/>
    <w:styleLink w:val="WWNum48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03627AD8"/>
    <w:multiLevelType w:val="multilevel"/>
    <w:tmpl w:val="E1E0099E"/>
    <w:styleLink w:val="WWNum162"/>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11" w15:restartNumberingAfterBreak="0">
    <w:nsid w:val="03A15780"/>
    <w:multiLevelType w:val="multilevel"/>
    <w:tmpl w:val="446AEF1C"/>
    <w:styleLink w:val="WWNum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413099F"/>
    <w:multiLevelType w:val="multilevel"/>
    <w:tmpl w:val="9DD0B0DE"/>
    <w:styleLink w:val="WWNum13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04347C46"/>
    <w:multiLevelType w:val="multilevel"/>
    <w:tmpl w:val="96CA7366"/>
    <w:styleLink w:val="WWNum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044F7379"/>
    <w:multiLevelType w:val="multilevel"/>
    <w:tmpl w:val="6DA4A81E"/>
    <w:styleLink w:val="WWNum3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45E44FE"/>
    <w:multiLevelType w:val="multilevel"/>
    <w:tmpl w:val="EAB6CA9A"/>
    <w:styleLink w:val="WWNum25"/>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16" w15:restartNumberingAfterBreak="0">
    <w:nsid w:val="04666005"/>
    <w:multiLevelType w:val="multilevel"/>
    <w:tmpl w:val="D6D08DF0"/>
    <w:styleLink w:val="WWNum3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47E06E0"/>
    <w:multiLevelType w:val="multilevel"/>
    <w:tmpl w:val="C07E233E"/>
    <w:styleLink w:val="WWNum47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5082266"/>
    <w:multiLevelType w:val="multilevel"/>
    <w:tmpl w:val="CB56239A"/>
    <w:styleLink w:val="WWNum25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530405C"/>
    <w:multiLevelType w:val="multilevel"/>
    <w:tmpl w:val="9774D404"/>
    <w:styleLink w:val="WWNum3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53E4860"/>
    <w:multiLevelType w:val="multilevel"/>
    <w:tmpl w:val="8DCC4F5C"/>
    <w:styleLink w:val="WWNum3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5442BFB"/>
    <w:multiLevelType w:val="multilevel"/>
    <w:tmpl w:val="E356DC94"/>
    <w:styleLink w:val="WWNum3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5565C40"/>
    <w:multiLevelType w:val="multilevel"/>
    <w:tmpl w:val="87CAB9E0"/>
    <w:styleLink w:val="WWNum49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055D78C9"/>
    <w:multiLevelType w:val="multilevel"/>
    <w:tmpl w:val="375AE37C"/>
    <w:styleLink w:val="WWNum1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056070D3"/>
    <w:multiLevelType w:val="multilevel"/>
    <w:tmpl w:val="20C44384"/>
    <w:styleLink w:val="WWNum48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5" w15:restartNumberingAfterBreak="0">
    <w:nsid w:val="05802D74"/>
    <w:multiLevelType w:val="multilevel"/>
    <w:tmpl w:val="CAC0A7C0"/>
    <w:styleLink w:val="WWNum24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5C51983"/>
    <w:multiLevelType w:val="multilevel"/>
    <w:tmpl w:val="D506C29A"/>
    <w:styleLink w:val="WWNum25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05E13057"/>
    <w:multiLevelType w:val="multilevel"/>
    <w:tmpl w:val="6F80FD7A"/>
    <w:styleLink w:val="WWNum4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0619134B"/>
    <w:multiLevelType w:val="multilevel"/>
    <w:tmpl w:val="97588EBC"/>
    <w:styleLink w:val="WWNum9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06256540"/>
    <w:multiLevelType w:val="multilevel"/>
    <w:tmpl w:val="0A6C2944"/>
    <w:styleLink w:val="WWNum3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0668043D"/>
    <w:multiLevelType w:val="multilevel"/>
    <w:tmpl w:val="7CBA9332"/>
    <w:styleLink w:val="WWNum4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0686744D"/>
    <w:multiLevelType w:val="multilevel"/>
    <w:tmpl w:val="0CCA01BC"/>
    <w:styleLink w:val="WWNum44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06C020D3"/>
    <w:multiLevelType w:val="multilevel"/>
    <w:tmpl w:val="F13C28D0"/>
    <w:styleLink w:val="WWNum389"/>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33" w15:restartNumberingAfterBreak="0">
    <w:nsid w:val="06DD0929"/>
    <w:multiLevelType w:val="multilevel"/>
    <w:tmpl w:val="53763744"/>
    <w:styleLink w:val="WWNum20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073A7D20"/>
    <w:multiLevelType w:val="multilevel"/>
    <w:tmpl w:val="1D325614"/>
    <w:styleLink w:val="WWNum4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0783698A"/>
    <w:multiLevelType w:val="multilevel"/>
    <w:tmpl w:val="2A4892A2"/>
    <w:styleLink w:val="WWNum51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08363F94"/>
    <w:multiLevelType w:val="multilevel"/>
    <w:tmpl w:val="BB5060BE"/>
    <w:styleLink w:val="WWNum44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08391C04"/>
    <w:multiLevelType w:val="multilevel"/>
    <w:tmpl w:val="0A666A56"/>
    <w:styleLink w:val="WWNum24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092D3171"/>
    <w:multiLevelType w:val="multilevel"/>
    <w:tmpl w:val="F4867926"/>
    <w:styleLink w:val="WWNum1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09972446"/>
    <w:multiLevelType w:val="multilevel"/>
    <w:tmpl w:val="87DEDDAA"/>
    <w:styleLink w:val="WWNum25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0A133879"/>
    <w:multiLevelType w:val="multilevel"/>
    <w:tmpl w:val="636A7554"/>
    <w:styleLink w:val="WWNum49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0A5165ED"/>
    <w:multiLevelType w:val="multilevel"/>
    <w:tmpl w:val="EDF8E0EA"/>
    <w:styleLink w:val="WWNum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 w15:restartNumberingAfterBreak="0">
    <w:nsid w:val="0A896D77"/>
    <w:multiLevelType w:val="multilevel"/>
    <w:tmpl w:val="690A18F8"/>
    <w:styleLink w:val="WWNum80"/>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43" w15:restartNumberingAfterBreak="0">
    <w:nsid w:val="0BDC2A3A"/>
    <w:multiLevelType w:val="multilevel"/>
    <w:tmpl w:val="6242FD8E"/>
    <w:styleLink w:val="WWNum50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0C3201D6"/>
    <w:multiLevelType w:val="multilevel"/>
    <w:tmpl w:val="4F12B53E"/>
    <w:styleLink w:val="WWNum35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0C4905E3"/>
    <w:multiLevelType w:val="multilevel"/>
    <w:tmpl w:val="F4528230"/>
    <w:styleLink w:val="WWNum3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0C5E2194"/>
    <w:multiLevelType w:val="multilevel"/>
    <w:tmpl w:val="DBC4744A"/>
    <w:styleLink w:val="WWNum4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0C7336EB"/>
    <w:multiLevelType w:val="multilevel"/>
    <w:tmpl w:val="29A616DE"/>
    <w:styleLink w:val="WWNum30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0C9F5288"/>
    <w:multiLevelType w:val="multilevel"/>
    <w:tmpl w:val="D40208FE"/>
    <w:styleLink w:val="WWNum10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 w15:restartNumberingAfterBreak="0">
    <w:nsid w:val="0E155E76"/>
    <w:multiLevelType w:val="multilevel"/>
    <w:tmpl w:val="283AA9FA"/>
    <w:styleLink w:val="WWNum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 w15:restartNumberingAfterBreak="0">
    <w:nsid w:val="0EA46CCE"/>
    <w:multiLevelType w:val="multilevel"/>
    <w:tmpl w:val="B87ACB72"/>
    <w:styleLink w:val="WWNum15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0EE9391F"/>
    <w:multiLevelType w:val="multilevel"/>
    <w:tmpl w:val="52F60AF6"/>
    <w:styleLink w:val="WWNum74"/>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52" w15:restartNumberingAfterBreak="0">
    <w:nsid w:val="0F347BAD"/>
    <w:multiLevelType w:val="multilevel"/>
    <w:tmpl w:val="F84AB738"/>
    <w:styleLink w:val="WWNum286"/>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53" w15:restartNumberingAfterBreak="0">
    <w:nsid w:val="0F4446B4"/>
    <w:multiLevelType w:val="multilevel"/>
    <w:tmpl w:val="61C2BEF6"/>
    <w:styleLink w:val="WWNum228"/>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54" w15:restartNumberingAfterBreak="0">
    <w:nsid w:val="0F600979"/>
    <w:multiLevelType w:val="multilevel"/>
    <w:tmpl w:val="14347C28"/>
    <w:styleLink w:val="WWNum29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0F892A7C"/>
    <w:multiLevelType w:val="multilevel"/>
    <w:tmpl w:val="255C8436"/>
    <w:styleLink w:val="WWNum18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01E75D0"/>
    <w:multiLevelType w:val="multilevel"/>
    <w:tmpl w:val="EF24C322"/>
    <w:styleLink w:val="WWNum32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0525B66"/>
    <w:multiLevelType w:val="multilevel"/>
    <w:tmpl w:val="357E94AE"/>
    <w:styleLink w:val="WWNum5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06A6F80"/>
    <w:multiLevelType w:val="multilevel"/>
    <w:tmpl w:val="C7EC501E"/>
    <w:styleLink w:val="WWNum2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08E394E"/>
    <w:multiLevelType w:val="multilevel"/>
    <w:tmpl w:val="687E2A54"/>
    <w:styleLink w:val="WWNum113"/>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60" w15:restartNumberingAfterBreak="0">
    <w:nsid w:val="10DE3745"/>
    <w:multiLevelType w:val="multilevel"/>
    <w:tmpl w:val="316ED900"/>
    <w:styleLink w:val="WWNum114"/>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61" w15:restartNumberingAfterBreak="0">
    <w:nsid w:val="110E665E"/>
    <w:multiLevelType w:val="multilevel"/>
    <w:tmpl w:val="E976D482"/>
    <w:styleLink w:val="WWNum18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2" w15:restartNumberingAfterBreak="0">
    <w:nsid w:val="1189625B"/>
    <w:multiLevelType w:val="multilevel"/>
    <w:tmpl w:val="2FF8C126"/>
    <w:styleLink w:val="WWNum390"/>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63" w15:restartNumberingAfterBreak="0">
    <w:nsid w:val="119E7EC9"/>
    <w:multiLevelType w:val="multilevel"/>
    <w:tmpl w:val="7B981C16"/>
    <w:styleLink w:val="WWNum173"/>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64" w15:restartNumberingAfterBreak="0">
    <w:nsid w:val="11A64323"/>
    <w:multiLevelType w:val="multilevel"/>
    <w:tmpl w:val="B4F6F8E4"/>
    <w:styleLink w:val="WWNum123"/>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65" w15:restartNumberingAfterBreak="0">
    <w:nsid w:val="11E95D5E"/>
    <w:multiLevelType w:val="multilevel"/>
    <w:tmpl w:val="5D807872"/>
    <w:styleLink w:val="WWNum333"/>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66" w15:restartNumberingAfterBreak="0">
    <w:nsid w:val="123231E3"/>
    <w:multiLevelType w:val="multilevel"/>
    <w:tmpl w:val="31B4359C"/>
    <w:styleLink w:val="WWNum1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12987C6C"/>
    <w:multiLevelType w:val="multilevel"/>
    <w:tmpl w:val="0B566452"/>
    <w:styleLink w:val="WWNum2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8" w15:restartNumberingAfterBreak="0">
    <w:nsid w:val="12F14F0E"/>
    <w:multiLevelType w:val="multilevel"/>
    <w:tmpl w:val="3164154C"/>
    <w:styleLink w:val="WWNum41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130F4DFF"/>
    <w:multiLevelType w:val="multilevel"/>
    <w:tmpl w:val="C64E1BA2"/>
    <w:styleLink w:val="WWNum31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132068A9"/>
    <w:multiLevelType w:val="multilevel"/>
    <w:tmpl w:val="EF74E7E8"/>
    <w:styleLink w:val="WWNum3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13862B3D"/>
    <w:multiLevelType w:val="multilevel"/>
    <w:tmpl w:val="13C6DFD8"/>
    <w:styleLink w:val="WWNum2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138807D3"/>
    <w:multiLevelType w:val="multilevel"/>
    <w:tmpl w:val="CA2C9116"/>
    <w:styleLink w:val="WWNum9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13B37590"/>
    <w:multiLevelType w:val="multilevel"/>
    <w:tmpl w:val="A9F488D4"/>
    <w:styleLink w:val="WWNum38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13C776E3"/>
    <w:multiLevelType w:val="multilevel"/>
    <w:tmpl w:val="6E90F338"/>
    <w:styleLink w:val="WWNum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13E61A9E"/>
    <w:multiLevelType w:val="multilevel"/>
    <w:tmpl w:val="9A4E3918"/>
    <w:styleLink w:val="WWNum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13EB47B9"/>
    <w:multiLevelType w:val="multilevel"/>
    <w:tmpl w:val="8EE0B87A"/>
    <w:styleLink w:val="WWNum279"/>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77" w15:restartNumberingAfterBreak="0">
    <w:nsid w:val="140819F7"/>
    <w:multiLevelType w:val="multilevel"/>
    <w:tmpl w:val="87A06958"/>
    <w:styleLink w:val="WWNum35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14106B40"/>
    <w:multiLevelType w:val="multilevel"/>
    <w:tmpl w:val="ADC867B8"/>
    <w:styleLink w:val="WWNum14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14152A68"/>
    <w:multiLevelType w:val="multilevel"/>
    <w:tmpl w:val="004E1486"/>
    <w:styleLink w:val="WWNum43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14302C7E"/>
    <w:multiLevelType w:val="multilevel"/>
    <w:tmpl w:val="2076B6C6"/>
    <w:styleLink w:val="WWNum31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14356BC0"/>
    <w:multiLevelType w:val="multilevel"/>
    <w:tmpl w:val="E486A4FC"/>
    <w:styleLink w:val="WWNum26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14524AFF"/>
    <w:multiLevelType w:val="multilevel"/>
    <w:tmpl w:val="95D0D64A"/>
    <w:styleLink w:val="WWNum3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14890C6C"/>
    <w:multiLevelType w:val="multilevel"/>
    <w:tmpl w:val="A04C13BC"/>
    <w:styleLink w:val="WWNum20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14D858A9"/>
    <w:multiLevelType w:val="multilevel"/>
    <w:tmpl w:val="3BD0EF82"/>
    <w:styleLink w:val="WWNum3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152F638D"/>
    <w:multiLevelType w:val="multilevel"/>
    <w:tmpl w:val="BC86F594"/>
    <w:styleLink w:val="WWNum18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6" w15:restartNumberingAfterBreak="0">
    <w:nsid w:val="154F395F"/>
    <w:multiLevelType w:val="multilevel"/>
    <w:tmpl w:val="7570D5BE"/>
    <w:styleLink w:val="WWNum26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15F87E5A"/>
    <w:multiLevelType w:val="multilevel"/>
    <w:tmpl w:val="4BBCDAEE"/>
    <w:styleLink w:val="WWNum218"/>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88" w15:restartNumberingAfterBreak="0">
    <w:nsid w:val="165F79E7"/>
    <w:multiLevelType w:val="multilevel"/>
    <w:tmpl w:val="D6DAE55C"/>
    <w:styleLink w:val="WWNum166"/>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89" w15:restartNumberingAfterBreak="0">
    <w:nsid w:val="16F44C49"/>
    <w:multiLevelType w:val="multilevel"/>
    <w:tmpl w:val="B93820EA"/>
    <w:styleLink w:val="WWNum2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0" w15:restartNumberingAfterBreak="0">
    <w:nsid w:val="175D0450"/>
    <w:multiLevelType w:val="multilevel"/>
    <w:tmpl w:val="21DAFF58"/>
    <w:styleLink w:val="WWNum35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17A01A24"/>
    <w:multiLevelType w:val="multilevel"/>
    <w:tmpl w:val="11F43DF0"/>
    <w:styleLink w:val="WWNum220"/>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92" w15:restartNumberingAfterBreak="0">
    <w:nsid w:val="186C1AE7"/>
    <w:multiLevelType w:val="multilevel"/>
    <w:tmpl w:val="ABAC954E"/>
    <w:styleLink w:val="WWNum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18774202"/>
    <w:multiLevelType w:val="multilevel"/>
    <w:tmpl w:val="031461BE"/>
    <w:styleLink w:val="WWNum76"/>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94" w15:restartNumberingAfterBreak="0">
    <w:nsid w:val="18B463DA"/>
    <w:multiLevelType w:val="multilevel"/>
    <w:tmpl w:val="E0CA5222"/>
    <w:styleLink w:val="WWNum164"/>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95" w15:restartNumberingAfterBreak="0">
    <w:nsid w:val="1917430D"/>
    <w:multiLevelType w:val="multilevel"/>
    <w:tmpl w:val="14A0C352"/>
    <w:styleLink w:val="WWNum4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1940655D"/>
    <w:multiLevelType w:val="multilevel"/>
    <w:tmpl w:val="D9286C34"/>
    <w:styleLink w:val="WWNum5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7" w15:restartNumberingAfterBreak="0">
    <w:nsid w:val="19B15462"/>
    <w:multiLevelType w:val="multilevel"/>
    <w:tmpl w:val="1C1265E4"/>
    <w:styleLink w:val="WWNum510"/>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98" w15:restartNumberingAfterBreak="0">
    <w:nsid w:val="1A200572"/>
    <w:multiLevelType w:val="multilevel"/>
    <w:tmpl w:val="22744098"/>
    <w:styleLink w:val="WWNum222"/>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99" w15:restartNumberingAfterBreak="0">
    <w:nsid w:val="1A2C4C98"/>
    <w:multiLevelType w:val="multilevel"/>
    <w:tmpl w:val="5182650C"/>
    <w:styleLink w:val="WWNum4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0" w15:restartNumberingAfterBreak="0">
    <w:nsid w:val="1A351F93"/>
    <w:multiLevelType w:val="multilevel"/>
    <w:tmpl w:val="14B0E59E"/>
    <w:styleLink w:val="WWNum44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1A462616"/>
    <w:multiLevelType w:val="multilevel"/>
    <w:tmpl w:val="9E164E70"/>
    <w:styleLink w:val="WWNum341"/>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102" w15:restartNumberingAfterBreak="0">
    <w:nsid w:val="1AA90286"/>
    <w:multiLevelType w:val="multilevel"/>
    <w:tmpl w:val="E7F65070"/>
    <w:styleLink w:val="WWNum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1AA976D5"/>
    <w:multiLevelType w:val="multilevel"/>
    <w:tmpl w:val="410CC448"/>
    <w:styleLink w:val="WWNum4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1B5B2621"/>
    <w:multiLevelType w:val="multilevel"/>
    <w:tmpl w:val="0B82EEEC"/>
    <w:styleLink w:val="WWNum3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5" w15:restartNumberingAfterBreak="0">
    <w:nsid w:val="1B8877B4"/>
    <w:multiLevelType w:val="multilevel"/>
    <w:tmpl w:val="F16A07FA"/>
    <w:styleLink w:val="WWNum2"/>
    <w:lvl w:ilvl="0">
      <w:start w:val="1"/>
      <w:numFmt w:val="none"/>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6" w15:restartNumberingAfterBreak="0">
    <w:nsid w:val="1B90184F"/>
    <w:multiLevelType w:val="multilevel"/>
    <w:tmpl w:val="86003D8A"/>
    <w:styleLink w:val="WWNum1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1B984A59"/>
    <w:multiLevelType w:val="multilevel"/>
    <w:tmpl w:val="E2241F9A"/>
    <w:styleLink w:val="WWNum51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8" w15:restartNumberingAfterBreak="0">
    <w:nsid w:val="1C3F45A7"/>
    <w:multiLevelType w:val="multilevel"/>
    <w:tmpl w:val="BA4A3DB0"/>
    <w:styleLink w:val="WWNum81"/>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109" w15:restartNumberingAfterBreak="0">
    <w:nsid w:val="1CF33D7E"/>
    <w:multiLevelType w:val="multilevel"/>
    <w:tmpl w:val="8EA267D6"/>
    <w:styleLink w:val="WWNum73"/>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110" w15:restartNumberingAfterBreak="0">
    <w:nsid w:val="1D6448B5"/>
    <w:multiLevelType w:val="multilevel"/>
    <w:tmpl w:val="135E54DA"/>
    <w:styleLink w:val="WWNum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1" w15:restartNumberingAfterBreak="0">
    <w:nsid w:val="1DD10F27"/>
    <w:multiLevelType w:val="multilevel"/>
    <w:tmpl w:val="D658654A"/>
    <w:styleLink w:val="WWNum41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1E247918"/>
    <w:multiLevelType w:val="multilevel"/>
    <w:tmpl w:val="B0CADF8A"/>
    <w:styleLink w:val="WWNum5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1E75249D"/>
    <w:multiLevelType w:val="multilevel"/>
    <w:tmpl w:val="8FB20358"/>
    <w:styleLink w:val="WWNum7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1ECF1EDE"/>
    <w:multiLevelType w:val="multilevel"/>
    <w:tmpl w:val="DED2C882"/>
    <w:styleLink w:val="WWNum5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1ED640ED"/>
    <w:multiLevelType w:val="multilevel"/>
    <w:tmpl w:val="09289094"/>
    <w:styleLink w:val="WWNum4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1F4126CF"/>
    <w:multiLevelType w:val="multilevel"/>
    <w:tmpl w:val="F5A419E6"/>
    <w:styleLink w:val="WWNum10"/>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117" w15:restartNumberingAfterBreak="0">
    <w:nsid w:val="1F553606"/>
    <w:multiLevelType w:val="multilevel"/>
    <w:tmpl w:val="6EBA63C8"/>
    <w:styleLink w:val="WWNum2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1FD265C6"/>
    <w:multiLevelType w:val="multilevel"/>
    <w:tmpl w:val="3E768316"/>
    <w:styleLink w:val="WWNum30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1FF24F18"/>
    <w:multiLevelType w:val="multilevel"/>
    <w:tmpl w:val="43AEB5E4"/>
    <w:styleLink w:val="WWNum30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2039684F"/>
    <w:multiLevelType w:val="multilevel"/>
    <w:tmpl w:val="FCF03376"/>
    <w:styleLink w:val="WWNum224"/>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121" w15:restartNumberingAfterBreak="0">
    <w:nsid w:val="203C5ED3"/>
    <w:multiLevelType w:val="multilevel"/>
    <w:tmpl w:val="2C52A508"/>
    <w:styleLink w:val="WWNum39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208F3D50"/>
    <w:multiLevelType w:val="multilevel"/>
    <w:tmpl w:val="B40CB844"/>
    <w:styleLink w:val="WWNum3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20FF7F6B"/>
    <w:multiLevelType w:val="multilevel"/>
    <w:tmpl w:val="DDEC5E52"/>
    <w:styleLink w:val="WWNum18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4" w15:restartNumberingAfterBreak="0">
    <w:nsid w:val="214A495E"/>
    <w:multiLevelType w:val="multilevel"/>
    <w:tmpl w:val="D6D671DE"/>
    <w:styleLink w:val="WWNum334"/>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125" w15:restartNumberingAfterBreak="0">
    <w:nsid w:val="215575C2"/>
    <w:multiLevelType w:val="multilevel"/>
    <w:tmpl w:val="F00EEBD6"/>
    <w:styleLink w:val="WWNum2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2192068F"/>
    <w:multiLevelType w:val="multilevel"/>
    <w:tmpl w:val="841A79B4"/>
    <w:styleLink w:val="WWNum26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21A02D37"/>
    <w:multiLevelType w:val="multilevel"/>
    <w:tmpl w:val="B8B8ED2E"/>
    <w:styleLink w:val="WWNum27"/>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128" w15:restartNumberingAfterBreak="0">
    <w:nsid w:val="21AB51C2"/>
    <w:multiLevelType w:val="multilevel"/>
    <w:tmpl w:val="66541302"/>
    <w:styleLink w:val="WWNum32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22B77FD1"/>
    <w:multiLevelType w:val="multilevel"/>
    <w:tmpl w:val="8810342E"/>
    <w:styleLink w:val="WWNum4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22E202D4"/>
    <w:multiLevelType w:val="multilevel"/>
    <w:tmpl w:val="40E4E81E"/>
    <w:styleLink w:val="WWNum4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1" w15:restartNumberingAfterBreak="0">
    <w:nsid w:val="231E7119"/>
    <w:multiLevelType w:val="multilevel"/>
    <w:tmpl w:val="29864C0C"/>
    <w:styleLink w:val="WWNum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231F0E6F"/>
    <w:multiLevelType w:val="multilevel"/>
    <w:tmpl w:val="D6DEB492"/>
    <w:styleLink w:val="WWNum4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232E4172"/>
    <w:multiLevelType w:val="multilevel"/>
    <w:tmpl w:val="C81ED000"/>
    <w:styleLink w:val="WWNum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235D6459"/>
    <w:multiLevelType w:val="multilevel"/>
    <w:tmpl w:val="0E82EC32"/>
    <w:styleLink w:val="WWNum47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237E498A"/>
    <w:multiLevelType w:val="multilevel"/>
    <w:tmpl w:val="12A6E4FC"/>
    <w:styleLink w:val="WWNum13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238013F1"/>
    <w:multiLevelType w:val="multilevel"/>
    <w:tmpl w:val="4F5AC846"/>
    <w:styleLink w:val="WWNum35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23A82784"/>
    <w:multiLevelType w:val="multilevel"/>
    <w:tmpl w:val="50BEF0E8"/>
    <w:styleLink w:val="WWNum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23AC2B3D"/>
    <w:multiLevelType w:val="multilevel"/>
    <w:tmpl w:val="06D68418"/>
    <w:styleLink w:val="WWNum77"/>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139" w15:restartNumberingAfterBreak="0">
    <w:nsid w:val="24F327A4"/>
    <w:multiLevelType w:val="multilevel"/>
    <w:tmpl w:val="E3142848"/>
    <w:styleLink w:val="WWNum45"/>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140" w15:restartNumberingAfterBreak="0">
    <w:nsid w:val="25475C07"/>
    <w:multiLevelType w:val="multilevel"/>
    <w:tmpl w:val="7D382F22"/>
    <w:styleLink w:val="WWNum4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254E6285"/>
    <w:multiLevelType w:val="multilevel"/>
    <w:tmpl w:val="BBD2DBBA"/>
    <w:styleLink w:val="WWNum40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256719E0"/>
    <w:multiLevelType w:val="multilevel"/>
    <w:tmpl w:val="DE1217D4"/>
    <w:styleLink w:val="WWNum51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25BD7C59"/>
    <w:multiLevelType w:val="multilevel"/>
    <w:tmpl w:val="6F324034"/>
    <w:styleLink w:val="WWNum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25C53E1D"/>
    <w:multiLevelType w:val="multilevel"/>
    <w:tmpl w:val="3CEA6AAA"/>
    <w:styleLink w:val="WWNum2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26181D7E"/>
    <w:multiLevelType w:val="multilevel"/>
    <w:tmpl w:val="2B26CB36"/>
    <w:styleLink w:val="WWNum47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6" w15:restartNumberingAfterBreak="0">
    <w:nsid w:val="261D679B"/>
    <w:multiLevelType w:val="multilevel"/>
    <w:tmpl w:val="ECD0A464"/>
    <w:styleLink w:val="WWNum1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26717FBC"/>
    <w:multiLevelType w:val="multilevel"/>
    <w:tmpl w:val="52C0189A"/>
    <w:styleLink w:val="WWNum15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26D33278"/>
    <w:multiLevelType w:val="multilevel"/>
    <w:tmpl w:val="CFE668A6"/>
    <w:styleLink w:val="WWNum29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270221C0"/>
    <w:multiLevelType w:val="multilevel"/>
    <w:tmpl w:val="1AE41E0C"/>
    <w:styleLink w:val="WWNum3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275769E9"/>
    <w:multiLevelType w:val="multilevel"/>
    <w:tmpl w:val="C46635A8"/>
    <w:styleLink w:val="WWNum115"/>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151" w15:restartNumberingAfterBreak="0">
    <w:nsid w:val="27F05192"/>
    <w:multiLevelType w:val="multilevel"/>
    <w:tmpl w:val="06F2D796"/>
    <w:styleLink w:val="WWNum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285B5619"/>
    <w:multiLevelType w:val="multilevel"/>
    <w:tmpl w:val="7DA80586"/>
    <w:styleLink w:val="WWNum14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28613CB7"/>
    <w:multiLevelType w:val="multilevel"/>
    <w:tmpl w:val="DF8A2CD2"/>
    <w:styleLink w:val="WWNum2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28AC076E"/>
    <w:multiLevelType w:val="multilevel"/>
    <w:tmpl w:val="562A188C"/>
    <w:styleLink w:val="WWNum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28C421AF"/>
    <w:multiLevelType w:val="multilevel"/>
    <w:tmpl w:val="FE8E32F8"/>
    <w:styleLink w:val="WWNum215"/>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156" w15:restartNumberingAfterBreak="0">
    <w:nsid w:val="28CB1CAF"/>
    <w:multiLevelType w:val="multilevel"/>
    <w:tmpl w:val="4FEC7164"/>
    <w:styleLink w:val="WWNum9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28CB2E88"/>
    <w:multiLevelType w:val="multilevel"/>
    <w:tmpl w:val="BA5837C0"/>
    <w:styleLink w:val="WWNum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292F1AA7"/>
    <w:multiLevelType w:val="multilevel"/>
    <w:tmpl w:val="65C22048"/>
    <w:styleLink w:val="WWNum9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9" w15:restartNumberingAfterBreak="0">
    <w:nsid w:val="293B08DF"/>
    <w:multiLevelType w:val="multilevel"/>
    <w:tmpl w:val="F4A041C4"/>
    <w:styleLink w:val="WWNum9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0" w15:restartNumberingAfterBreak="0">
    <w:nsid w:val="29460A9C"/>
    <w:multiLevelType w:val="multilevel"/>
    <w:tmpl w:val="8562A082"/>
    <w:styleLink w:val="WWNum6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2AA94A7E"/>
    <w:multiLevelType w:val="multilevel"/>
    <w:tmpl w:val="1D1E8CE4"/>
    <w:styleLink w:val="WWNum26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2" w15:restartNumberingAfterBreak="0">
    <w:nsid w:val="2AD01B7B"/>
    <w:multiLevelType w:val="multilevel"/>
    <w:tmpl w:val="E82A256C"/>
    <w:styleLink w:val="WWNum276"/>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163" w15:restartNumberingAfterBreak="0">
    <w:nsid w:val="2B1A3126"/>
    <w:multiLevelType w:val="multilevel"/>
    <w:tmpl w:val="6360C148"/>
    <w:styleLink w:val="WWNum8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4" w15:restartNumberingAfterBreak="0">
    <w:nsid w:val="2B5230C0"/>
    <w:multiLevelType w:val="multilevel"/>
    <w:tmpl w:val="D5747066"/>
    <w:styleLink w:val="WWNum275"/>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165" w15:restartNumberingAfterBreak="0">
    <w:nsid w:val="2B6E474D"/>
    <w:multiLevelType w:val="multilevel"/>
    <w:tmpl w:val="2ECA54DE"/>
    <w:styleLink w:val="WWNum4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6" w15:restartNumberingAfterBreak="0">
    <w:nsid w:val="2C130978"/>
    <w:multiLevelType w:val="multilevel"/>
    <w:tmpl w:val="C72EE69A"/>
    <w:styleLink w:val="WWNum8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7" w15:restartNumberingAfterBreak="0">
    <w:nsid w:val="2C9C1552"/>
    <w:multiLevelType w:val="multilevel"/>
    <w:tmpl w:val="38D4A7F0"/>
    <w:styleLink w:val="WWNum36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2D071529"/>
    <w:multiLevelType w:val="multilevel"/>
    <w:tmpl w:val="05026FA6"/>
    <w:styleLink w:val="WWNum21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9" w15:restartNumberingAfterBreak="0">
    <w:nsid w:val="2D747E71"/>
    <w:multiLevelType w:val="multilevel"/>
    <w:tmpl w:val="2026D114"/>
    <w:styleLink w:val="WWNum24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2E356540"/>
    <w:multiLevelType w:val="multilevel"/>
    <w:tmpl w:val="299CA2A0"/>
    <w:styleLink w:val="WWNum34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2E790700"/>
    <w:multiLevelType w:val="multilevel"/>
    <w:tmpl w:val="544C3D1E"/>
    <w:styleLink w:val="WWNum163"/>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172" w15:restartNumberingAfterBreak="0">
    <w:nsid w:val="2E8F4F7F"/>
    <w:multiLevelType w:val="multilevel"/>
    <w:tmpl w:val="1C2C1488"/>
    <w:styleLink w:val="WWNum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2EC87375"/>
    <w:multiLevelType w:val="multilevel"/>
    <w:tmpl w:val="38DCCD70"/>
    <w:styleLink w:val="WWNum1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4" w15:restartNumberingAfterBreak="0">
    <w:nsid w:val="2F4E6E32"/>
    <w:multiLevelType w:val="multilevel"/>
    <w:tmpl w:val="747421DC"/>
    <w:styleLink w:val="WWNum1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2FE2365E"/>
    <w:multiLevelType w:val="multilevel"/>
    <w:tmpl w:val="F5DA471C"/>
    <w:styleLink w:val="WWNum27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6" w15:restartNumberingAfterBreak="0">
    <w:nsid w:val="30125B00"/>
    <w:multiLevelType w:val="multilevel"/>
    <w:tmpl w:val="C86A0204"/>
    <w:styleLink w:val="WWNum3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30BA0BC3"/>
    <w:multiLevelType w:val="multilevel"/>
    <w:tmpl w:val="E4682E8E"/>
    <w:styleLink w:val="WWNum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8" w15:restartNumberingAfterBreak="0">
    <w:nsid w:val="30C1156E"/>
    <w:multiLevelType w:val="multilevel"/>
    <w:tmpl w:val="BEAAFF46"/>
    <w:styleLink w:val="WWNum3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30C82902"/>
    <w:multiLevelType w:val="multilevel"/>
    <w:tmpl w:val="C96015F6"/>
    <w:styleLink w:val="WWNum343"/>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180" w15:restartNumberingAfterBreak="0">
    <w:nsid w:val="30D64B23"/>
    <w:multiLevelType w:val="multilevel"/>
    <w:tmpl w:val="95D8F0DA"/>
    <w:styleLink w:val="WWNum21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1" w15:restartNumberingAfterBreak="0">
    <w:nsid w:val="32105AFA"/>
    <w:multiLevelType w:val="multilevel"/>
    <w:tmpl w:val="D3FAC246"/>
    <w:styleLink w:val="WWNum2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2" w15:restartNumberingAfterBreak="0">
    <w:nsid w:val="3232669B"/>
    <w:multiLevelType w:val="multilevel"/>
    <w:tmpl w:val="251C23D4"/>
    <w:styleLink w:val="WWNum38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3" w15:restartNumberingAfterBreak="0">
    <w:nsid w:val="326D3EFD"/>
    <w:multiLevelType w:val="multilevel"/>
    <w:tmpl w:val="67A6D504"/>
    <w:styleLink w:val="WWNum15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4" w15:restartNumberingAfterBreak="0">
    <w:nsid w:val="32F34CC2"/>
    <w:multiLevelType w:val="multilevel"/>
    <w:tmpl w:val="F7C63280"/>
    <w:styleLink w:val="WWNum15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5" w15:restartNumberingAfterBreak="0">
    <w:nsid w:val="33021722"/>
    <w:multiLevelType w:val="multilevel"/>
    <w:tmpl w:val="7264ED5A"/>
    <w:styleLink w:val="WWNum165"/>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186" w15:restartNumberingAfterBreak="0">
    <w:nsid w:val="330D440B"/>
    <w:multiLevelType w:val="multilevel"/>
    <w:tmpl w:val="271A7446"/>
    <w:styleLink w:val="WWNum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7" w15:restartNumberingAfterBreak="0">
    <w:nsid w:val="33226613"/>
    <w:multiLevelType w:val="multilevel"/>
    <w:tmpl w:val="54B2A394"/>
    <w:styleLink w:val="WWNum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3326723B"/>
    <w:multiLevelType w:val="multilevel"/>
    <w:tmpl w:val="10889B8E"/>
    <w:styleLink w:val="WWNum3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333A75F9"/>
    <w:multiLevelType w:val="multilevel"/>
    <w:tmpl w:val="38301720"/>
    <w:styleLink w:val="WWNum20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336321E9"/>
    <w:multiLevelType w:val="multilevel"/>
    <w:tmpl w:val="2B723D84"/>
    <w:styleLink w:val="WWNum52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337259A0"/>
    <w:multiLevelType w:val="multilevel"/>
    <w:tmpl w:val="30A24006"/>
    <w:styleLink w:val="WWNum3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338C2CA4"/>
    <w:multiLevelType w:val="multilevel"/>
    <w:tmpl w:val="7B4C72D2"/>
    <w:styleLink w:val="WWNum37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33A27EA4"/>
    <w:multiLevelType w:val="multilevel"/>
    <w:tmpl w:val="452AB934"/>
    <w:styleLink w:val="WWNum4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94" w15:restartNumberingAfterBreak="0">
    <w:nsid w:val="33A906A8"/>
    <w:multiLevelType w:val="multilevel"/>
    <w:tmpl w:val="39780E16"/>
    <w:styleLink w:val="WWNum272"/>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195" w15:restartNumberingAfterBreak="0">
    <w:nsid w:val="342771B4"/>
    <w:multiLevelType w:val="multilevel"/>
    <w:tmpl w:val="AE7EBCA2"/>
    <w:styleLink w:val="WWNum509"/>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196" w15:restartNumberingAfterBreak="0">
    <w:nsid w:val="34C1207D"/>
    <w:multiLevelType w:val="multilevel"/>
    <w:tmpl w:val="135AA816"/>
    <w:styleLink w:val="WWNum6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3573319E"/>
    <w:multiLevelType w:val="multilevel"/>
    <w:tmpl w:val="92C29FB4"/>
    <w:styleLink w:val="WWNum46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3576280E"/>
    <w:multiLevelType w:val="multilevel"/>
    <w:tmpl w:val="A7645876"/>
    <w:styleLink w:val="WWNum511"/>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199" w15:restartNumberingAfterBreak="0">
    <w:nsid w:val="35C620C2"/>
    <w:multiLevelType w:val="multilevel"/>
    <w:tmpl w:val="BA805024"/>
    <w:styleLink w:val="WWNum2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363E2433"/>
    <w:multiLevelType w:val="multilevel"/>
    <w:tmpl w:val="FC448746"/>
    <w:styleLink w:val="WWNum168"/>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201" w15:restartNumberingAfterBreak="0">
    <w:nsid w:val="36812947"/>
    <w:multiLevelType w:val="multilevel"/>
    <w:tmpl w:val="65200760"/>
    <w:styleLink w:val="WWNum1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36C6011F"/>
    <w:multiLevelType w:val="multilevel"/>
    <w:tmpl w:val="4148EB56"/>
    <w:styleLink w:val="WWNum5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36EC409C"/>
    <w:multiLevelType w:val="multilevel"/>
    <w:tmpl w:val="A2A4DFD6"/>
    <w:styleLink w:val="WWNum49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3712739D"/>
    <w:multiLevelType w:val="multilevel"/>
    <w:tmpl w:val="3142292A"/>
    <w:styleLink w:val="WWNum43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3718639F"/>
    <w:multiLevelType w:val="multilevel"/>
    <w:tmpl w:val="2F986856"/>
    <w:styleLink w:val="WWNum3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37241210"/>
    <w:multiLevelType w:val="multilevel"/>
    <w:tmpl w:val="69F44D86"/>
    <w:styleLink w:val="WWNum34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375E59B0"/>
    <w:multiLevelType w:val="multilevel"/>
    <w:tmpl w:val="0DC8F55A"/>
    <w:styleLink w:val="WWNum3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376B41A8"/>
    <w:multiLevelType w:val="multilevel"/>
    <w:tmpl w:val="29621152"/>
    <w:styleLink w:val="WWNum4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378A773A"/>
    <w:multiLevelType w:val="multilevel"/>
    <w:tmpl w:val="5B486952"/>
    <w:styleLink w:val="WWNum3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37DF31F9"/>
    <w:multiLevelType w:val="multilevel"/>
    <w:tmpl w:val="BCA23A10"/>
    <w:styleLink w:val="WWNum12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37FB68EA"/>
    <w:multiLevelType w:val="multilevel"/>
    <w:tmpl w:val="73562B66"/>
    <w:styleLink w:val="WWNum9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384C7F3E"/>
    <w:multiLevelType w:val="multilevel"/>
    <w:tmpl w:val="6D7A5E0A"/>
    <w:styleLink w:val="WWNum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386B331B"/>
    <w:multiLevelType w:val="multilevel"/>
    <w:tmpl w:val="7C544198"/>
    <w:styleLink w:val="WWNum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38794AE2"/>
    <w:multiLevelType w:val="multilevel"/>
    <w:tmpl w:val="2DC40AEE"/>
    <w:styleLink w:val="WWNum36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389279A6"/>
    <w:multiLevelType w:val="multilevel"/>
    <w:tmpl w:val="73725506"/>
    <w:styleLink w:val="WWNum2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38D050A3"/>
    <w:multiLevelType w:val="multilevel"/>
    <w:tmpl w:val="7FFEA152"/>
    <w:styleLink w:val="WWNum3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38EA15AB"/>
    <w:multiLevelType w:val="multilevel"/>
    <w:tmpl w:val="E9FE51B8"/>
    <w:styleLink w:val="WWNum18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396C2AEB"/>
    <w:multiLevelType w:val="multilevel"/>
    <w:tmpl w:val="7FDA53EA"/>
    <w:styleLink w:val="WWNum4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397500BA"/>
    <w:multiLevelType w:val="multilevel"/>
    <w:tmpl w:val="2C8A2BA6"/>
    <w:styleLink w:val="WWNum14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3A3E13A4"/>
    <w:multiLevelType w:val="multilevel"/>
    <w:tmpl w:val="3762158A"/>
    <w:styleLink w:val="WWNum337"/>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221" w15:restartNumberingAfterBreak="0">
    <w:nsid w:val="3A60238A"/>
    <w:multiLevelType w:val="multilevel"/>
    <w:tmpl w:val="5AB679A0"/>
    <w:styleLink w:val="WWNum339"/>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222" w15:restartNumberingAfterBreak="0">
    <w:nsid w:val="3AA50DAC"/>
    <w:multiLevelType w:val="multilevel"/>
    <w:tmpl w:val="68E0B71E"/>
    <w:styleLink w:val="WWNum4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3AB334AE"/>
    <w:multiLevelType w:val="multilevel"/>
    <w:tmpl w:val="90B2A9C8"/>
    <w:styleLink w:val="WWNum2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3AF767ED"/>
    <w:multiLevelType w:val="multilevel"/>
    <w:tmpl w:val="732E4992"/>
    <w:styleLink w:val="WWNum3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3AFD3975"/>
    <w:multiLevelType w:val="multilevel"/>
    <w:tmpl w:val="1A78F850"/>
    <w:styleLink w:val="WWNum4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3B4348DB"/>
    <w:multiLevelType w:val="multilevel"/>
    <w:tmpl w:val="885E1E10"/>
    <w:styleLink w:val="WWNum46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3B590DCE"/>
    <w:multiLevelType w:val="multilevel"/>
    <w:tmpl w:val="B0B8301C"/>
    <w:styleLink w:val="WWNum10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3BA023ED"/>
    <w:multiLevelType w:val="multilevel"/>
    <w:tmpl w:val="ED36C792"/>
    <w:styleLink w:val="WWNum47"/>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229" w15:restartNumberingAfterBreak="0">
    <w:nsid w:val="3BFE3B02"/>
    <w:multiLevelType w:val="multilevel"/>
    <w:tmpl w:val="D36C57C2"/>
    <w:styleLink w:val="WWNum285"/>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230" w15:restartNumberingAfterBreak="0">
    <w:nsid w:val="3C2D44CE"/>
    <w:multiLevelType w:val="multilevel"/>
    <w:tmpl w:val="979CC92E"/>
    <w:styleLink w:val="WWNum40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3C4905F4"/>
    <w:multiLevelType w:val="multilevel"/>
    <w:tmpl w:val="34F03BD8"/>
    <w:styleLink w:val="WWNum9"/>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232" w15:restartNumberingAfterBreak="0">
    <w:nsid w:val="3C5D08D1"/>
    <w:multiLevelType w:val="multilevel"/>
    <w:tmpl w:val="DD0476D6"/>
    <w:styleLink w:val="WWNum28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3CA2452D"/>
    <w:multiLevelType w:val="multilevel"/>
    <w:tmpl w:val="3A18F262"/>
    <w:styleLink w:val="WWNum30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3CAB1DC8"/>
    <w:multiLevelType w:val="multilevel"/>
    <w:tmpl w:val="58EE3F96"/>
    <w:styleLink w:val="WWNum52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3CE56DEF"/>
    <w:multiLevelType w:val="multilevel"/>
    <w:tmpl w:val="6A4EB5EE"/>
    <w:styleLink w:val="WWNum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3D3C645C"/>
    <w:multiLevelType w:val="multilevel"/>
    <w:tmpl w:val="BE008F66"/>
    <w:styleLink w:val="WWNum3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3D7B6605"/>
    <w:multiLevelType w:val="multilevel"/>
    <w:tmpl w:val="48B844D8"/>
    <w:styleLink w:val="WWNum1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3D96758B"/>
    <w:multiLevelType w:val="multilevel"/>
    <w:tmpl w:val="4E22E92C"/>
    <w:styleLink w:val="WWNum48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3DA23424"/>
    <w:multiLevelType w:val="multilevel"/>
    <w:tmpl w:val="1F72E084"/>
    <w:styleLink w:val="WWNum1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3DD73174"/>
    <w:multiLevelType w:val="multilevel"/>
    <w:tmpl w:val="D1043AA8"/>
    <w:styleLink w:val="WWNum38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3DE36617"/>
    <w:multiLevelType w:val="multilevel"/>
    <w:tmpl w:val="B38A451A"/>
    <w:styleLink w:val="WWNum19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3E79773D"/>
    <w:multiLevelType w:val="multilevel"/>
    <w:tmpl w:val="5296C454"/>
    <w:styleLink w:val="WWNum46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3" w15:restartNumberingAfterBreak="0">
    <w:nsid w:val="3EA867A3"/>
    <w:multiLevelType w:val="multilevel"/>
    <w:tmpl w:val="3036F6CA"/>
    <w:styleLink w:val="WWNum223"/>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244" w15:restartNumberingAfterBreak="0">
    <w:nsid w:val="3EB022AD"/>
    <w:multiLevelType w:val="multilevel"/>
    <w:tmpl w:val="E688A014"/>
    <w:styleLink w:val="WWNum330"/>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245" w15:restartNumberingAfterBreak="0">
    <w:nsid w:val="3F223D63"/>
    <w:multiLevelType w:val="multilevel"/>
    <w:tmpl w:val="93DA96DA"/>
    <w:styleLink w:val="WWNum19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3F6367F2"/>
    <w:multiLevelType w:val="multilevel"/>
    <w:tmpl w:val="05EEF63C"/>
    <w:styleLink w:val="WWNum4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7" w15:restartNumberingAfterBreak="0">
    <w:nsid w:val="3F696D48"/>
    <w:multiLevelType w:val="multilevel"/>
    <w:tmpl w:val="6A86F870"/>
    <w:styleLink w:val="WWNum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8" w15:restartNumberingAfterBreak="0">
    <w:nsid w:val="3F6F45A0"/>
    <w:multiLevelType w:val="multilevel"/>
    <w:tmpl w:val="8BE433B6"/>
    <w:styleLink w:val="WWNum2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3F8B02C3"/>
    <w:multiLevelType w:val="multilevel"/>
    <w:tmpl w:val="1FDA6C1A"/>
    <w:styleLink w:val="WWNum1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3FAD1307"/>
    <w:multiLevelType w:val="multilevel"/>
    <w:tmpl w:val="32A083E8"/>
    <w:styleLink w:val="WWNum281"/>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251" w15:restartNumberingAfterBreak="0">
    <w:nsid w:val="3FCB02A5"/>
    <w:multiLevelType w:val="multilevel"/>
    <w:tmpl w:val="32926514"/>
    <w:styleLink w:val="WWNum40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3FEC7CB0"/>
    <w:multiLevelType w:val="multilevel"/>
    <w:tmpl w:val="71A8A4D4"/>
    <w:styleLink w:val="WWNum41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3" w15:restartNumberingAfterBreak="0">
    <w:nsid w:val="401777E9"/>
    <w:multiLevelType w:val="multilevel"/>
    <w:tmpl w:val="DCD46D6E"/>
    <w:styleLink w:val="WWNum2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401B7F48"/>
    <w:multiLevelType w:val="multilevel"/>
    <w:tmpl w:val="A1048146"/>
    <w:styleLink w:val="WWNum1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402D2E78"/>
    <w:multiLevelType w:val="multilevel"/>
    <w:tmpl w:val="E7927B96"/>
    <w:styleLink w:val="WWNum43"/>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256" w15:restartNumberingAfterBreak="0">
    <w:nsid w:val="409432B6"/>
    <w:multiLevelType w:val="multilevel"/>
    <w:tmpl w:val="4A5C2F9A"/>
    <w:styleLink w:val="WWNum4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7" w15:restartNumberingAfterBreak="0">
    <w:nsid w:val="40B81E6E"/>
    <w:multiLevelType w:val="multilevel"/>
    <w:tmpl w:val="51CA1082"/>
    <w:styleLink w:val="WWNum225"/>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258" w15:restartNumberingAfterBreak="0">
    <w:nsid w:val="411F77AA"/>
    <w:multiLevelType w:val="multilevel"/>
    <w:tmpl w:val="0226C4F4"/>
    <w:styleLink w:val="WWNum39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9" w15:restartNumberingAfterBreak="0">
    <w:nsid w:val="413D7D1C"/>
    <w:multiLevelType w:val="multilevel"/>
    <w:tmpl w:val="CEAC4B12"/>
    <w:styleLink w:val="WWNum4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41495893"/>
    <w:multiLevelType w:val="multilevel"/>
    <w:tmpl w:val="AC0262B8"/>
    <w:styleLink w:val="WWNum2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415B7FA9"/>
    <w:multiLevelType w:val="multilevel"/>
    <w:tmpl w:val="8BF6FAE0"/>
    <w:styleLink w:val="WWNum3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419B26D9"/>
    <w:multiLevelType w:val="multilevel"/>
    <w:tmpl w:val="091E3E8C"/>
    <w:styleLink w:val="WWNum4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3" w15:restartNumberingAfterBreak="0">
    <w:nsid w:val="41C57382"/>
    <w:multiLevelType w:val="multilevel"/>
    <w:tmpl w:val="1CB80426"/>
    <w:styleLink w:val="WWNum3"/>
    <w:lvl w:ilvl="0">
      <w:numFmt w:val="bullet"/>
      <w:lvlText w:val=""/>
      <w:lvlJc w:val="left"/>
      <w:pPr>
        <w:ind w:left="720" w:hanging="360"/>
      </w:pPr>
      <w:rPr>
        <w:rFonts w:cs="OpenSymbol"/>
      </w:rPr>
    </w:lvl>
    <w:lvl w:ilvl="1">
      <w:numFmt w:val="bullet"/>
      <w:lvlText w:val=""/>
      <w:lvlJc w:val="left"/>
      <w:pPr>
        <w:ind w:left="1080" w:hanging="360"/>
      </w:pPr>
      <w:rPr>
        <w:rFonts w:cs="OpenSymbol"/>
      </w:rPr>
    </w:lvl>
    <w:lvl w:ilvl="2">
      <w:numFmt w:val="bullet"/>
      <w:lvlText w:val=""/>
      <w:lvlJc w:val="left"/>
      <w:pPr>
        <w:ind w:left="1440" w:hanging="360"/>
      </w:pPr>
      <w:rPr>
        <w:rFonts w:cs="OpenSymbol"/>
      </w:rPr>
    </w:lvl>
    <w:lvl w:ilvl="3">
      <w:numFmt w:val="bullet"/>
      <w:lvlText w:val=""/>
      <w:lvlJc w:val="left"/>
      <w:pPr>
        <w:ind w:left="1800" w:hanging="360"/>
      </w:pPr>
      <w:rPr>
        <w:rFonts w:cs="OpenSymbol"/>
      </w:rPr>
    </w:lvl>
    <w:lvl w:ilvl="4">
      <w:numFmt w:val="bullet"/>
      <w:lvlText w:val=""/>
      <w:lvlJc w:val="left"/>
      <w:pPr>
        <w:ind w:left="2160" w:hanging="360"/>
      </w:pPr>
      <w:rPr>
        <w:rFonts w:cs="OpenSymbol"/>
      </w:rPr>
    </w:lvl>
    <w:lvl w:ilvl="5">
      <w:numFmt w:val="bullet"/>
      <w:lvlText w:val=""/>
      <w:lvlJc w:val="left"/>
      <w:pPr>
        <w:ind w:left="2520" w:hanging="360"/>
      </w:pPr>
      <w:rPr>
        <w:rFonts w:cs="OpenSymbol"/>
      </w:rPr>
    </w:lvl>
    <w:lvl w:ilvl="6">
      <w:numFmt w:val="bullet"/>
      <w:lvlText w:val=""/>
      <w:lvlJc w:val="left"/>
      <w:pPr>
        <w:ind w:left="2880" w:hanging="360"/>
      </w:pPr>
      <w:rPr>
        <w:rFonts w:cs="OpenSymbol"/>
      </w:rPr>
    </w:lvl>
    <w:lvl w:ilvl="7">
      <w:numFmt w:val="bullet"/>
      <w:lvlText w:val=""/>
      <w:lvlJc w:val="left"/>
      <w:pPr>
        <w:ind w:left="3240" w:hanging="360"/>
      </w:pPr>
      <w:rPr>
        <w:rFonts w:cs="OpenSymbol"/>
      </w:rPr>
    </w:lvl>
    <w:lvl w:ilvl="8">
      <w:numFmt w:val="bullet"/>
      <w:lvlText w:val=""/>
      <w:lvlJc w:val="left"/>
      <w:pPr>
        <w:ind w:left="3600" w:hanging="360"/>
      </w:pPr>
      <w:rPr>
        <w:rFonts w:cs="OpenSymbol"/>
      </w:rPr>
    </w:lvl>
  </w:abstractNum>
  <w:abstractNum w:abstractNumId="264" w15:restartNumberingAfterBreak="0">
    <w:nsid w:val="41E35986"/>
    <w:multiLevelType w:val="multilevel"/>
    <w:tmpl w:val="5F34DF7E"/>
    <w:styleLink w:val="WWNum39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5" w15:restartNumberingAfterBreak="0">
    <w:nsid w:val="42032B44"/>
    <w:multiLevelType w:val="multilevel"/>
    <w:tmpl w:val="14427532"/>
    <w:styleLink w:val="WWNum2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6" w15:restartNumberingAfterBreak="0">
    <w:nsid w:val="420B603A"/>
    <w:multiLevelType w:val="multilevel"/>
    <w:tmpl w:val="AA924B3E"/>
    <w:styleLink w:val="WWNum4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67" w15:restartNumberingAfterBreak="0">
    <w:nsid w:val="421B3A8F"/>
    <w:multiLevelType w:val="multilevel"/>
    <w:tmpl w:val="7FAC7674"/>
    <w:styleLink w:val="WWNum13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42D07AA0"/>
    <w:multiLevelType w:val="multilevel"/>
    <w:tmpl w:val="3D541AD2"/>
    <w:styleLink w:val="WWNum340"/>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269" w15:restartNumberingAfterBreak="0">
    <w:nsid w:val="42D47380"/>
    <w:multiLevelType w:val="multilevel"/>
    <w:tmpl w:val="80440E6E"/>
    <w:styleLink w:val="WWNum25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430E2E9F"/>
    <w:multiLevelType w:val="multilevel"/>
    <w:tmpl w:val="7A5A5120"/>
    <w:styleLink w:val="WWNum14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43F42BA7"/>
    <w:multiLevelType w:val="multilevel"/>
    <w:tmpl w:val="AF7A57A2"/>
    <w:styleLink w:val="WWNum229"/>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272" w15:restartNumberingAfterBreak="0">
    <w:nsid w:val="44151DA3"/>
    <w:multiLevelType w:val="multilevel"/>
    <w:tmpl w:val="68C6CE38"/>
    <w:styleLink w:val="WWNum1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44A65A84"/>
    <w:multiLevelType w:val="multilevel"/>
    <w:tmpl w:val="67F813D2"/>
    <w:styleLink w:val="WWNum2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44AA7EAA"/>
    <w:multiLevelType w:val="multilevel"/>
    <w:tmpl w:val="32FC400C"/>
    <w:styleLink w:val="WWNum2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44CA4DC1"/>
    <w:multiLevelType w:val="multilevel"/>
    <w:tmpl w:val="77B4CE00"/>
    <w:styleLink w:val="WWNum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44CD41CE"/>
    <w:multiLevelType w:val="multilevel"/>
    <w:tmpl w:val="8A02ECC4"/>
    <w:styleLink w:val="WWNum23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44EF3D47"/>
    <w:multiLevelType w:val="multilevel"/>
    <w:tmpl w:val="0742EBBA"/>
    <w:styleLink w:val="WWNum17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450D5724"/>
    <w:multiLevelType w:val="multilevel"/>
    <w:tmpl w:val="9D24EBFA"/>
    <w:styleLink w:val="WWNum19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45B911F6"/>
    <w:multiLevelType w:val="multilevel"/>
    <w:tmpl w:val="76562E7E"/>
    <w:styleLink w:val="WWNum6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45EB05A9"/>
    <w:multiLevelType w:val="multilevel"/>
    <w:tmpl w:val="85187612"/>
    <w:styleLink w:val="WWNum46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45F87827"/>
    <w:multiLevelType w:val="multilevel"/>
    <w:tmpl w:val="6986A7AA"/>
    <w:styleLink w:val="WWNum32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469C0D04"/>
    <w:multiLevelType w:val="multilevel"/>
    <w:tmpl w:val="2B18B634"/>
    <w:styleLink w:val="WWNum2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47166722"/>
    <w:multiLevelType w:val="multilevel"/>
    <w:tmpl w:val="95BCCEF4"/>
    <w:styleLink w:val="WWNum38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481A6358"/>
    <w:multiLevelType w:val="multilevel"/>
    <w:tmpl w:val="0B7029B6"/>
    <w:styleLink w:val="WWNum2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5" w15:restartNumberingAfterBreak="0">
    <w:nsid w:val="484C61DD"/>
    <w:multiLevelType w:val="multilevel"/>
    <w:tmpl w:val="5002EE5C"/>
    <w:styleLink w:val="WWNum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6" w15:restartNumberingAfterBreak="0">
    <w:nsid w:val="48B637EB"/>
    <w:multiLevelType w:val="multilevel"/>
    <w:tmpl w:val="F690989E"/>
    <w:styleLink w:val="WWNum29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7" w15:restartNumberingAfterBreak="0">
    <w:nsid w:val="48B75E0A"/>
    <w:multiLevelType w:val="multilevel"/>
    <w:tmpl w:val="D6AC06D0"/>
    <w:styleLink w:val="WWNum1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8" w15:restartNumberingAfterBreak="0">
    <w:nsid w:val="48BC1222"/>
    <w:multiLevelType w:val="multilevel"/>
    <w:tmpl w:val="A694FFB6"/>
    <w:styleLink w:val="WWNum5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9" w15:restartNumberingAfterBreak="0">
    <w:nsid w:val="48DC7441"/>
    <w:multiLevelType w:val="multilevel"/>
    <w:tmpl w:val="617C26CC"/>
    <w:styleLink w:val="WWNum45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0" w15:restartNumberingAfterBreak="0">
    <w:nsid w:val="490C0621"/>
    <w:multiLevelType w:val="multilevel"/>
    <w:tmpl w:val="BF360822"/>
    <w:styleLink w:val="WWNum284"/>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291" w15:restartNumberingAfterBreak="0">
    <w:nsid w:val="498A6DA8"/>
    <w:multiLevelType w:val="multilevel"/>
    <w:tmpl w:val="06CE5DBE"/>
    <w:styleLink w:val="WWNum28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2" w15:restartNumberingAfterBreak="0">
    <w:nsid w:val="49D95B28"/>
    <w:multiLevelType w:val="multilevel"/>
    <w:tmpl w:val="B8C28492"/>
    <w:styleLink w:val="WWNum4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3" w15:restartNumberingAfterBreak="0">
    <w:nsid w:val="4A0A3247"/>
    <w:multiLevelType w:val="multilevel"/>
    <w:tmpl w:val="FBDA5DAA"/>
    <w:styleLink w:val="WWNum6"/>
    <w:lvl w:ilvl="0">
      <w:numFmt w:val="bullet"/>
      <w:lvlText w:val=""/>
      <w:lvlJc w:val="left"/>
      <w:pPr>
        <w:ind w:left="720" w:hanging="360"/>
      </w:pPr>
      <w:rPr>
        <w:rFonts w:cs="OpenSymbol"/>
      </w:rPr>
    </w:lvl>
    <w:lvl w:ilvl="1">
      <w:numFmt w:val="bullet"/>
      <w:lvlText w:val=""/>
      <w:lvlJc w:val="left"/>
      <w:pPr>
        <w:ind w:left="1080" w:hanging="360"/>
      </w:pPr>
      <w:rPr>
        <w:rFonts w:cs="OpenSymbol"/>
      </w:rPr>
    </w:lvl>
    <w:lvl w:ilvl="2">
      <w:numFmt w:val="bullet"/>
      <w:lvlText w:val=""/>
      <w:lvlJc w:val="left"/>
      <w:pPr>
        <w:ind w:left="1440" w:hanging="360"/>
      </w:pPr>
      <w:rPr>
        <w:rFonts w:cs="OpenSymbol"/>
      </w:rPr>
    </w:lvl>
    <w:lvl w:ilvl="3">
      <w:numFmt w:val="bullet"/>
      <w:lvlText w:val=""/>
      <w:lvlJc w:val="left"/>
      <w:pPr>
        <w:ind w:left="1800" w:hanging="360"/>
      </w:pPr>
      <w:rPr>
        <w:rFonts w:cs="OpenSymbol"/>
      </w:rPr>
    </w:lvl>
    <w:lvl w:ilvl="4">
      <w:numFmt w:val="bullet"/>
      <w:lvlText w:val=""/>
      <w:lvlJc w:val="left"/>
      <w:pPr>
        <w:ind w:left="2160" w:hanging="360"/>
      </w:pPr>
      <w:rPr>
        <w:rFonts w:cs="OpenSymbol"/>
      </w:rPr>
    </w:lvl>
    <w:lvl w:ilvl="5">
      <w:numFmt w:val="bullet"/>
      <w:lvlText w:val=""/>
      <w:lvlJc w:val="left"/>
      <w:pPr>
        <w:ind w:left="2520" w:hanging="360"/>
      </w:pPr>
      <w:rPr>
        <w:rFonts w:cs="OpenSymbol"/>
      </w:rPr>
    </w:lvl>
    <w:lvl w:ilvl="6">
      <w:numFmt w:val="bullet"/>
      <w:lvlText w:val=""/>
      <w:lvlJc w:val="left"/>
      <w:pPr>
        <w:ind w:left="2880" w:hanging="360"/>
      </w:pPr>
      <w:rPr>
        <w:rFonts w:cs="OpenSymbol"/>
      </w:rPr>
    </w:lvl>
    <w:lvl w:ilvl="7">
      <w:numFmt w:val="bullet"/>
      <w:lvlText w:val=""/>
      <w:lvlJc w:val="left"/>
      <w:pPr>
        <w:ind w:left="3240" w:hanging="360"/>
      </w:pPr>
      <w:rPr>
        <w:rFonts w:cs="OpenSymbol"/>
      </w:rPr>
    </w:lvl>
    <w:lvl w:ilvl="8">
      <w:numFmt w:val="bullet"/>
      <w:lvlText w:val=""/>
      <w:lvlJc w:val="left"/>
      <w:pPr>
        <w:ind w:left="3600" w:hanging="360"/>
      </w:pPr>
      <w:rPr>
        <w:rFonts w:cs="OpenSymbol"/>
      </w:rPr>
    </w:lvl>
  </w:abstractNum>
  <w:abstractNum w:abstractNumId="294" w15:restartNumberingAfterBreak="0">
    <w:nsid w:val="4A5308FD"/>
    <w:multiLevelType w:val="multilevel"/>
    <w:tmpl w:val="FF8EA7D2"/>
    <w:styleLink w:val="WWNum50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5" w15:restartNumberingAfterBreak="0">
    <w:nsid w:val="4B7F16D4"/>
    <w:multiLevelType w:val="multilevel"/>
    <w:tmpl w:val="FE5A9118"/>
    <w:styleLink w:val="WWNum449"/>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296" w15:restartNumberingAfterBreak="0">
    <w:nsid w:val="4B8F635D"/>
    <w:multiLevelType w:val="multilevel"/>
    <w:tmpl w:val="6D2CB520"/>
    <w:styleLink w:val="WWNum1"/>
    <w:lvl w:ilvl="0">
      <w:start w:val="1"/>
      <w:numFmt w:val="none"/>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97" w15:restartNumberingAfterBreak="0">
    <w:nsid w:val="4BCF0DF2"/>
    <w:multiLevelType w:val="multilevel"/>
    <w:tmpl w:val="3FA0403C"/>
    <w:styleLink w:val="WWNum3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8" w15:restartNumberingAfterBreak="0">
    <w:nsid w:val="4BED7AD1"/>
    <w:multiLevelType w:val="multilevel"/>
    <w:tmpl w:val="033A140C"/>
    <w:styleLink w:val="WWNum280"/>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299" w15:restartNumberingAfterBreak="0">
    <w:nsid w:val="4BF009D9"/>
    <w:multiLevelType w:val="multilevel"/>
    <w:tmpl w:val="00E2274A"/>
    <w:styleLink w:val="WWNum117"/>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300" w15:restartNumberingAfterBreak="0">
    <w:nsid w:val="4C0F2ACF"/>
    <w:multiLevelType w:val="multilevel"/>
    <w:tmpl w:val="F06C177C"/>
    <w:styleLink w:val="WWNum8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1" w15:restartNumberingAfterBreak="0">
    <w:nsid w:val="4C191AE7"/>
    <w:multiLevelType w:val="multilevel"/>
    <w:tmpl w:val="A8C4DD06"/>
    <w:styleLink w:val="WWNum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2" w15:restartNumberingAfterBreak="0">
    <w:nsid w:val="4C547329"/>
    <w:multiLevelType w:val="multilevel"/>
    <w:tmpl w:val="83EA32CC"/>
    <w:styleLink w:val="WWNum45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3" w15:restartNumberingAfterBreak="0">
    <w:nsid w:val="4C58086B"/>
    <w:multiLevelType w:val="multilevel"/>
    <w:tmpl w:val="61D4635A"/>
    <w:styleLink w:val="WWNum34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4" w15:restartNumberingAfterBreak="0">
    <w:nsid w:val="4C925417"/>
    <w:multiLevelType w:val="multilevel"/>
    <w:tmpl w:val="7BDAF5B0"/>
    <w:styleLink w:val="WWNum3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5" w15:restartNumberingAfterBreak="0">
    <w:nsid w:val="4D1279BC"/>
    <w:multiLevelType w:val="multilevel"/>
    <w:tmpl w:val="C688CAF2"/>
    <w:styleLink w:val="WWNum219"/>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306" w15:restartNumberingAfterBreak="0">
    <w:nsid w:val="4D4526B3"/>
    <w:multiLevelType w:val="multilevel"/>
    <w:tmpl w:val="905449B0"/>
    <w:styleLink w:val="WWNum45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7" w15:restartNumberingAfterBreak="0">
    <w:nsid w:val="4D5C094A"/>
    <w:multiLevelType w:val="multilevel"/>
    <w:tmpl w:val="0952D882"/>
    <w:styleLink w:val="WWNum50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8" w15:restartNumberingAfterBreak="0">
    <w:nsid w:val="4D8418F8"/>
    <w:multiLevelType w:val="multilevel"/>
    <w:tmpl w:val="1662ED0E"/>
    <w:styleLink w:val="WWNum170"/>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309" w15:restartNumberingAfterBreak="0">
    <w:nsid w:val="4DB850DD"/>
    <w:multiLevelType w:val="multilevel"/>
    <w:tmpl w:val="0330B728"/>
    <w:styleLink w:val="WWNum41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0" w15:restartNumberingAfterBreak="0">
    <w:nsid w:val="4DD23908"/>
    <w:multiLevelType w:val="multilevel"/>
    <w:tmpl w:val="341A52E4"/>
    <w:styleLink w:val="WWNum44"/>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311" w15:restartNumberingAfterBreak="0">
    <w:nsid w:val="4E067EC5"/>
    <w:multiLevelType w:val="multilevel"/>
    <w:tmpl w:val="5E0E9820"/>
    <w:styleLink w:val="WWNum46"/>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312" w15:restartNumberingAfterBreak="0">
    <w:nsid w:val="4E846815"/>
    <w:multiLevelType w:val="multilevel"/>
    <w:tmpl w:val="81A407D6"/>
    <w:styleLink w:val="WWNum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3" w15:restartNumberingAfterBreak="0">
    <w:nsid w:val="4E902321"/>
    <w:multiLevelType w:val="multilevel"/>
    <w:tmpl w:val="B9185470"/>
    <w:styleLink w:val="WWNum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4" w15:restartNumberingAfterBreak="0">
    <w:nsid w:val="4F483721"/>
    <w:multiLevelType w:val="multilevel"/>
    <w:tmpl w:val="4D3A371E"/>
    <w:styleLink w:val="WWNum226"/>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315" w15:restartNumberingAfterBreak="0">
    <w:nsid w:val="4F750341"/>
    <w:multiLevelType w:val="multilevel"/>
    <w:tmpl w:val="20A6E2D2"/>
    <w:styleLink w:val="WWNum332"/>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316" w15:restartNumberingAfterBreak="0">
    <w:nsid w:val="4FBB7C8B"/>
    <w:multiLevelType w:val="multilevel"/>
    <w:tmpl w:val="4DB0CAE8"/>
    <w:styleLink w:val="WWNum216"/>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317" w15:restartNumberingAfterBreak="0">
    <w:nsid w:val="4FF11EB2"/>
    <w:multiLevelType w:val="multilevel"/>
    <w:tmpl w:val="85825A5C"/>
    <w:styleLink w:val="WWNum4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8" w15:restartNumberingAfterBreak="0">
    <w:nsid w:val="4FFB246F"/>
    <w:multiLevelType w:val="multilevel"/>
    <w:tmpl w:val="EFC2ABE0"/>
    <w:styleLink w:val="WWNum2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9" w15:restartNumberingAfterBreak="0">
    <w:nsid w:val="5016321F"/>
    <w:multiLevelType w:val="multilevel"/>
    <w:tmpl w:val="27B004A0"/>
    <w:styleLink w:val="WWNum4"/>
    <w:lvl w:ilvl="0">
      <w:numFmt w:val="bullet"/>
      <w:lvlText w:val=""/>
      <w:lvlJc w:val="left"/>
      <w:pPr>
        <w:ind w:left="720" w:hanging="360"/>
      </w:pPr>
      <w:rPr>
        <w:rFonts w:cs="OpenSymbol"/>
      </w:rPr>
    </w:lvl>
    <w:lvl w:ilvl="1">
      <w:numFmt w:val="bullet"/>
      <w:lvlText w:val=""/>
      <w:lvlJc w:val="left"/>
      <w:pPr>
        <w:ind w:left="1080" w:hanging="360"/>
      </w:pPr>
      <w:rPr>
        <w:rFonts w:cs="OpenSymbol"/>
      </w:rPr>
    </w:lvl>
    <w:lvl w:ilvl="2">
      <w:numFmt w:val="bullet"/>
      <w:lvlText w:val=""/>
      <w:lvlJc w:val="left"/>
      <w:pPr>
        <w:ind w:left="1440" w:hanging="360"/>
      </w:pPr>
      <w:rPr>
        <w:rFonts w:cs="OpenSymbol"/>
      </w:rPr>
    </w:lvl>
    <w:lvl w:ilvl="3">
      <w:numFmt w:val="bullet"/>
      <w:lvlText w:val=""/>
      <w:lvlJc w:val="left"/>
      <w:pPr>
        <w:ind w:left="1800" w:hanging="360"/>
      </w:pPr>
      <w:rPr>
        <w:rFonts w:cs="OpenSymbol"/>
      </w:rPr>
    </w:lvl>
    <w:lvl w:ilvl="4">
      <w:numFmt w:val="bullet"/>
      <w:lvlText w:val=""/>
      <w:lvlJc w:val="left"/>
      <w:pPr>
        <w:ind w:left="2160" w:hanging="360"/>
      </w:pPr>
      <w:rPr>
        <w:rFonts w:cs="OpenSymbol"/>
      </w:rPr>
    </w:lvl>
    <w:lvl w:ilvl="5">
      <w:numFmt w:val="bullet"/>
      <w:lvlText w:val=""/>
      <w:lvlJc w:val="left"/>
      <w:pPr>
        <w:ind w:left="2520" w:hanging="360"/>
      </w:pPr>
      <w:rPr>
        <w:rFonts w:cs="OpenSymbol"/>
      </w:rPr>
    </w:lvl>
    <w:lvl w:ilvl="6">
      <w:numFmt w:val="bullet"/>
      <w:lvlText w:val=""/>
      <w:lvlJc w:val="left"/>
      <w:pPr>
        <w:ind w:left="2880" w:hanging="360"/>
      </w:pPr>
      <w:rPr>
        <w:rFonts w:cs="OpenSymbol"/>
      </w:rPr>
    </w:lvl>
    <w:lvl w:ilvl="7">
      <w:numFmt w:val="bullet"/>
      <w:lvlText w:val=""/>
      <w:lvlJc w:val="left"/>
      <w:pPr>
        <w:ind w:left="3240" w:hanging="360"/>
      </w:pPr>
      <w:rPr>
        <w:rFonts w:cs="OpenSymbol"/>
      </w:rPr>
    </w:lvl>
    <w:lvl w:ilvl="8">
      <w:numFmt w:val="bullet"/>
      <w:lvlText w:val=""/>
      <w:lvlJc w:val="left"/>
      <w:pPr>
        <w:ind w:left="3600" w:hanging="360"/>
      </w:pPr>
      <w:rPr>
        <w:rFonts w:cs="OpenSymbol"/>
      </w:rPr>
    </w:lvl>
  </w:abstractNum>
  <w:abstractNum w:abstractNumId="320" w15:restartNumberingAfterBreak="0">
    <w:nsid w:val="50367F48"/>
    <w:multiLevelType w:val="multilevel"/>
    <w:tmpl w:val="97F621D0"/>
    <w:styleLink w:val="WWNum36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1" w15:restartNumberingAfterBreak="0">
    <w:nsid w:val="50440F26"/>
    <w:multiLevelType w:val="multilevel"/>
    <w:tmpl w:val="A05452EE"/>
    <w:styleLink w:val="WWNum3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2" w15:restartNumberingAfterBreak="0">
    <w:nsid w:val="50494335"/>
    <w:multiLevelType w:val="multilevel"/>
    <w:tmpl w:val="28721F46"/>
    <w:styleLink w:val="WWNum4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3" w15:restartNumberingAfterBreak="0">
    <w:nsid w:val="50576EE3"/>
    <w:multiLevelType w:val="multilevel"/>
    <w:tmpl w:val="93580E98"/>
    <w:styleLink w:val="WWNum2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4" w15:restartNumberingAfterBreak="0">
    <w:nsid w:val="506F6699"/>
    <w:multiLevelType w:val="multilevel"/>
    <w:tmpl w:val="8D4ACEEE"/>
    <w:styleLink w:val="WWNum221"/>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325" w15:restartNumberingAfterBreak="0">
    <w:nsid w:val="50963E8E"/>
    <w:multiLevelType w:val="multilevel"/>
    <w:tmpl w:val="228E0696"/>
    <w:styleLink w:val="WWNum6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6" w15:restartNumberingAfterBreak="0">
    <w:nsid w:val="50D01037"/>
    <w:multiLevelType w:val="multilevel"/>
    <w:tmpl w:val="6DBE9B9A"/>
    <w:styleLink w:val="WWNum29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7" w15:restartNumberingAfterBreak="0">
    <w:nsid w:val="513D60DE"/>
    <w:multiLevelType w:val="multilevel"/>
    <w:tmpl w:val="D2E89FDA"/>
    <w:styleLink w:val="WWNum5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8" w15:restartNumberingAfterBreak="0">
    <w:nsid w:val="51590F86"/>
    <w:multiLevelType w:val="multilevel"/>
    <w:tmpl w:val="5B4A9D3E"/>
    <w:styleLink w:val="WWNum17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9" w15:restartNumberingAfterBreak="0">
    <w:nsid w:val="51992555"/>
    <w:multiLevelType w:val="multilevel"/>
    <w:tmpl w:val="B7D289AC"/>
    <w:styleLink w:val="WWNum45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0" w15:restartNumberingAfterBreak="0">
    <w:nsid w:val="51E46A9D"/>
    <w:multiLevelType w:val="multilevel"/>
    <w:tmpl w:val="C2920C84"/>
    <w:styleLink w:val="WWNum39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1" w15:restartNumberingAfterBreak="0">
    <w:nsid w:val="51FF7BC5"/>
    <w:multiLevelType w:val="multilevel"/>
    <w:tmpl w:val="0A10435A"/>
    <w:styleLink w:val="WWNum15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2" w15:restartNumberingAfterBreak="0">
    <w:nsid w:val="523A3CB7"/>
    <w:multiLevelType w:val="multilevel"/>
    <w:tmpl w:val="D00007F0"/>
    <w:styleLink w:val="WWNum3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3" w15:restartNumberingAfterBreak="0">
    <w:nsid w:val="52C77037"/>
    <w:multiLevelType w:val="multilevel"/>
    <w:tmpl w:val="878ED1DE"/>
    <w:styleLink w:val="WWNum2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4" w15:restartNumberingAfterBreak="0">
    <w:nsid w:val="52EF5995"/>
    <w:multiLevelType w:val="multilevel"/>
    <w:tmpl w:val="FA68FBC8"/>
    <w:styleLink w:val="WWNum4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5" w15:restartNumberingAfterBreak="0">
    <w:nsid w:val="531761DC"/>
    <w:multiLevelType w:val="multilevel"/>
    <w:tmpl w:val="241A52B6"/>
    <w:styleLink w:val="WWNum42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6" w15:restartNumberingAfterBreak="0">
    <w:nsid w:val="531767D1"/>
    <w:multiLevelType w:val="multilevel"/>
    <w:tmpl w:val="11F676D6"/>
    <w:styleLink w:val="WWNum338"/>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337" w15:restartNumberingAfterBreak="0">
    <w:nsid w:val="535D4E9F"/>
    <w:multiLevelType w:val="multilevel"/>
    <w:tmpl w:val="F21A5E00"/>
    <w:styleLink w:val="WWNum3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8" w15:restartNumberingAfterBreak="0">
    <w:nsid w:val="53790D27"/>
    <w:multiLevelType w:val="multilevel"/>
    <w:tmpl w:val="6332CEB6"/>
    <w:styleLink w:val="WWNum23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9" w15:restartNumberingAfterBreak="0">
    <w:nsid w:val="53CF69AC"/>
    <w:multiLevelType w:val="multilevel"/>
    <w:tmpl w:val="8B76A140"/>
    <w:styleLink w:val="WWNum2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0" w15:restartNumberingAfterBreak="0">
    <w:nsid w:val="53F821F5"/>
    <w:multiLevelType w:val="multilevel"/>
    <w:tmpl w:val="EBA006B8"/>
    <w:styleLink w:val="WWNum1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1" w15:restartNumberingAfterBreak="0">
    <w:nsid w:val="54562EAE"/>
    <w:multiLevelType w:val="multilevel"/>
    <w:tmpl w:val="193A30EC"/>
    <w:styleLink w:val="WWNum17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2" w15:restartNumberingAfterBreak="0">
    <w:nsid w:val="54563B14"/>
    <w:multiLevelType w:val="multilevel"/>
    <w:tmpl w:val="65AE4CD6"/>
    <w:styleLink w:val="WWNum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3" w15:restartNumberingAfterBreak="0">
    <w:nsid w:val="54760676"/>
    <w:multiLevelType w:val="multilevel"/>
    <w:tmpl w:val="16063E76"/>
    <w:styleLink w:val="WWNum6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4" w15:restartNumberingAfterBreak="0">
    <w:nsid w:val="54CA7DE6"/>
    <w:multiLevelType w:val="multilevel"/>
    <w:tmpl w:val="50F88986"/>
    <w:styleLink w:val="WWNum167"/>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345" w15:restartNumberingAfterBreak="0">
    <w:nsid w:val="54D41E0D"/>
    <w:multiLevelType w:val="multilevel"/>
    <w:tmpl w:val="2BDCF56A"/>
    <w:styleLink w:val="WWNum23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6" w15:restartNumberingAfterBreak="0">
    <w:nsid w:val="54FE66CA"/>
    <w:multiLevelType w:val="multilevel"/>
    <w:tmpl w:val="40E4EA34"/>
    <w:styleLink w:val="WWNum48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7" w15:restartNumberingAfterBreak="0">
    <w:nsid w:val="553D4BCE"/>
    <w:multiLevelType w:val="multilevel"/>
    <w:tmpl w:val="BF4E96FE"/>
    <w:styleLink w:val="WWNum43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8" w15:restartNumberingAfterBreak="0">
    <w:nsid w:val="55BD70B4"/>
    <w:multiLevelType w:val="multilevel"/>
    <w:tmpl w:val="0BBEF5AE"/>
    <w:styleLink w:val="WWNum30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9" w15:restartNumberingAfterBreak="0">
    <w:nsid w:val="561063B9"/>
    <w:multiLevelType w:val="multilevel"/>
    <w:tmpl w:val="DCA2D5C8"/>
    <w:styleLink w:val="WWNum50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0" w15:restartNumberingAfterBreak="0">
    <w:nsid w:val="56374677"/>
    <w:multiLevelType w:val="multilevel"/>
    <w:tmpl w:val="08BA11E0"/>
    <w:styleLink w:val="WWNum38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1" w15:restartNumberingAfterBreak="0">
    <w:nsid w:val="56460DE2"/>
    <w:multiLevelType w:val="multilevel"/>
    <w:tmpl w:val="841817AE"/>
    <w:styleLink w:val="WWNum25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2" w15:restartNumberingAfterBreak="0">
    <w:nsid w:val="564A1932"/>
    <w:multiLevelType w:val="multilevel"/>
    <w:tmpl w:val="B03C7D32"/>
    <w:styleLink w:val="WWNum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3" w15:restartNumberingAfterBreak="0">
    <w:nsid w:val="566A6876"/>
    <w:multiLevelType w:val="multilevel"/>
    <w:tmpl w:val="A6687894"/>
    <w:styleLink w:val="WWNum19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4" w15:restartNumberingAfterBreak="0">
    <w:nsid w:val="567101F6"/>
    <w:multiLevelType w:val="multilevel"/>
    <w:tmpl w:val="AF6A10A8"/>
    <w:styleLink w:val="WWNum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5" w15:restartNumberingAfterBreak="0">
    <w:nsid w:val="56BE0324"/>
    <w:multiLevelType w:val="multilevel"/>
    <w:tmpl w:val="48124E64"/>
    <w:styleLink w:val="WWNum11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6" w15:restartNumberingAfterBreak="0">
    <w:nsid w:val="571F7F41"/>
    <w:multiLevelType w:val="multilevel"/>
    <w:tmpl w:val="4EAEBD38"/>
    <w:styleLink w:val="WWNum4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7" w15:restartNumberingAfterBreak="0">
    <w:nsid w:val="572435DB"/>
    <w:multiLevelType w:val="multilevel"/>
    <w:tmpl w:val="B520458E"/>
    <w:styleLink w:val="WWNum47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8" w15:restartNumberingAfterBreak="0">
    <w:nsid w:val="57496038"/>
    <w:multiLevelType w:val="multilevel"/>
    <w:tmpl w:val="3080099C"/>
    <w:styleLink w:val="WWNum48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9" w15:restartNumberingAfterBreak="0">
    <w:nsid w:val="57B16BB2"/>
    <w:multiLevelType w:val="multilevel"/>
    <w:tmpl w:val="8F981B60"/>
    <w:styleLink w:val="WWNum29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0" w15:restartNumberingAfterBreak="0">
    <w:nsid w:val="57FE0660"/>
    <w:multiLevelType w:val="multilevel"/>
    <w:tmpl w:val="739EFE58"/>
    <w:styleLink w:val="WWNum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1" w15:restartNumberingAfterBreak="0">
    <w:nsid w:val="58D52DCC"/>
    <w:multiLevelType w:val="multilevel"/>
    <w:tmpl w:val="43E40050"/>
    <w:styleLink w:val="WWNum342"/>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362" w15:restartNumberingAfterBreak="0">
    <w:nsid w:val="58D82378"/>
    <w:multiLevelType w:val="multilevel"/>
    <w:tmpl w:val="CF441194"/>
    <w:styleLink w:val="WWNum39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3" w15:restartNumberingAfterBreak="0">
    <w:nsid w:val="5A815441"/>
    <w:multiLevelType w:val="multilevel"/>
    <w:tmpl w:val="118EEC00"/>
    <w:styleLink w:val="WWNum10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4" w15:restartNumberingAfterBreak="0">
    <w:nsid w:val="5B4D6E2B"/>
    <w:multiLevelType w:val="multilevel"/>
    <w:tmpl w:val="6EC2A266"/>
    <w:styleLink w:val="WWNum1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5" w15:restartNumberingAfterBreak="0">
    <w:nsid w:val="5BDF3CFC"/>
    <w:multiLevelType w:val="multilevel"/>
    <w:tmpl w:val="7C6CC284"/>
    <w:styleLink w:val="WWNum19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6" w15:restartNumberingAfterBreak="0">
    <w:nsid w:val="5BE527DF"/>
    <w:multiLevelType w:val="multilevel"/>
    <w:tmpl w:val="B47C69BA"/>
    <w:styleLink w:val="WWNum2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7" w15:restartNumberingAfterBreak="0">
    <w:nsid w:val="5C364542"/>
    <w:multiLevelType w:val="multilevel"/>
    <w:tmpl w:val="583C5196"/>
    <w:styleLink w:val="WWNum4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8" w15:restartNumberingAfterBreak="0">
    <w:nsid w:val="5C8D4522"/>
    <w:multiLevelType w:val="multilevel"/>
    <w:tmpl w:val="E78C81D8"/>
    <w:styleLink w:val="WWNum4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9" w15:restartNumberingAfterBreak="0">
    <w:nsid w:val="5CD657D3"/>
    <w:multiLevelType w:val="multilevel"/>
    <w:tmpl w:val="1FCE8ADE"/>
    <w:styleLink w:val="WWNum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0" w15:restartNumberingAfterBreak="0">
    <w:nsid w:val="5D83463A"/>
    <w:multiLevelType w:val="multilevel"/>
    <w:tmpl w:val="E020DAE2"/>
    <w:styleLink w:val="WWNum28"/>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371" w15:restartNumberingAfterBreak="0">
    <w:nsid w:val="5DFE13C5"/>
    <w:multiLevelType w:val="multilevel"/>
    <w:tmpl w:val="4074FE14"/>
    <w:styleLink w:val="WWNum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2" w15:restartNumberingAfterBreak="0">
    <w:nsid w:val="5E0F1E76"/>
    <w:multiLevelType w:val="multilevel"/>
    <w:tmpl w:val="8E2EF8A0"/>
    <w:styleLink w:val="WWNum4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3" w15:restartNumberingAfterBreak="0">
    <w:nsid w:val="5E1460C3"/>
    <w:multiLevelType w:val="multilevel"/>
    <w:tmpl w:val="D1369A88"/>
    <w:styleLink w:val="WWNum160"/>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374" w15:restartNumberingAfterBreak="0">
    <w:nsid w:val="5E385377"/>
    <w:multiLevelType w:val="multilevel"/>
    <w:tmpl w:val="A418DC08"/>
    <w:styleLink w:val="WWNum171"/>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375" w15:restartNumberingAfterBreak="0">
    <w:nsid w:val="5E7B5E58"/>
    <w:multiLevelType w:val="multilevel"/>
    <w:tmpl w:val="5EC4FCF6"/>
    <w:styleLink w:val="WWNum36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6" w15:restartNumberingAfterBreak="0">
    <w:nsid w:val="5EC2799E"/>
    <w:multiLevelType w:val="multilevel"/>
    <w:tmpl w:val="073860F8"/>
    <w:styleLink w:val="WWNum32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7" w15:restartNumberingAfterBreak="0">
    <w:nsid w:val="5ED154BD"/>
    <w:multiLevelType w:val="multilevel"/>
    <w:tmpl w:val="411AFB9C"/>
    <w:styleLink w:val="WWNum44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8" w15:restartNumberingAfterBreak="0">
    <w:nsid w:val="5EF47F14"/>
    <w:multiLevelType w:val="multilevel"/>
    <w:tmpl w:val="E0DC170E"/>
    <w:styleLink w:val="WWNum118"/>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379" w15:restartNumberingAfterBreak="0">
    <w:nsid w:val="5EF8212E"/>
    <w:multiLevelType w:val="multilevel"/>
    <w:tmpl w:val="2B76D43A"/>
    <w:styleLink w:val="WWNum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0" w15:restartNumberingAfterBreak="0">
    <w:nsid w:val="5F575D69"/>
    <w:multiLevelType w:val="multilevel"/>
    <w:tmpl w:val="7A324106"/>
    <w:styleLink w:val="WWNum273"/>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381" w15:restartNumberingAfterBreak="0">
    <w:nsid w:val="5F976BBE"/>
    <w:multiLevelType w:val="multilevel"/>
    <w:tmpl w:val="4D948EDC"/>
    <w:styleLink w:val="WWNum72"/>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382" w15:restartNumberingAfterBreak="0">
    <w:nsid w:val="5FA330AF"/>
    <w:multiLevelType w:val="multilevel"/>
    <w:tmpl w:val="B7B40176"/>
    <w:styleLink w:val="WWNum1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3" w15:restartNumberingAfterBreak="0">
    <w:nsid w:val="5FCA095C"/>
    <w:multiLevelType w:val="multilevel"/>
    <w:tmpl w:val="8132E83E"/>
    <w:styleLink w:val="WWNum1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4" w15:restartNumberingAfterBreak="0">
    <w:nsid w:val="60FB54BF"/>
    <w:multiLevelType w:val="multilevel"/>
    <w:tmpl w:val="E9FAB2F8"/>
    <w:styleLink w:val="WWNum3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5" w15:restartNumberingAfterBreak="0">
    <w:nsid w:val="614E298E"/>
    <w:multiLevelType w:val="multilevel"/>
    <w:tmpl w:val="C638E48A"/>
    <w:styleLink w:val="WWNum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6" w15:restartNumberingAfterBreak="0">
    <w:nsid w:val="61635C75"/>
    <w:multiLevelType w:val="multilevel"/>
    <w:tmpl w:val="5FEA23FE"/>
    <w:styleLink w:val="WWNum3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7" w15:restartNumberingAfterBreak="0">
    <w:nsid w:val="61A3747C"/>
    <w:multiLevelType w:val="multilevel"/>
    <w:tmpl w:val="0C34AC22"/>
    <w:styleLink w:val="WWNum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8" w15:restartNumberingAfterBreak="0">
    <w:nsid w:val="61BF39ED"/>
    <w:multiLevelType w:val="multilevel"/>
    <w:tmpl w:val="F4E46C60"/>
    <w:styleLink w:val="WWNum20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9" w15:restartNumberingAfterBreak="0">
    <w:nsid w:val="61D56979"/>
    <w:multiLevelType w:val="multilevel"/>
    <w:tmpl w:val="1B98D9B0"/>
    <w:styleLink w:val="WWNum3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0" w15:restartNumberingAfterBreak="0">
    <w:nsid w:val="62505179"/>
    <w:multiLevelType w:val="multilevel"/>
    <w:tmpl w:val="B2AAB566"/>
    <w:styleLink w:val="WWNum5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1" w15:restartNumberingAfterBreak="0">
    <w:nsid w:val="62540E0B"/>
    <w:multiLevelType w:val="multilevel"/>
    <w:tmpl w:val="D750C414"/>
    <w:styleLink w:val="WWNum35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2" w15:restartNumberingAfterBreak="0">
    <w:nsid w:val="62621EB8"/>
    <w:multiLevelType w:val="multilevel"/>
    <w:tmpl w:val="3DCE603E"/>
    <w:styleLink w:val="WWNum1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3" w15:restartNumberingAfterBreak="0">
    <w:nsid w:val="628141F6"/>
    <w:multiLevelType w:val="multilevel"/>
    <w:tmpl w:val="5A42F95A"/>
    <w:styleLink w:val="WWNum331"/>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394" w15:restartNumberingAfterBreak="0">
    <w:nsid w:val="62A81DAF"/>
    <w:multiLevelType w:val="multilevel"/>
    <w:tmpl w:val="EB0A8BBC"/>
    <w:styleLink w:val="WWNum32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5" w15:restartNumberingAfterBreak="0">
    <w:nsid w:val="62B9238F"/>
    <w:multiLevelType w:val="multilevel"/>
    <w:tmpl w:val="D00CFA7C"/>
    <w:styleLink w:val="WWNum20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6" w15:restartNumberingAfterBreak="0">
    <w:nsid w:val="62B92D59"/>
    <w:multiLevelType w:val="multilevel"/>
    <w:tmpl w:val="E632A0AC"/>
    <w:styleLink w:val="WWNum344"/>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397" w15:restartNumberingAfterBreak="0">
    <w:nsid w:val="62F77A35"/>
    <w:multiLevelType w:val="multilevel"/>
    <w:tmpl w:val="41945B16"/>
    <w:styleLink w:val="WWNum49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8" w15:restartNumberingAfterBreak="0">
    <w:nsid w:val="632F4893"/>
    <w:multiLevelType w:val="multilevel"/>
    <w:tmpl w:val="D8ACD1FA"/>
    <w:styleLink w:val="WWNum227"/>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399" w15:restartNumberingAfterBreak="0">
    <w:nsid w:val="63364D0C"/>
    <w:multiLevelType w:val="multilevel"/>
    <w:tmpl w:val="13DE9D96"/>
    <w:styleLink w:val="WWNum36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0" w15:restartNumberingAfterBreak="0">
    <w:nsid w:val="63980960"/>
    <w:multiLevelType w:val="multilevel"/>
    <w:tmpl w:val="CF3243C0"/>
    <w:styleLink w:val="WWNum448"/>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401" w15:restartNumberingAfterBreak="0">
    <w:nsid w:val="63C302D6"/>
    <w:multiLevelType w:val="multilevel"/>
    <w:tmpl w:val="0AE68B62"/>
    <w:styleLink w:val="WWNum43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2" w15:restartNumberingAfterBreak="0">
    <w:nsid w:val="63C67B6C"/>
    <w:multiLevelType w:val="multilevel"/>
    <w:tmpl w:val="6716481C"/>
    <w:styleLink w:val="WWNum42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3" w15:restartNumberingAfterBreak="0">
    <w:nsid w:val="64317C6A"/>
    <w:multiLevelType w:val="multilevel"/>
    <w:tmpl w:val="80C808C0"/>
    <w:styleLink w:val="WWNum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4" w15:restartNumberingAfterBreak="0">
    <w:nsid w:val="64625A9D"/>
    <w:multiLevelType w:val="multilevel"/>
    <w:tmpl w:val="1608B2D4"/>
    <w:styleLink w:val="WWNum335"/>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405" w15:restartNumberingAfterBreak="0">
    <w:nsid w:val="649D3559"/>
    <w:multiLevelType w:val="multilevel"/>
    <w:tmpl w:val="A5C60EF8"/>
    <w:styleLink w:val="WWNum10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6" w15:restartNumberingAfterBreak="0">
    <w:nsid w:val="64C40BFB"/>
    <w:multiLevelType w:val="multilevel"/>
    <w:tmpl w:val="768C48BC"/>
    <w:styleLink w:val="WWNum51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7" w15:restartNumberingAfterBreak="0">
    <w:nsid w:val="656D6377"/>
    <w:multiLevelType w:val="multilevel"/>
    <w:tmpl w:val="29F2864C"/>
    <w:styleLink w:val="WWNum8"/>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408" w15:restartNumberingAfterBreak="0">
    <w:nsid w:val="65757D4A"/>
    <w:multiLevelType w:val="multilevel"/>
    <w:tmpl w:val="BAACFD86"/>
    <w:styleLink w:val="WWNum1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9" w15:restartNumberingAfterBreak="0">
    <w:nsid w:val="6607776A"/>
    <w:multiLevelType w:val="multilevel"/>
    <w:tmpl w:val="FBE2D0BE"/>
    <w:styleLink w:val="WWNum1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0" w15:restartNumberingAfterBreak="0">
    <w:nsid w:val="66581563"/>
    <w:multiLevelType w:val="multilevel"/>
    <w:tmpl w:val="60B8FDD4"/>
    <w:styleLink w:val="WWNum4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1" w15:restartNumberingAfterBreak="0">
    <w:nsid w:val="66A93D9C"/>
    <w:multiLevelType w:val="multilevel"/>
    <w:tmpl w:val="713A271E"/>
    <w:styleLink w:val="WWNum4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2" w15:restartNumberingAfterBreak="0">
    <w:nsid w:val="66B759BC"/>
    <w:multiLevelType w:val="multilevel"/>
    <w:tmpl w:val="87AEBA8E"/>
    <w:styleLink w:val="WWNum3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3" w15:restartNumberingAfterBreak="0">
    <w:nsid w:val="66BC1629"/>
    <w:multiLevelType w:val="multilevel"/>
    <w:tmpl w:val="C8D06346"/>
    <w:styleLink w:val="WWNum5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4" w15:restartNumberingAfterBreak="0">
    <w:nsid w:val="66C302DB"/>
    <w:multiLevelType w:val="multilevel"/>
    <w:tmpl w:val="86B65BB4"/>
    <w:styleLink w:val="WWNum5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5" w15:restartNumberingAfterBreak="0">
    <w:nsid w:val="66CE4608"/>
    <w:multiLevelType w:val="multilevel"/>
    <w:tmpl w:val="A588E6A4"/>
    <w:styleLink w:val="WWNum39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6" w15:restartNumberingAfterBreak="0">
    <w:nsid w:val="66D95453"/>
    <w:multiLevelType w:val="multilevel"/>
    <w:tmpl w:val="5C7C7FC0"/>
    <w:styleLink w:val="WWNum1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7" w15:restartNumberingAfterBreak="0">
    <w:nsid w:val="66FF004F"/>
    <w:multiLevelType w:val="multilevel"/>
    <w:tmpl w:val="146E40E0"/>
    <w:styleLink w:val="WWNum13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8" w15:restartNumberingAfterBreak="0">
    <w:nsid w:val="6770710A"/>
    <w:multiLevelType w:val="multilevel"/>
    <w:tmpl w:val="D174CFC6"/>
    <w:styleLink w:val="WWNum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9" w15:restartNumberingAfterBreak="0">
    <w:nsid w:val="679A3DE1"/>
    <w:multiLevelType w:val="multilevel"/>
    <w:tmpl w:val="5B2AE450"/>
    <w:styleLink w:val="WWNum5"/>
    <w:lvl w:ilvl="0">
      <w:numFmt w:val="bullet"/>
      <w:lvlText w:val=""/>
      <w:lvlJc w:val="left"/>
      <w:pPr>
        <w:ind w:left="720" w:hanging="360"/>
      </w:pPr>
      <w:rPr>
        <w:rFonts w:cs="OpenSymbol"/>
      </w:rPr>
    </w:lvl>
    <w:lvl w:ilvl="1">
      <w:numFmt w:val="bullet"/>
      <w:lvlText w:val=""/>
      <w:lvlJc w:val="left"/>
      <w:pPr>
        <w:ind w:left="1080" w:hanging="360"/>
      </w:pPr>
      <w:rPr>
        <w:rFonts w:cs="OpenSymbol"/>
      </w:rPr>
    </w:lvl>
    <w:lvl w:ilvl="2">
      <w:numFmt w:val="bullet"/>
      <w:lvlText w:val=""/>
      <w:lvlJc w:val="left"/>
      <w:pPr>
        <w:ind w:left="1440" w:hanging="360"/>
      </w:pPr>
      <w:rPr>
        <w:rFonts w:cs="OpenSymbol"/>
      </w:rPr>
    </w:lvl>
    <w:lvl w:ilvl="3">
      <w:numFmt w:val="bullet"/>
      <w:lvlText w:val=""/>
      <w:lvlJc w:val="left"/>
      <w:pPr>
        <w:ind w:left="1800" w:hanging="360"/>
      </w:pPr>
      <w:rPr>
        <w:rFonts w:cs="OpenSymbol"/>
      </w:rPr>
    </w:lvl>
    <w:lvl w:ilvl="4">
      <w:numFmt w:val="bullet"/>
      <w:lvlText w:val=""/>
      <w:lvlJc w:val="left"/>
      <w:pPr>
        <w:ind w:left="2160" w:hanging="360"/>
      </w:pPr>
      <w:rPr>
        <w:rFonts w:cs="OpenSymbol"/>
      </w:rPr>
    </w:lvl>
    <w:lvl w:ilvl="5">
      <w:numFmt w:val="bullet"/>
      <w:lvlText w:val=""/>
      <w:lvlJc w:val="left"/>
      <w:pPr>
        <w:ind w:left="2520" w:hanging="360"/>
      </w:pPr>
      <w:rPr>
        <w:rFonts w:cs="OpenSymbol"/>
      </w:rPr>
    </w:lvl>
    <w:lvl w:ilvl="6">
      <w:numFmt w:val="bullet"/>
      <w:lvlText w:val=""/>
      <w:lvlJc w:val="left"/>
      <w:pPr>
        <w:ind w:left="2880" w:hanging="360"/>
      </w:pPr>
      <w:rPr>
        <w:rFonts w:cs="OpenSymbol"/>
      </w:rPr>
    </w:lvl>
    <w:lvl w:ilvl="7">
      <w:numFmt w:val="bullet"/>
      <w:lvlText w:val=""/>
      <w:lvlJc w:val="left"/>
      <w:pPr>
        <w:ind w:left="3240" w:hanging="360"/>
      </w:pPr>
      <w:rPr>
        <w:rFonts w:cs="OpenSymbol"/>
      </w:rPr>
    </w:lvl>
    <w:lvl w:ilvl="8">
      <w:numFmt w:val="bullet"/>
      <w:lvlText w:val=""/>
      <w:lvlJc w:val="left"/>
      <w:pPr>
        <w:ind w:left="3600" w:hanging="360"/>
      </w:pPr>
      <w:rPr>
        <w:rFonts w:cs="OpenSymbol"/>
      </w:rPr>
    </w:lvl>
  </w:abstractNum>
  <w:abstractNum w:abstractNumId="420" w15:restartNumberingAfterBreak="0">
    <w:nsid w:val="67C6562A"/>
    <w:multiLevelType w:val="multilevel"/>
    <w:tmpl w:val="A05C922A"/>
    <w:styleLink w:val="WWNum3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1" w15:restartNumberingAfterBreak="0">
    <w:nsid w:val="67D52E44"/>
    <w:multiLevelType w:val="multilevel"/>
    <w:tmpl w:val="284EB240"/>
    <w:styleLink w:val="WWNum4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2" w15:restartNumberingAfterBreak="0">
    <w:nsid w:val="67E3475C"/>
    <w:multiLevelType w:val="multilevel"/>
    <w:tmpl w:val="B4849882"/>
    <w:styleLink w:val="WWNum5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3" w15:restartNumberingAfterBreak="0">
    <w:nsid w:val="67EE7234"/>
    <w:multiLevelType w:val="multilevel"/>
    <w:tmpl w:val="284C469A"/>
    <w:styleLink w:val="WWNum42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4" w15:restartNumberingAfterBreak="0">
    <w:nsid w:val="680C5128"/>
    <w:multiLevelType w:val="multilevel"/>
    <w:tmpl w:val="88C446DC"/>
    <w:styleLink w:val="WWNum12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5" w15:restartNumberingAfterBreak="0">
    <w:nsid w:val="680C57C9"/>
    <w:multiLevelType w:val="multilevel"/>
    <w:tmpl w:val="0C322E86"/>
    <w:styleLink w:val="WWNum5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6" w15:restartNumberingAfterBreak="0">
    <w:nsid w:val="683C01F4"/>
    <w:multiLevelType w:val="multilevel"/>
    <w:tmpl w:val="34BEBA06"/>
    <w:styleLink w:val="WWNum3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7" w15:restartNumberingAfterBreak="0">
    <w:nsid w:val="688B68A6"/>
    <w:multiLevelType w:val="multilevel"/>
    <w:tmpl w:val="070E076A"/>
    <w:styleLink w:val="WWNum119"/>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428" w15:restartNumberingAfterBreak="0">
    <w:nsid w:val="689E47FD"/>
    <w:multiLevelType w:val="multilevel"/>
    <w:tmpl w:val="074EBB24"/>
    <w:styleLink w:val="WWNum10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9" w15:restartNumberingAfterBreak="0">
    <w:nsid w:val="68C21A6D"/>
    <w:multiLevelType w:val="multilevel"/>
    <w:tmpl w:val="1132ED0E"/>
    <w:styleLink w:val="WWNum2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0" w15:restartNumberingAfterBreak="0">
    <w:nsid w:val="68E02019"/>
    <w:multiLevelType w:val="multilevel"/>
    <w:tmpl w:val="3CBED976"/>
    <w:styleLink w:val="WWNum278"/>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431" w15:restartNumberingAfterBreak="0">
    <w:nsid w:val="690B1113"/>
    <w:multiLevelType w:val="multilevel"/>
    <w:tmpl w:val="665E9044"/>
    <w:styleLink w:val="WWNum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2" w15:restartNumberingAfterBreak="0">
    <w:nsid w:val="69507F12"/>
    <w:multiLevelType w:val="multilevel"/>
    <w:tmpl w:val="66CABD5C"/>
    <w:styleLink w:val="WWNum172"/>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433" w15:restartNumberingAfterBreak="0">
    <w:nsid w:val="697324C8"/>
    <w:multiLevelType w:val="multilevel"/>
    <w:tmpl w:val="885E2712"/>
    <w:styleLink w:val="WWNum43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4" w15:restartNumberingAfterBreak="0">
    <w:nsid w:val="699708B1"/>
    <w:multiLevelType w:val="multilevel"/>
    <w:tmpl w:val="59545278"/>
    <w:styleLink w:val="WWNum122"/>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435" w15:restartNumberingAfterBreak="0">
    <w:nsid w:val="69A3668C"/>
    <w:multiLevelType w:val="multilevel"/>
    <w:tmpl w:val="C96A79D6"/>
    <w:styleLink w:val="WWNum19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6" w15:restartNumberingAfterBreak="0">
    <w:nsid w:val="6A0A4AB9"/>
    <w:multiLevelType w:val="multilevel"/>
    <w:tmpl w:val="B71C2E60"/>
    <w:styleLink w:val="WWNum450"/>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437" w15:restartNumberingAfterBreak="0">
    <w:nsid w:val="6A2C6CF3"/>
    <w:multiLevelType w:val="multilevel"/>
    <w:tmpl w:val="CCA6963C"/>
    <w:styleLink w:val="WWNum45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8" w15:restartNumberingAfterBreak="0">
    <w:nsid w:val="6A6908D4"/>
    <w:multiLevelType w:val="multilevel"/>
    <w:tmpl w:val="B2088AF0"/>
    <w:styleLink w:val="WWNum116"/>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439" w15:restartNumberingAfterBreak="0">
    <w:nsid w:val="6AAD2CF1"/>
    <w:multiLevelType w:val="multilevel"/>
    <w:tmpl w:val="85E42048"/>
    <w:styleLink w:val="WWNum47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0" w15:restartNumberingAfterBreak="0">
    <w:nsid w:val="6AD70A8A"/>
    <w:multiLevelType w:val="multilevel"/>
    <w:tmpl w:val="ED347BA0"/>
    <w:styleLink w:val="WWNum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1" w15:restartNumberingAfterBreak="0">
    <w:nsid w:val="6AF506F3"/>
    <w:multiLevelType w:val="multilevel"/>
    <w:tmpl w:val="6F78CB6A"/>
    <w:styleLink w:val="WWNum217"/>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442" w15:restartNumberingAfterBreak="0">
    <w:nsid w:val="6B014B78"/>
    <w:multiLevelType w:val="multilevel"/>
    <w:tmpl w:val="1E6446BA"/>
    <w:styleLink w:val="WWNum1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3" w15:restartNumberingAfterBreak="0">
    <w:nsid w:val="6B0326EE"/>
    <w:multiLevelType w:val="multilevel"/>
    <w:tmpl w:val="51046FD6"/>
    <w:styleLink w:val="WWNum121"/>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444" w15:restartNumberingAfterBreak="0">
    <w:nsid w:val="6B777E75"/>
    <w:multiLevelType w:val="multilevel"/>
    <w:tmpl w:val="2A8E1048"/>
    <w:styleLink w:val="WWNum1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5" w15:restartNumberingAfterBreak="0">
    <w:nsid w:val="6B9D41FC"/>
    <w:multiLevelType w:val="multilevel"/>
    <w:tmpl w:val="6B1A2FCE"/>
    <w:styleLink w:val="WWNum4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6" w15:restartNumberingAfterBreak="0">
    <w:nsid w:val="6BAB4113"/>
    <w:multiLevelType w:val="multilevel"/>
    <w:tmpl w:val="61AC85A2"/>
    <w:styleLink w:val="WWNum388"/>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447" w15:restartNumberingAfterBreak="0">
    <w:nsid w:val="6BF14B12"/>
    <w:multiLevelType w:val="multilevel"/>
    <w:tmpl w:val="68FE7632"/>
    <w:styleLink w:val="WWNum282"/>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448" w15:restartNumberingAfterBreak="0">
    <w:nsid w:val="6C08494F"/>
    <w:multiLevelType w:val="multilevel"/>
    <w:tmpl w:val="38880B02"/>
    <w:styleLink w:val="WWNum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9" w15:restartNumberingAfterBreak="0">
    <w:nsid w:val="6C096A47"/>
    <w:multiLevelType w:val="multilevel"/>
    <w:tmpl w:val="C6ECCBB8"/>
    <w:styleLink w:val="WWNum2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0" w15:restartNumberingAfterBreak="0">
    <w:nsid w:val="6C164883"/>
    <w:multiLevelType w:val="multilevel"/>
    <w:tmpl w:val="22986916"/>
    <w:styleLink w:val="WWNum4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1" w15:restartNumberingAfterBreak="0">
    <w:nsid w:val="6C217458"/>
    <w:multiLevelType w:val="multilevel"/>
    <w:tmpl w:val="52C0E0F8"/>
    <w:styleLink w:val="WWNum4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2" w15:restartNumberingAfterBreak="0">
    <w:nsid w:val="6C704632"/>
    <w:multiLevelType w:val="multilevel"/>
    <w:tmpl w:val="85126B2C"/>
    <w:styleLink w:val="WWNum120"/>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453" w15:restartNumberingAfterBreak="0">
    <w:nsid w:val="6C7F1C64"/>
    <w:multiLevelType w:val="multilevel"/>
    <w:tmpl w:val="A54C0034"/>
    <w:styleLink w:val="WWNum2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4" w15:restartNumberingAfterBreak="0">
    <w:nsid w:val="6D262BC9"/>
    <w:multiLevelType w:val="multilevel"/>
    <w:tmpl w:val="E5F8E208"/>
    <w:styleLink w:val="WWNum4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5" w15:restartNumberingAfterBreak="0">
    <w:nsid w:val="6D32683B"/>
    <w:multiLevelType w:val="multilevel"/>
    <w:tmpl w:val="CAEC7B70"/>
    <w:styleLink w:val="WWNum29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6" w15:restartNumberingAfterBreak="0">
    <w:nsid w:val="6DBB6FD8"/>
    <w:multiLevelType w:val="multilevel"/>
    <w:tmpl w:val="DFC04B7E"/>
    <w:styleLink w:val="WWNum42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7" w15:restartNumberingAfterBreak="0">
    <w:nsid w:val="6DE0073C"/>
    <w:multiLevelType w:val="multilevel"/>
    <w:tmpl w:val="6A0A7AA4"/>
    <w:styleLink w:val="WWNum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8" w15:restartNumberingAfterBreak="0">
    <w:nsid w:val="6E3A01D1"/>
    <w:multiLevelType w:val="multilevel"/>
    <w:tmpl w:val="BD9CA70E"/>
    <w:styleLink w:val="WWNum1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9" w15:restartNumberingAfterBreak="0">
    <w:nsid w:val="6E517159"/>
    <w:multiLevelType w:val="multilevel"/>
    <w:tmpl w:val="6B14535E"/>
    <w:styleLink w:val="WWNum7"/>
    <w:lvl w:ilvl="0">
      <w:numFmt w:val="bullet"/>
      <w:lvlText w:val=""/>
      <w:lvlJc w:val="left"/>
      <w:pPr>
        <w:ind w:left="720" w:hanging="360"/>
      </w:pPr>
      <w:rPr>
        <w:rFonts w:cs="OpenSymbol"/>
      </w:rPr>
    </w:lvl>
    <w:lvl w:ilvl="1">
      <w:numFmt w:val="bullet"/>
      <w:lvlText w:val=""/>
      <w:lvlJc w:val="left"/>
      <w:pPr>
        <w:ind w:left="1080" w:hanging="360"/>
      </w:pPr>
      <w:rPr>
        <w:rFonts w:cs="OpenSymbol"/>
      </w:rPr>
    </w:lvl>
    <w:lvl w:ilvl="2">
      <w:numFmt w:val="bullet"/>
      <w:lvlText w:val=""/>
      <w:lvlJc w:val="left"/>
      <w:pPr>
        <w:ind w:left="1440" w:hanging="360"/>
      </w:pPr>
      <w:rPr>
        <w:rFonts w:cs="OpenSymbol"/>
      </w:rPr>
    </w:lvl>
    <w:lvl w:ilvl="3">
      <w:numFmt w:val="bullet"/>
      <w:lvlText w:val=""/>
      <w:lvlJc w:val="left"/>
      <w:pPr>
        <w:ind w:left="1800" w:hanging="360"/>
      </w:pPr>
      <w:rPr>
        <w:rFonts w:cs="OpenSymbol"/>
      </w:rPr>
    </w:lvl>
    <w:lvl w:ilvl="4">
      <w:numFmt w:val="bullet"/>
      <w:lvlText w:val=""/>
      <w:lvlJc w:val="left"/>
      <w:pPr>
        <w:ind w:left="2160" w:hanging="360"/>
      </w:pPr>
      <w:rPr>
        <w:rFonts w:cs="OpenSymbol"/>
      </w:rPr>
    </w:lvl>
    <w:lvl w:ilvl="5">
      <w:numFmt w:val="bullet"/>
      <w:lvlText w:val=""/>
      <w:lvlJc w:val="left"/>
      <w:pPr>
        <w:ind w:left="2520" w:hanging="360"/>
      </w:pPr>
      <w:rPr>
        <w:rFonts w:cs="OpenSymbol"/>
      </w:rPr>
    </w:lvl>
    <w:lvl w:ilvl="6">
      <w:numFmt w:val="bullet"/>
      <w:lvlText w:val=""/>
      <w:lvlJc w:val="left"/>
      <w:pPr>
        <w:ind w:left="2880" w:hanging="360"/>
      </w:pPr>
      <w:rPr>
        <w:rFonts w:cs="OpenSymbol"/>
      </w:rPr>
    </w:lvl>
    <w:lvl w:ilvl="7">
      <w:numFmt w:val="bullet"/>
      <w:lvlText w:val=""/>
      <w:lvlJc w:val="left"/>
      <w:pPr>
        <w:ind w:left="3240" w:hanging="360"/>
      </w:pPr>
      <w:rPr>
        <w:rFonts w:cs="OpenSymbol"/>
      </w:rPr>
    </w:lvl>
    <w:lvl w:ilvl="8">
      <w:numFmt w:val="bullet"/>
      <w:lvlText w:val=""/>
      <w:lvlJc w:val="left"/>
      <w:pPr>
        <w:ind w:left="3600" w:hanging="360"/>
      </w:pPr>
      <w:rPr>
        <w:rFonts w:cs="OpenSymbol"/>
      </w:rPr>
    </w:lvl>
  </w:abstractNum>
  <w:abstractNum w:abstractNumId="460" w15:restartNumberingAfterBreak="0">
    <w:nsid w:val="6E672F63"/>
    <w:multiLevelType w:val="multilevel"/>
    <w:tmpl w:val="2F2ADB92"/>
    <w:styleLink w:val="WWNum1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1" w15:restartNumberingAfterBreak="0">
    <w:nsid w:val="6E9464F9"/>
    <w:multiLevelType w:val="multilevel"/>
    <w:tmpl w:val="FFD40CD4"/>
    <w:styleLink w:val="WWNum1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2" w15:restartNumberingAfterBreak="0">
    <w:nsid w:val="6F1A0BA8"/>
    <w:multiLevelType w:val="multilevel"/>
    <w:tmpl w:val="BF36109A"/>
    <w:styleLink w:val="WWNum3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3" w15:restartNumberingAfterBreak="0">
    <w:nsid w:val="6F346636"/>
    <w:multiLevelType w:val="multilevel"/>
    <w:tmpl w:val="0088D634"/>
    <w:styleLink w:val="WWNum1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4" w15:restartNumberingAfterBreak="0">
    <w:nsid w:val="6F3A4924"/>
    <w:multiLevelType w:val="multilevel"/>
    <w:tmpl w:val="525AD998"/>
    <w:styleLink w:val="WWNum8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5" w15:restartNumberingAfterBreak="0">
    <w:nsid w:val="6F542DCA"/>
    <w:multiLevelType w:val="multilevel"/>
    <w:tmpl w:val="9B826B64"/>
    <w:styleLink w:val="WWNum46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6" w15:restartNumberingAfterBreak="0">
    <w:nsid w:val="6F880E23"/>
    <w:multiLevelType w:val="multilevel"/>
    <w:tmpl w:val="14E6024E"/>
    <w:styleLink w:val="WWNum2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7" w15:restartNumberingAfterBreak="0">
    <w:nsid w:val="6F985E02"/>
    <w:multiLevelType w:val="multilevel"/>
    <w:tmpl w:val="839090D8"/>
    <w:styleLink w:val="WWNum4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8" w15:restartNumberingAfterBreak="0">
    <w:nsid w:val="700F4FAF"/>
    <w:multiLevelType w:val="multilevel"/>
    <w:tmpl w:val="3F02A400"/>
    <w:styleLink w:val="WWNum1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9" w15:restartNumberingAfterBreak="0">
    <w:nsid w:val="703037C3"/>
    <w:multiLevelType w:val="multilevel"/>
    <w:tmpl w:val="CB9C9562"/>
    <w:styleLink w:val="WWNum30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0" w15:restartNumberingAfterBreak="0">
    <w:nsid w:val="706771B9"/>
    <w:multiLevelType w:val="multilevel"/>
    <w:tmpl w:val="0BD42142"/>
    <w:styleLink w:val="WWNum37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1" w15:restartNumberingAfterBreak="0">
    <w:nsid w:val="707C08C4"/>
    <w:multiLevelType w:val="multilevel"/>
    <w:tmpl w:val="CE6E125A"/>
    <w:styleLink w:val="WWNum24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2" w15:restartNumberingAfterBreak="0">
    <w:nsid w:val="70A06B76"/>
    <w:multiLevelType w:val="multilevel"/>
    <w:tmpl w:val="A4D299EA"/>
    <w:styleLink w:val="WWNum41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3" w15:restartNumberingAfterBreak="0">
    <w:nsid w:val="70B764EE"/>
    <w:multiLevelType w:val="multilevel"/>
    <w:tmpl w:val="822A0384"/>
    <w:styleLink w:val="WWNum112"/>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474" w15:restartNumberingAfterBreak="0">
    <w:nsid w:val="70E84792"/>
    <w:multiLevelType w:val="multilevel"/>
    <w:tmpl w:val="CAF83C40"/>
    <w:styleLink w:val="WWNum31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5" w15:restartNumberingAfterBreak="0">
    <w:nsid w:val="713E2AB4"/>
    <w:multiLevelType w:val="multilevel"/>
    <w:tmpl w:val="0EE859BA"/>
    <w:styleLink w:val="WWNum23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6" w15:restartNumberingAfterBreak="0">
    <w:nsid w:val="71797128"/>
    <w:multiLevelType w:val="multilevel"/>
    <w:tmpl w:val="94180360"/>
    <w:styleLink w:val="WWNum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7" w15:restartNumberingAfterBreak="0">
    <w:nsid w:val="71C025F7"/>
    <w:multiLevelType w:val="multilevel"/>
    <w:tmpl w:val="7DC20888"/>
    <w:styleLink w:val="WWNum14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8" w15:restartNumberingAfterBreak="0">
    <w:nsid w:val="71CB36B4"/>
    <w:multiLevelType w:val="multilevel"/>
    <w:tmpl w:val="A9D03EFA"/>
    <w:styleLink w:val="WWNum1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9" w15:restartNumberingAfterBreak="0">
    <w:nsid w:val="71FC330D"/>
    <w:multiLevelType w:val="multilevel"/>
    <w:tmpl w:val="6DD6144A"/>
    <w:styleLink w:val="WWNum24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0" w15:restartNumberingAfterBreak="0">
    <w:nsid w:val="72667504"/>
    <w:multiLevelType w:val="multilevel"/>
    <w:tmpl w:val="D38091BA"/>
    <w:styleLink w:val="WWNum3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1" w15:restartNumberingAfterBreak="0">
    <w:nsid w:val="72B2613F"/>
    <w:multiLevelType w:val="multilevel"/>
    <w:tmpl w:val="EDDCCDE4"/>
    <w:styleLink w:val="WWNum11"/>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482" w15:restartNumberingAfterBreak="0">
    <w:nsid w:val="72BF5161"/>
    <w:multiLevelType w:val="multilevel"/>
    <w:tmpl w:val="691A7FDA"/>
    <w:styleLink w:val="WWNum2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3" w15:restartNumberingAfterBreak="0">
    <w:nsid w:val="733A5678"/>
    <w:multiLevelType w:val="multilevel"/>
    <w:tmpl w:val="1110DD7A"/>
    <w:styleLink w:val="WWNum31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4" w15:restartNumberingAfterBreak="0">
    <w:nsid w:val="74BB714A"/>
    <w:multiLevelType w:val="multilevel"/>
    <w:tmpl w:val="C3427290"/>
    <w:styleLink w:val="WWNum48"/>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485" w15:restartNumberingAfterBreak="0">
    <w:nsid w:val="75341FA0"/>
    <w:multiLevelType w:val="multilevel"/>
    <w:tmpl w:val="03E48A00"/>
    <w:styleLink w:val="WWNum26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6" w15:restartNumberingAfterBreak="0">
    <w:nsid w:val="756B4853"/>
    <w:multiLevelType w:val="multilevel"/>
    <w:tmpl w:val="CFEE5542"/>
    <w:styleLink w:val="WWNum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7" w15:restartNumberingAfterBreak="0">
    <w:nsid w:val="75784BD0"/>
    <w:multiLevelType w:val="multilevel"/>
    <w:tmpl w:val="4688346C"/>
    <w:styleLink w:val="WWNum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8" w15:restartNumberingAfterBreak="0">
    <w:nsid w:val="759C3F46"/>
    <w:multiLevelType w:val="multilevel"/>
    <w:tmpl w:val="3760C472"/>
    <w:styleLink w:val="WWNum5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9" w15:restartNumberingAfterBreak="0">
    <w:nsid w:val="75A22BE1"/>
    <w:multiLevelType w:val="multilevel"/>
    <w:tmpl w:val="3CAE5D58"/>
    <w:styleLink w:val="WWNum274"/>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490" w15:restartNumberingAfterBreak="0">
    <w:nsid w:val="75F21AEA"/>
    <w:multiLevelType w:val="multilevel"/>
    <w:tmpl w:val="55145DCA"/>
    <w:styleLink w:val="WWNum3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1" w15:restartNumberingAfterBreak="0">
    <w:nsid w:val="766C5977"/>
    <w:multiLevelType w:val="multilevel"/>
    <w:tmpl w:val="D05AC9F8"/>
    <w:styleLink w:val="WWNum37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2" w15:restartNumberingAfterBreak="0">
    <w:nsid w:val="77083FA8"/>
    <w:multiLevelType w:val="multilevel"/>
    <w:tmpl w:val="94ECB4FA"/>
    <w:styleLink w:val="WWNum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3" w15:restartNumberingAfterBreak="0">
    <w:nsid w:val="77415920"/>
    <w:multiLevelType w:val="multilevel"/>
    <w:tmpl w:val="EB8AB476"/>
    <w:styleLink w:val="WWNum4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4" w15:restartNumberingAfterBreak="0">
    <w:nsid w:val="776B23C5"/>
    <w:multiLevelType w:val="multilevel"/>
    <w:tmpl w:val="EA9264C0"/>
    <w:styleLink w:val="WWNum336"/>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495" w15:restartNumberingAfterBreak="0">
    <w:nsid w:val="77CC2948"/>
    <w:multiLevelType w:val="multilevel"/>
    <w:tmpl w:val="F6FE3094"/>
    <w:styleLink w:val="WWNum79"/>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496" w15:restartNumberingAfterBreak="0">
    <w:nsid w:val="784C50EF"/>
    <w:multiLevelType w:val="multilevel"/>
    <w:tmpl w:val="6D18C3EA"/>
    <w:styleLink w:val="WWNum1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7" w15:restartNumberingAfterBreak="0">
    <w:nsid w:val="786335D0"/>
    <w:multiLevelType w:val="multilevel"/>
    <w:tmpl w:val="4694E744"/>
    <w:styleLink w:val="WWNum169"/>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498" w15:restartNumberingAfterBreak="0">
    <w:nsid w:val="788A07D9"/>
    <w:multiLevelType w:val="multilevel"/>
    <w:tmpl w:val="92788632"/>
    <w:styleLink w:val="WWNum277"/>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499" w15:restartNumberingAfterBreak="0">
    <w:nsid w:val="78C15C0D"/>
    <w:multiLevelType w:val="multilevel"/>
    <w:tmpl w:val="76168D2A"/>
    <w:styleLink w:val="WWNum20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0" w15:restartNumberingAfterBreak="0">
    <w:nsid w:val="794D5DCB"/>
    <w:multiLevelType w:val="multilevel"/>
    <w:tmpl w:val="01709E7A"/>
    <w:styleLink w:val="WWNum75"/>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501" w15:restartNumberingAfterBreak="0">
    <w:nsid w:val="796E34CA"/>
    <w:multiLevelType w:val="multilevel"/>
    <w:tmpl w:val="DB1C551C"/>
    <w:styleLink w:val="WWNum283"/>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502" w15:restartNumberingAfterBreak="0">
    <w:nsid w:val="799C2139"/>
    <w:multiLevelType w:val="multilevel"/>
    <w:tmpl w:val="6E16A156"/>
    <w:styleLink w:val="WWNum4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3" w15:restartNumberingAfterBreak="0">
    <w:nsid w:val="79A15814"/>
    <w:multiLevelType w:val="multilevel"/>
    <w:tmpl w:val="924856B6"/>
    <w:styleLink w:val="WWNum49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4" w15:restartNumberingAfterBreak="0">
    <w:nsid w:val="79AC0CBD"/>
    <w:multiLevelType w:val="multilevel"/>
    <w:tmpl w:val="B7B63B2C"/>
    <w:styleLink w:val="WWNum40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5" w15:restartNumberingAfterBreak="0">
    <w:nsid w:val="79E51F0E"/>
    <w:multiLevelType w:val="multilevel"/>
    <w:tmpl w:val="43381BD2"/>
    <w:styleLink w:val="WWNum49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6" w15:restartNumberingAfterBreak="0">
    <w:nsid w:val="7A7A6D88"/>
    <w:multiLevelType w:val="multilevel"/>
    <w:tmpl w:val="9BE067FE"/>
    <w:styleLink w:val="WWNum161"/>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507" w15:restartNumberingAfterBreak="0">
    <w:nsid w:val="7AB672CE"/>
    <w:multiLevelType w:val="multilevel"/>
    <w:tmpl w:val="197AC054"/>
    <w:styleLink w:val="WWNum12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8" w15:restartNumberingAfterBreak="0">
    <w:nsid w:val="7ADF147A"/>
    <w:multiLevelType w:val="multilevel"/>
    <w:tmpl w:val="8EC6D27C"/>
    <w:styleLink w:val="WWNum4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509" w15:restartNumberingAfterBreak="0">
    <w:nsid w:val="7B471509"/>
    <w:multiLevelType w:val="multilevel"/>
    <w:tmpl w:val="6B3A1C64"/>
    <w:styleLink w:val="WWNum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0" w15:restartNumberingAfterBreak="0">
    <w:nsid w:val="7B791AD3"/>
    <w:multiLevelType w:val="multilevel"/>
    <w:tmpl w:val="9416AB50"/>
    <w:styleLink w:val="WWNum4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1" w15:restartNumberingAfterBreak="0">
    <w:nsid w:val="7BB80E05"/>
    <w:multiLevelType w:val="multilevel"/>
    <w:tmpl w:val="039CE614"/>
    <w:styleLink w:val="WWNum4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2" w15:restartNumberingAfterBreak="0">
    <w:nsid w:val="7BD85A14"/>
    <w:multiLevelType w:val="multilevel"/>
    <w:tmpl w:val="F7145304"/>
    <w:styleLink w:val="WWNum31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3" w15:restartNumberingAfterBreak="0">
    <w:nsid w:val="7BEA1F6E"/>
    <w:multiLevelType w:val="multilevel"/>
    <w:tmpl w:val="04D6F17A"/>
    <w:styleLink w:val="WWNum5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4" w15:restartNumberingAfterBreak="0">
    <w:nsid w:val="7C4529F1"/>
    <w:multiLevelType w:val="multilevel"/>
    <w:tmpl w:val="71763152"/>
    <w:styleLink w:val="WWNum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5" w15:restartNumberingAfterBreak="0">
    <w:nsid w:val="7C692025"/>
    <w:multiLevelType w:val="multilevel"/>
    <w:tmpl w:val="C72C6D6A"/>
    <w:styleLink w:val="WWNum40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6" w15:restartNumberingAfterBreak="0">
    <w:nsid w:val="7C837F12"/>
    <w:multiLevelType w:val="multilevel"/>
    <w:tmpl w:val="704CB32E"/>
    <w:styleLink w:val="WWNum42"/>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517" w15:restartNumberingAfterBreak="0">
    <w:nsid w:val="7CE773FB"/>
    <w:multiLevelType w:val="multilevel"/>
    <w:tmpl w:val="6672BCDE"/>
    <w:styleLink w:val="WWNum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8" w15:restartNumberingAfterBreak="0">
    <w:nsid w:val="7D0928E9"/>
    <w:multiLevelType w:val="multilevel"/>
    <w:tmpl w:val="4F7E0AA0"/>
    <w:styleLink w:val="WWNum18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9" w15:restartNumberingAfterBreak="0">
    <w:nsid w:val="7DC12A32"/>
    <w:multiLevelType w:val="multilevel"/>
    <w:tmpl w:val="F27E4EA8"/>
    <w:styleLink w:val="WWNum2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0" w15:restartNumberingAfterBreak="0">
    <w:nsid w:val="7DCD7564"/>
    <w:multiLevelType w:val="multilevel"/>
    <w:tmpl w:val="9A845548"/>
    <w:styleLink w:val="WWNum37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1" w15:restartNumberingAfterBreak="0">
    <w:nsid w:val="7E636AA9"/>
    <w:multiLevelType w:val="multilevel"/>
    <w:tmpl w:val="362A5D8E"/>
    <w:styleLink w:val="WWNum50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2" w15:restartNumberingAfterBreak="0">
    <w:nsid w:val="7F1111D2"/>
    <w:multiLevelType w:val="multilevel"/>
    <w:tmpl w:val="99D62056"/>
    <w:styleLink w:val="WWNum40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96"/>
  </w:num>
  <w:num w:numId="2">
    <w:abstractNumId w:val="105"/>
  </w:num>
  <w:num w:numId="3">
    <w:abstractNumId w:val="263"/>
  </w:num>
  <w:num w:numId="4">
    <w:abstractNumId w:val="319"/>
  </w:num>
  <w:num w:numId="5">
    <w:abstractNumId w:val="419"/>
  </w:num>
  <w:num w:numId="6">
    <w:abstractNumId w:val="293"/>
  </w:num>
  <w:num w:numId="7">
    <w:abstractNumId w:val="459"/>
  </w:num>
  <w:num w:numId="8">
    <w:abstractNumId w:val="407"/>
  </w:num>
  <w:num w:numId="9">
    <w:abstractNumId w:val="231"/>
  </w:num>
  <w:num w:numId="10">
    <w:abstractNumId w:val="116"/>
  </w:num>
  <w:num w:numId="11">
    <w:abstractNumId w:val="481"/>
  </w:num>
  <w:num w:numId="12">
    <w:abstractNumId w:val="172"/>
  </w:num>
  <w:num w:numId="13">
    <w:abstractNumId w:val="496"/>
  </w:num>
  <w:num w:numId="14">
    <w:abstractNumId w:val="301"/>
  </w:num>
  <w:num w:numId="15">
    <w:abstractNumId w:val="383"/>
  </w:num>
  <w:num w:numId="16">
    <w:abstractNumId w:val="133"/>
  </w:num>
  <w:num w:numId="17">
    <w:abstractNumId w:val="38"/>
  </w:num>
  <w:num w:numId="18">
    <w:abstractNumId w:val="143"/>
  </w:num>
  <w:num w:numId="19">
    <w:abstractNumId w:val="254"/>
  </w:num>
  <w:num w:numId="20">
    <w:abstractNumId w:val="431"/>
  </w:num>
  <w:num w:numId="21">
    <w:abstractNumId w:val="89"/>
  </w:num>
  <w:num w:numId="22">
    <w:abstractNumId w:val="110"/>
  </w:num>
  <w:num w:numId="23">
    <w:abstractNumId w:val="265"/>
  </w:num>
  <w:num w:numId="24">
    <w:abstractNumId w:val="212"/>
  </w:num>
  <w:num w:numId="25">
    <w:abstractNumId w:val="15"/>
  </w:num>
  <w:num w:numId="26">
    <w:abstractNumId w:val="4"/>
  </w:num>
  <w:num w:numId="27">
    <w:abstractNumId w:val="127"/>
  </w:num>
  <w:num w:numId="28">
    <w:abstractNumId w:val="370"/>
  </w:num>
  <w:num w:numId="29">
    <w:abstractNumId w:val="333"/>
  </w:num>
  <w:num w:numId="30">
    <w:abstractNumId w:val="371"/>
  </w:num>
  <w:num w:numId="31">
    <w:abstractNumId w:val="21"/>
  </w:num>
  <w:num w:numId="32">
    <w:abstractNumId w:val="354"/>
  </w:num>
  <w:num w:numId="33">
    <w:abstractNumId w:val="209"/>
  </w:num>
  <w:num w:numId="34">
    <w:abstractNumId w:val="418"/>
  </w:num>
  <w:num w:numId="35">
    <w:abstractNumId w:val="224"/>
  </w:num>
  <w:num w:numId="36">
    <w:abstractNumId w:val="379"/>
  </w:num>
  <w:num w:numId="37">
    <w:abstractNumId w:val="122"/>
  </w:num>
  <w:num w:numId="38">
    <w:abstractNumId w:val="360"/>
  </w:num>
  <w:num w:numId="39">
    <w:abstractNumId w:val="45"/>
  </w:num>
  <w:num w:numId="40">
    <w:abstractNumId w:val="514"/>
  </w:num>
  <w:num w:numId="41">
    <w:abstractNumId w:val="246"/>
  </w:num>
  <w:num w:numId="42">
    <w:abstractNumId w:val="516"/>
  </w:num>
  <w:num w:numId="43">
    <w:abstractNumId w:val="255"/>
  </w:num>
  <w:num w:numId="44">
    <w:abstractNumId w:val="310"/>
  </w:num>
  <w:num w:numId="45">
    <w:abstractNumId w:val="139"/>
  </w:num>
  <w:num w:numId="46">
    <w:abstractNumId w:val="311"/>
  </w:num>
  <w:num w:numId="47">
    <w:abstractNumId w:val="228"/>
  </w:num>
  <w:num w:numId="48">
    <w:abstractNumId w:val="484"/>
  </w:num>
  <w:num w:numId="49">
    <w:abstractNumId w:val="322"/>
  </w:num>
  <w:num w:numId="50">
    <w:abstractNumId w:val="1"/>
  </w:num>
  <w:num w:numId="51">
    <w:abstractNumId w:val="96"/>
  </w:num>
  <w:num w:numId="52">
    <w:abstractNumId w:val="213"/>
  </w:num>
  <w:num w:numId="53">
    <w:abstractNumId w:val="422"/>
  </w:num>
  <w:num w:numId="54">
    <w:abstractNumId w:val="74"/>
  </w:num>
  <w:num w:numId="55">
    <w:abstractNumId w:val="114"/>
  </w:num>
  <w:num w:numId="56">
    <w:abstractNumId w:val="403"/>
  </w:num>
  <w:num w:numId="57">
    <w:abstractNumId w:val="57"/>
  </w:num>
  <w:num w:numId="58">
    <w:abstractNumId w:val="131"/>
  </w:num>
  <w:num w:numId="59">
    <w:abstractNumId w:val="488"/>
  </w:num>
  <w:num w:numId="60">
    <w:abstractNumId w:val="492"/>
  </w:num>
  <w:num w:numId="61">
    <w:abstractNumId w:val="279"/>
  </w:num>
  <w:num w:numId="62">
    <w:abstractNumId w:val="509"/>
  </w:num>
  <w:num w:numId="63">
    <w:abstractNumId w:val="325"/>
  </w:num>
  <w:num w:numId="64">
    <w:abstractNumId w:val="49"/>
  </w:num>
  <w:num w:numId="65">
    <w:abstractNumId w:val="160"/>
  </w:num>
  <w:num w:numId="66">
    <w:abstractNumId w:val="137"/>
  </w:num>
  <w:num w:numId="67">
    <w:abstractNumId w:val="343"/>
  </w:num>
  <w:num w:numId="68">
    <w:abstractNumId w:val="247"/>
  </w:num>
  <w:num w:numId="69">
    <w:abstractNumId w:val="196"/>
  </w:num>
  <w:num w:numId="70">
    <w:abstractNumId w:val="387"/>
  </w:num>
  <w:num w:numId="71">
    <w:abstractNumId w:val="113"/>
  </w:num>
  <w:num w:numId="72">
    <w:abstractNumId w:val="381"/>
  </w:num>
  <w:num w:numId="73">
    <w:abstractNumId w:val="109"/>
  </w:num>
  <w:num w:numId="74">
    <w:abstractNumId w:val="51"/>
  </w:num>
  <w:num w:numId="75">
    <w:abstractNumId w:val="500"/>
  </w:num>
  <w:num w:numId="76">
    <w:abstractNumId w:val="93"/>
  </w:num>
  <w:num w:numId="77">
    <w:abstractNumId w:val="138"/>
  </w:num>
  <w:num w:numId="78">
    <w:abstractNumId w:val="8"/>
  </w:num>
  <w:num w:numId="79">
    <w:abstractNumId w:val="495"/>
  </w:num>
  <w:num w:numId="80">
    <w:abstractNumId w:val="42"/>
  </w:num>
  <w:num w:numId="81">
    <w:abstractNumId w:val="108"/>
  </w:num>
  <w:num w:numId="82">
    <w:abstractNumId w:val="487"/>
  </w:num>
  <w:num w:numId="83">
    <w:abstractNumId w:val="300"/>
  </w:num>
  <w:num w:numId="84">
    <w:abstractNumId w:val="92"/>
  </w:num>
  <w:num w:numId="85">
    <w:abstractNumId w:val="166"/>
  </w:num>
  <w:num w:numId="86">
    <w:abstractNumId w:val="177"/>
  </w:num>
  <w:num w:numId="87">
    <w:abstractNumId w:val="163"/>
  </w:num>
  <w:num w:numId="88">
    <w:abstractNumId w:val="235"/>
  </w:num>
  <w:num w:numId="89">
    <w:abstractNumId w:val="464"/>
  </w:num>
  <w:num w:numId="90">
    <w:abstractNumId w:val="102"/>
  </w:num>
  <w:num w:numId="91">
    <w:abstractNumId w:val="159"/>
  </w:num>
  <w:num w:numId="92">
    <w:abstractNumId w:val="187"/>
  </w:num>
  <w:num w:numId="93">
    <w:abstractNumId w:val="28"/>
  </w:num>
  <w:num w:numId="94">
    <w:abstractNumId w:val="156"/>
  </w:num>
  <w:num w:numId="95">
    <w:abstractNumId w:val="211"/>
  </w:num>
  <w:num w:numId="96">
    <w:abstractNumId w:val="186"/>
  </w:num>
  <w:num w:numId="97">
    <w:abstractNumId w:val="72"/>
  </w:num>
  <w:num w:numId="98">
    <w:abstractNumId w:val="275"/>
  </w:num>
  <w:num w:numId="99">
    <w:abstractNumId w:val="158"/>
  </w:num>
  <w:num w:numId="100">
    <w:abstractNumId w:val="448"/>
  </w:num>
  <w:num w:numId="101">
    <w:abstractNumId w:val="428"/>
  </w:num>
  <w:num w:numId="102">
    <w:abstractNumId w:val="409"/>
  </w:num>
  <w:num w:numId="103">
    <w:abstractNumId w:val="405"/>
  </w:num>
  <w:num w:numId="104">
    <w:abstractNumId w:val="313"/>
  </w:num>
  <w:num w:numId="105">
    <w:abstractNumId w:val="363"/>
  </w:num>
  <w:num w:numId="106">
    <w:abstractNumId w:val="227"/>
  </w:num>
  <w:num w:numId="107">
    <w:abstractNumId w:val="5"/>
  </w:num>
  <w:num w:numId="108">
    <w:abstractNumId w:val="460"/>
  </w:num>
  <w:num w:numId="109">
    <w:abstractNumId w:val="48"/>
  </w:num>
  <w:num w:numId="110">
    <w:abstractNumId w:val="239"/>
  </w:num>
  <w:num w:numId="111">
    <w:abstractNumId w:val="355"/>
  </w:num>
  <w:num w:numId="112">
    <w:abstractNumId w:val="473"/>
  </w:num>
  <w:num w:numId="113">
    <w:abstractNumId w:val="59"/>
  </w:num>
  <w:num w:numId="114">
    <w:abstractNumId w:val="60"/>
  </w:num>
  <w:num w:numId="115">
    <w:abstractNumId w:val="150"/>
  </w:num>
  <w:num w:numId="116">
    <w:abstractNumId w:val="438"/>
  </w:num>
  <w:num w:numId="117">
    <w:abstractNumId w:val="299"/>
  </w:num>
  <w:num w:numId="118">
    <w:abstractNumId w:val="378"/>
  </w:num>
  <w:num w:numId="119">
    <w:abstractNumId w:val="427"/>
  </w:num>
  <w:num w:numId="120">
    <w:abstractNumId w:val="452"/>
  </w:num>
  <w:num w:numId="121">
    <w:abstractNumId w:val="443"/>
  </w:num>
  <w:num w:numId="122">
    <w:abstractNumId w:val="434"/>
  </w:num>
  <w:num w:numId="123">
    <w:abstractNumId w:val="64"/>
  </w:num>
  <w:num w:numId="124">
    <w:abstractNumId w:val="458"/>
  </w:num>
  <w:num w:numId="125">
    <w:abstractNumId w:val="210"/>
  </w:num>
  <w:num w:numId="126">
    <w:abstractNumId w:val="444"/>
  </w:num>
  <w:num w:numId="127">
    <w:abstractNumId w:val="507"/>
  </w:num>
  <w:num w:numId="128">
    <w:abstractNumId w:val="23"/>
  </w:num>
  <w:num w:numId="129">
    <w:abstractNumId w:val="424"/>
  </w:num>
  <w:num w:numId="130">
    <w:abstractNumId w:val="408"/>
  </w:num>
  <w:num w:numId="131">
    <w:abstractNumId w:val="267"/>
  </w:num>
  <w:num w:numId="132">
    <w:abstractNumId w:val="340"/>
  </w:num>
  <w:num w:numId="133">
    <w:abstractNumId w:val="12"/>
  </w:num>
  <w:num w:numId="134">
    <w:abstractNumId w:val="468"/>
  </w:num>
  <w:num w:numId="135">
    <w:abstractNumId w:val="0"/>
  </w:num>
  <w:num w:numId="136">
    <w:abstractNumId w:val="463"/>
  </w:num>
  <w:num w:numId="137">
    <w:abstractNumId w:val="135"/>
  </w:num>
  <w:num w:numId="138">
    <w:abstractNumId w:val="173"/>
  </w:num>
  <w:num w:numId="139">
    <w:abstractNumId w:val="417"/>
  </w:num>
  <w:num w:numId="140">
    <w:abstractNumId w:val="146"/>
  </w:num>
  <w:num w:numId="141">
    <w:abstractNumId w:val="78"/>
  </w:num>
  <w:num w:numId="142">
    <w:abstractNumId w:val="272"/>
  </w:num>
  <w:num w:numId="143">
    <w:abstractNumId w:val="477"/>
  </w:num>
  <w:num w:numId="144">
    <w:abstractNumId w:val="382"/>
  </w:num>
  <w:num w:numId="145">
    <w:abstractNumId w:val="270"/>
  </w:num>
  <w:num w:numId="146">
    <w:abstractNumId w:val="416"/>
  </w:num>
  <w:num w:numId="147">
    <w:abstractNumId w:val="219"/>
  </w:num>
  <w:num w:numId="148">
    <w:abstractNumId w:val="486"/>
  </w:num>
  <w:num w:numId="149">
    <w:abstractNumId w:val="152"/>
  </w:num>
  <w:num w:numId="150">
    <w:abstractNumId w:val="66"/>
  </w:num>
  <w:num w:numId="151">
    <w:abstractNumId w:val="50"/>
  </w:num>
  <w:num w:numId="152">
    <w:abstractNumId w:val="201"/>
  </w:num>
  <w:num w:numId="153">
    <w:abstractNumId w:val="147"/>
  </w:num>
  <w:num w:numId="154">
    <w:abstractNumId w:val="106"/>
  </w:num>
  <w:num w:numId="155">
    <w:abstractNumId w:val="183"/>
  </w:num>
  <w:num w:numId="156">
    <w:abstractNumId w:val="237"/>
  </w:num>
  <w:num w:numId="157">
    <w:abstractNumId w:val="331"/>
  </w:num>
  <w:num w:numId="158">
    <w:abstractNumId w:val="174"/>
  </w:num>
  <w:num w:numId="159">
    <w:abstractNumId w:val="184"/>
  </w:num>
  <w:num w:numId="160">
    <w:abstractNumId w:val="373"/>
  </w:num>
  <w:num w:numId="161">
    <w:abstractNumId w:val="506"/>
  </w:num>
  <w:num w:numId="162">
    <w:abstractNumId w:val="10"/>
  </w:num>
  <w:num w:numId="163">
    <w:abstractNumId w:val="171"/>
  </w:num>
  <w:num w:numId="164">
    <w:abstractNumId w:val="94"/>
  </w:num>
  <w:num w:numId="165">
    <w:abstractNumId w:val="185"/>
  </w:num>
  <w:num w:numId="166">
    <w:abstractNumId w:val="88"/>
  </w:num>
  <w:num w:numId="167">
    <w:abstractNumId w:val="344"/>
  </w:num>
  <w:num w:numId="168">
    <w:abstractNumId w:val="200"/>
  </w:num>
  <w:num w:numId="169">
    <w:abstractNumId w:val="497"/>
  </w:num>
  <w:num w:numId="170">
    <w:abstractNumId w:val="308"/>
  </w:num>
  <w:num w:numId="171">
    <w:abstractNumId w:val="374"/>
  </w:num>
  <w:num w:numId="172">
    <w:abstractNumId w:val="432"/>
  </w:num>
  <w:num w:numId="173">
    <w:abstractNumId w:val="63"/>
  </w:num>
  <w:num w:numId="174">
    <w:abstractNumId w:val="392"/>
  </w:num>
  <w:num w:numId="175">
    <w:abstractNumId w:val="328"/>
  </w:num>
  <w:num w:numId="176">
    <w:abstractNumId w:val="461"/>
  </w:num>
  <w:num w:numId="177">
    <w:abstractNumId w:val="277"/>
  </w:num>
  <w:num w:numId="178">
    <w:abstractNumId w:val="442"/>
  </w:num>
  <w:num w:numId="179">
    <w:abstractNumId w:val="341"/>
  </w:num>
  <w:num w:numId="180">
    <w:abstractNumId w:val="61"/>
  </w:num>
  <w:num w:numId="181">
    <w:abstractNumId w:val="518"/>
  </w:num>
  <w:num w:numId="182">
    <w:abstractNumId w:val="517"/>
  </w:num>
  <w:num w:numId="183">
    <w:abstractNumId w:val="123"/>
  </w:num>
  <w:num w:numId="184">
    <w:abstractNumId w:val="440"/>
  </w:num>
  <w:num w:numId="185">
    <w:abstractNumId w:val="55"/>
  </w:num>
  <w:num w:numId="186">
    <w:abstractNumId w:val="352"/>
  </w:num>
  <w:num w:numId="187">
    <w:abstractNumId w:val="217"/>
  </w:num>
  <w:num w:numId="188">
    <w:abstractNumId w:val="157"/>
  </w:num>
  <w:num w:numId="189">
    <w:abstractNumId w:val="85"/>
  </w:num>
  <w:num w:numId="190">
    <w:abstractNumId w:val="478"/>
  </w:num>
  <w:num w:numId="191">
    <w:abstractNumId w:val="241"/>
  </w:num>
  <w:num w:numId="192">
    <w:abstractNumId w:val="249"/>
  </w:num>
  <w:num w:numId="193">
    <w:abstractNumId w:val="365"/>
  </w:num>
  <w:num w:numId="194">
    <w:abstractNumId w:val="435"/>
  </w:num>
  <w:num w:numId="195">
    <w:abstractNumId w:val="245"/>
  </w:num>
  <w:num w:numId="196">
    <w:abstractNumId w:val="364"/>
  </w:num>
  <w:num w:numId="197">
    <w:abstractNumId w:val="278"/>
  </w:num>
  <w:num w:numId="198">
    <w:abstractNumId w:val="287"/>
  </w:num>
  <w:num w:numId="199">
    <w:abstractNumId w:val="353"/>
  </w:num>
  <w:num w:numId="200">
    <w:abstractNumId w:val="125"/>
  </w:num>
  <w:num w:numId="201">
    <w:abstractNumId w:val="33"/>
  </w:num>
  <w:num w:numId="202">
    <w:abstractNumId w:val="282"/>
  </w:num>
  <w:num w:numId="203">
    <w:abstractNumId w:val="189"/>
  </w:num>
  <w:num w:numId="204">
    <w:abstractNumId w:val="199"/>
  </w:num>
  <w:num w:numId="205">
    <w:abstractNumId w:val="395"/>
  </w:num>
  <w:num w:numId="206">
    <w:abstractNumId w:val="499"/>
  </w:num>
  <w:num w:numId="207">
    <w:abstractNumId w:val="83"/>
  </w:num>
  <w:num w:numId="208">
    <w:abstractNumId w:val="153"/>
  </w:num>
  <w:num w:numId="209">
    <w:abstractNumId w:val="388"/>
  </w:num>
  <w:num w:numId="210">
    <w:abstractNumId w:val="117"/>
  </w:num>
  <w:num w:numId="211">
    <w:abstractNumId w:val="168"/>
  </w:num>
  <w:num w:numId="212">
    <w:abstractNumId w:val="318"/>
  </w:num>
  <w:num w:numId="213">
    <w:abstractNumId w:val="180"/>
  </w:num>
  <w:num w:numId="214">
    <w:abstractNumId w:val="215"/>
  </w:num>
  <w:num w:numId="215">
    <w:abstractNumId w:val="155"/>
  </w:num>
  <w:num w:numId="216">
    <w:abstractNumId w:val="316"/>
  </w:num>
  <w:num w:numId="217">
    <w:abstractNumId w:val="441"/>
  </w:num>
  <w:num w:numId="218">
    <w:abstractNumId w:val="87"/>
  </w:num>
  <w:num w:numId="219">
    <w:abstractNumId w:val="305"/>
  </w:num>
  <w:num w:numId="220">
    <w:abstractNumId w:val="91"/>
  </w:num>
  <w:num w:numId="221">
    <w:abstractNumId w:val="324"/>
  </w:num>
  <w:num w:numId="222">
    <w:abstractNumId w:val="98"/>
  </w:num>
  <w:num w:numId="223">
    <w:abstractNumId w:val="243"/>
  </w:num>
  <w:num w:numId="224">
    <w:abstractNumId w:val="120"/>
  </w:num>
  <w:num w:numId="225">
    <w:abstractNumId w:val="257"/>
  </w:num>
  <w:num w:numId="226">
    <w:abstractNumId w:val="314"/>
  </w:num>
  <w:num w:numId="227">
    <w:abstractNumId w:val="398"/>
  </w:num>
  <w:num w:numId="228">
    <w:abstractNumId w:val="53"/>
  </w:num>
  <w:num w:numId="229">
    <w:abstractNumId w:val="271"/>
  </w:num>
  <w:num w:numId="230">
    <w:abstractNumId w:val="181"/>
  </w:num>
  <w:num w:numId="231">
    <w:abstractNumId w:val="345"/>
  </w:num>
  <w:num w:numId="232">
    <w:abstractNumId w:val="339"/>
  </w:num>
  <w:num w:numId="233">
    <w:abstractNumId w:val="338"/>
  </w:num>
  <w:num w:numId="234">
    <w:abstractNumId w:val="449"/>
  </w:num>
  <w:num w:numId="235">
    <w:abstractNumId w:val="475"/>
  </w:num>
  <w:num w:numId="236">
    <w:abstractNumId w:val="274"/>
  </w:num>
  <w:num w:numId="237">
    <w:abstractNumId w:val="276"/>
  </w:num>
  <w:num w:numId="238">
    <w:abstractNumId w:val="453"/>
  </w:num>
  <w:num w:numId="239">
    <w:abstractNumId w:val="6"/>
  </w:num>
  <w:num w:numId="240">
    <w:abstractNumId w:val="71"/>
  </w:num>
  <w:num w:numId="241">
    <w:abstractNumId w:val="479"/>
  </w:num>
  <w:num w:numId="242">
    <w:abstractNumId w:val="369"/>
  </w:num>
  <w:num w:numId="243">
    <w:abstractNumId w:val="37"/>
  </w:num>
  <w:num w:numId="244">
    <w:abstractNumId w:val="482"/>
  </w:num>
  <w:num w:numId="245">
    <w:abstractNumId w:val="169"/>
  </w:num>
  <w:num w:numId="246">
    <w:abstractNumId w:val="273"/>
  </w:num>
  <w:num w:numId="247">
    <w:abstractNumId w:val="471"/>
  </w:num>
  <w:num w:numId="248">
    <w:abstractNumId w:val="223"/>
  </w:num>
  <w:num w:numId="249">
    <w:abstractNumId w:val="25"/>
  </w:num>
  <w:num w:numId="250">
    <w:abstractNumId w:val="11"/>
  </w:num>
  <w:num w:numId="251">
    <w:abstractNumId w:val="351"/>
  </w:num>
  <w:num w:numId="252">
    <w:abstractNumId w:val="366"/>
  </w:num>
  <w:num w:numId="253">
    <w:abstractNumId w:val="269"/>
  </w:num>
  <w:num w:numId="254">
    <w:abstractNumId w:val="41"/>
  </w:num>
  <w:num w:numId="255">
    <w:abstractNumId w:val="26"/>
  </w:num>
  <w:num w:numId="256">
    <w:abstractNumId w:val="67"/>
  </w:num>
  <w:num w:numId="257">
    <w:abstractNumId w:val="18"/>
  </w:num>
  <w:num w:numId="258">
    <w:abstractNumId w:val="58"/>
  </w:num>
  <w:num w:numId="259">
    <w:abstractNumId w:val="39"/>
  </w:num>
  <w:num w:numId="260">
    <w:abstractNumId w:val="151"/>
  </w:num>
  <w:num w:numId="261">
    <w:abstractNumId w:val="161"/>
  </w:num>
  <w:num w:numId="262">
    <w:abstractNumId w:val="323"/>
  </w:num>
  <w:num w:numId="263">
    <w:abstractNumId w:val="81"/>
  </w:num>
  <w:num w:numId="264">
    <w:abstractNumId w:val="466"/>
  </w:num>
  <w:num w:numId="265">
    <w:abstractNumId w:val="485"/>
  </w:num>
  <w:num w:numId="266">
    <w:abstractNumId w:val="385"/>
  </w:num>
  <w:num w:numId="267">
    <w:abstractNumId w:val="86"/>
  </w:num>
  <w:num w:numId="268">
    <w:abstractNumId w:val="248"/>
  </w:num>
  <w:num w:numId="269">
    <w:abstractNumId w:val="126"/>
  </w:num>
  <w:num w:numId="270">
    <w:abstractNumId w:val="144"/>
  </w:num>
  <w:num w:numId="271">
    <w:abstractNumId w:val="175"/>
  </w:num>
  <w:num w:numId="272">
    <w:abstractNumId w:val="194"/>
  </w:num>
  <w:num w:numId="273">
    <w:abstractNumId w:val="380"/>
  </w:num>
  <w:num w:numId="274">
    <w:abstractNumId w:val="489"/>
  </w:num>
  <w:num w:numId="275">
    <w:abstractNumId w:val="164"/>
  </w:num>
  <w:num w:numId="276">
    <w:abstractNumId w:val="162"/>
  </w:num>
  <w:num w:numId="277">
    <w:abstractNumId w:val="498"/>
  </w:num>
  <w:num w:numId="278">
    <w:abstractNumId w:val="430"/>
  </w:num>
  <w:num w:numId="279">
    <w:abstractNumId w:val="76"/>
  </w:num>
  <w:num w:numId="280">
    <w:abstractNumId w:val="298"/>
  </w:num>
  <w:num w:numId="281">
    <w:abstractNumId w:val="250"/>
  </w:num>
  <w:num w:numId="282">
    <w:abstractNumId w:val="447"/>
  </w:num>
  <w:num w:numId="283">
    <w:abstractNumId w:val="501"/>
  </w:num>
  <w:num w:numId="284">
    <w:abstractNumId w:val="290"/>
  </w:num>
  <w:num w:numId="285">
    <w:abstractNumId w:val="229"/>
  </w:num>
  <w:num w:numId="286">
    <w:abstractNumId w:val="52"/>
  </w:num>
  <w:num w:numId="287">
    <w:abstractNumId w:val="232"/>
  </w:num>
  <w:num w:numId="288">
    <w:abstractNumId w:val="284"/>
  </w:num>
  <w:num w:numId="289">
    <w:abstractNumId w:val="291"/>
  </w:num>
  <w:num w:numId="290">
    <w:abstractNumId w:val="429"/>
  </w:num>
  <w:num w:numId="291">
    <w:abstractNumId w:val="359"/>
  </w:num>
  <w:num w:numId="292">
    <w:abstractNumId w:val="253"/>
  </w:num>
  <w:num w:numId="293">
    <w:abstractNumId w:val="286"/>
  </w:num>
  <w:num w:numId="294">
    <w:abstractNumId w:val="148"/>
  </w:num>
  <w:num w:numId="295">
    <w:abstractNumId w:val="54"/>
  </w:num>
  <w:num w:numId="296">
    <w:abstractNumId w:val="260"/>
  </w:num>
  <w:num w:numId="297">
    <w:abstractNumId w:val="326"/>
  </w:num>
  <w:num w:numId="298">
    <w:abstractNumId w:val="519"/>
  </w:num>
  <w:num w:numId="299">
    <w:abstractNumId w:val="455"/>
  </w:num>
  <w:num w:numId="300">
    <w:abstractNumId w:val="19"/>
  </w:num>
  <w:num w:numId="301">
    <w:abstractNumId w:val="118"/>
  </w:num>
  <w:num w:numId="302">
    <w:abstractNumId w:val="236"/>
  </w:num>
  <w:num w:numId="303">
    <w:abstractNumId w:val="348"/>
  </w:num>
  <w:num w:numId="304">
    <w:abstractNumId w:val="389"/>
  </w:num>
  <w:num w:numId="305">
    <w:abstractNumId w:val="469"/>
  </w:num>
  <w:num w:numId="306">
    <w:abstractNumId w:val="233"/>
  </w:num>
  <w:num w:numId="307">
    <w:abstractNumId w:val="119"/>
  </w:num>
  <w:num w:numId="308">
    <w:abstractNumId w:val="207"/>
  </w:num>
  <w:num w:numId="309">
    <w:abstractNumId w:val="47"/>
  </w:num>
  <w:num w:numId="310">
    <w:abstractNumId w:val="332"/>
  </w:num>
  <w:num w:numId="311">
    <w:abstractNumId w:val="474"/>
  </w:num>
  <w:num w:numId="312">
    <w:abstractNumId w:val="462"/>
  </w:num>
  <w:num w:numId="313">
    <w:abstractNumId w:val="69"/>
  </w:num>
  <w:num w:numId="314">
    <w:abstractNumId w:val="321"/>
  </w:num>
  <w:num w:numId="315">
    <w:abstractNumId w:val="483"/>
  </w:num>
  <w:num w:numId="316">
    <w:abstractNumId w:val="149"/>
  </w:num>
  <w:num w:numId="317">
    <w:abstractNumId w:val="80"/>
  </w:num>
  <w:num w:numId="318">
    <w:abstractNumId w:val="261"/>
  </w:num>
  <w:num w:numId="319">
    <w:abstractNumId w:val="512"/>
  </w:num>
  <w:num w:numId="320">
    <w:abstractNumId w:val="104"/>
  </w:num>
  <w:num w:numId="321">
    <w:abstractNumId w:val="281"/>
  </w:num>
  <w:num w:numId="322">
    <w:abstractNumId w:val="420"/>
  </w:num>
  <w:num w:numId="323">
    <w:abstractNumId w:val="394"/>
  </w:num>
  <w:num w:numId="324">
    <w:abstractNumId w:val="70"/>
  </w:num>
  <w:num w:numId="325">
    <w:abstractNumId w:val="128"/>
  </w:num>
  <w:num w:numId="326">
    <w:abstractNumId w:val="304"/>
  </w:num>
  <w:num w:numId="327">
    <w:abstractNumId w:val="56"/>
  </w:num>
  <w:num w:numId="328">
    <w:abstractNumId w:val="178"/>
  </w:num>
  <w:num w:numId="329">
    <w:abstractNumId w:val="376"/>
  </w:num>
  <w:num w:numId="330">
    <w:abstractNumId w:val="244"/>
  </w:num>
  <w:num w:numId="331">
    <w:abstractNumId w:val="393"/>
  </w:num>
  <w:num w:numId="332">
    <w:abstractNumId w:val="315"/>
  </w:num>
  <w:num w:numId="333">
    <w:abstractNumId w:val="65"/>
  </w:num>
  <w:num w:numId="334">
    <w:abstractNumId w:val="124"/>
  </w:num>
  <w:num w:numId="335">
    <w:abstractNumId w:val="404"/>
  </w:num>
  <w:num w:numId="336">
    <w:abstractNumId w:val="494"/>
  </w:num>
  <w:num w:numId="337">
    <w:abstractNumId w:val="220"/>
  </w:num>
  <w:num w:numId="338">
    <w:abstractNumId w:val="336"/>
  </w:num>
  <w:num w:numId="339">
    <w:abstractNumId w:val="221"/>
  </w:num>
  <w:num w:numId="340">
    <w:abstractNumId w:val="268"/>
  </w:num>
  <w:num w:numId="341">
    <w:abstractNumId w:val="101"/>
  </w:num>
  <w:num w:numId="342">
    <w:abstractNumId w:val="361"/>
  </w:num>
  <w:num w:numId="343">
    <w:abstractNumId w:val="179"/>
  </w:num>
  <w:num w:numId="344">
    <w:abstractNumId w:val="396"/>
  </w:num>
  <w:num w:numId="345">
    <w:abstractNumId w:val="206"/>
  </w:num>
  <w:num w:numId="346">
    <w:abstractNumId w:val="191"/>
  </w:num>
  <w:num w:numId="347">
    <w:abstractNumId w:val="303"/>
  </w:num>
  <w:num w:numId="348">
    <w:abstractNumId w:val="412"/>
  </w:num>
  <w:num w:numId="349">
    <w:abstractNumId w:val="170"/>
  </w:num>
  <w:num w:numId="350">
    <w:abstractNumId w:val="188"/>
  </w:num>
  <w:num w:numId="351">
    <w:abstractNumId w:val="44"/>
  </w:num>
  <w:num w:numId="352">
    <w:abstractNumId w:val="386"/>
  </w:num>
  <w:num w:numId="353">
    <w:abstractNumId w:val="136"/>
  </w:num>
  <w:num w:numId="354">
    <w:abstractNumId w:val="476"/>
  </w:num>
  <w:num w:numId="355">
    <w:abstractNumId w:val="391"/>
  </w:num>
  <w:num w:numId="356">
    <w:abstractNumId w:val="480"/>
  </w:num>
  <w:num w:numId="357">
    <w:abstractNumId w:val="90"/>
  </w:num>
  <w:num w:numId="358">
    <w:abstractNumId w:val="205"/>
  </w:num>
  <w:num w:numId="359">
    <w:abstractNumId w:val="77"/>
  </w:num>
  <w:num w:numId="360">
    <w:abstractNumId w:val="384"/>
  </w:num>
  <w:num w:numId="361">
    <w:abstractNumId w:val="167"/>
  </w:num>
  <w:num w:numId="362">
    <w:abstractNumId w:val="29"/>
  </w:num>
  <w:num w:numId="363">
    <w:abstractNumId w:val="214"/>
  </w:num>
  <w:num w:numId="364">
    <w:abstractNumId w:val="297"/>
  </w:num>
  <w:num w:numId="365">
    <w:abstractNumId w:val="399"/>
  </w:num>
  <w:num w:numId="366">
    <w:abstractNumId w:val="75"/>
  </w:num>
  <w:num w:numId="367">
    <w:abstractNumId w:val="320"/>
  </w:num>
  <w:num w:numId="368">
    <w:abstractNumId w:val="337"/>
  </w:num>
  <w:num w:numId="369">
    <w:abstractNumId w:val="375"/>
  </w:num>
  <w:num w:numId="370">
    <w:abstractNumId w:val="14"/>
  </w:num>
  <w:num w:numId="371">
    <w:abstractNumId w:val="3"/>
  </w:num>
  <w:num w:numId="372">
    <w:abstractNumId w:val="426"/>
  </w:num>
  <w:num w:numId="373">
    <w:abstractNumId w:val="520"/>
  </w:num>
  <w:num w:numId="374">
    <w:abstractNumId w:val="20"/>
  </w:num>
  <w:num w:numId="375">
    <w:abstractNumId w:val="470"/>
  </w:num>
  <w:num w:numId="376">
    <w:abstractNumId w:val="84"/>
  </w:num>
  <w:num w:numId="377">
    <w:abstractNumId w:val="491"/>
  </w:num>
  <w:num w:numId="378">
    <w:abstractNumId w:val="490"/>
  </w:num>
  <w:num w:numId="379">
    <w:abstractNumId w:val="192"/>
  </w:num>
  <w:num w:numId="380">
    <w:abstractNumId w:val="240"/>
  </w:num>
  <w:num w:numId="381">
    <w:abstractNumId w:val="283"/>
  </w:num>
  <w:num w:numId="382">
    <w:abstractNumId w:val="16"/>
  </w:num>
  <w:num w:numId="383">
    <w:abstractNumId w:val="350"/>
  </w:num>
  <w:num w:numId="384">
    <w:abstractNumId w:val="82"/>
  </w:num>
  <w:num w:numId="385">
    <w:abstractNumId w:val="182"/>
  </w:num>
  <w:num w:numId="386">
    <w:abstractNumId w:val="7"/>
  </w:num>
  <w:num w:numId="387">
    <w:abstractNumId w:val="73"/>
  </w:num>
  <w:num w:numId="388">
    <w:abstractNumId w:val="446"/>
  </w:num>
  <w:num w:numId="389">
    <w:abstractNumId w:val="32"/>
  </w:num>
  <w:num w:numId="390">
    <w:abstractNumId w:val="62"/>
  </w:num>
  <w:num w:numId="391">
    <w:abstractNumId w:val="258"/>
  </w:num>
  <w:num w:numId="392">
    <w:abstractNumId w:val="176"/>
  </w:num>
  <w:num w:numId="393">
    <w:abstractNumId w:val="362"/>
  </w:num>
  <w:num w:numId="394">
    <w:abstractNumId w:val="330"/>
  </w:num>
  <w:num w:numId="395">
    <w:abstractNumId w:val="264"/>
  </w:num>
  <w:num w:numId="396">
    <w:abstractNumId w:val="216"/>
  </w:num>
  <w:num w:numId="397">
    <w:abstractNumId w:val="121"/>
  </w:num>
  <w:num w:numId="398">
    <w:abstractNumId w:val="285"/>
  </w:num>
  <w:num w:numId="399">
    <w:abstractNumId w:val="415"/>
  </w:num>
  <w:num w:numId="400">
    <w:abstractNumId w:val="411"/>
  </w:num>
  <w:num w:numId="401">
    <w:abstractNumId w:val="515"/>
  </w:num>
  <w:num w:numId="402">
    <w:abstractNumId w:val="450"/>
  </w:num>
  <w:num w:numId="403">
    <w:abstractNumId w:val="522"/>
  </w:num>
  <w:num w:numId="404">
    <w:abstractNumId w:val="445"/>
  </w:num>
  <w:num w:numId="405">
    <w:abstractNumId w:val="230"/>
  </w:num>
  <w:num w:numId="406">
    <w:abstractNumId w:val="251"/>
  </w:num>
  <w:num w:numId="407">
    <w:abstractNumId w:val="141"/>
  </w:num>
  <w:num w:numId="408">
    <w:abstractNumId w:val="27"/>
  </w:num>
  <w:num w:numId="409">
    <w:abstractNumId w:val="504"/>
  </w:num>
  <w:num w:numId="410">
    <w:abstractNumId w:val="165"/>
  </w:num>
  <w:num w:numId="411">
    <w:abstractNumId w:val="68"/>
  </w:num>
  <w:num w:numId="412">
    <w:abstractNumId w:val="256"/>
  </w:num>
  <w:num w:numId="413">
    <w:abstractNumId w:val="252"/>
  </w:num>
  <w:num w:numId="414">
    <w:abstractNumId w:val="451"/>
  </w:num>
  <w:num w:numId="415">
    <w:abstractNumId w:val="111"/>
  </w:num>
  <w:num w:numId="416">
    <w:abstractNumId w:val="99"/>
  </w:num>
  <w:num w:numId="417">
    <w:abstractNumId w:val="472"/>
  </w:num>
  <w:num w:numId="418">
    <w:abstractNumId w:val="95"/>
  </w:num>
  <w:num w:numId="419">
    <w:abstractNumId w:val="309"/>
  </w:num>
  <w:num w:numId="420">
    <w:abstractNumId w:val="510"/>
  </w:num>
  <w:num w:numId="421">
    <w:abstractNumId w:val="402"/>
  </w:num>
  <w:num w:numId="422">
    <w:abstractNumId w:val="372"/>
  </w:num>
  <w:num w:numId="423">
    <w:abstractNumId w:val="423"/>
  </w:num>
  <w:num w:numId="424">
    <w:abstractNumId w:val="508"/>
  </w:num>
  <w:num w:numId="425">
    <w:abstractNumId w:val="193"/>
  </w:num>
  <w:num w:numId="426">
    <w:abstractNumId w:val="317"/>
  </w:num>
  <w:num w:numId="427">
    <w:abstractNumId w:val="456"/>
  </w:num>
  <w:num w:numId="428">
    <w:abstractNumId w:val="225"/>
  </w:num>
  <w:num w:numId="429">
    <w:abstractNumId w:val="335"/>
  </w:num>
  <w:num w:numId="430">
    <w:abstractNumId w:val="292"/>
  </w:num>
  <w:num w:numId="431">
    <w:abstractNumId w:val="204"/>
  </w:num>
  <w:num w:numId="432">
    <w:abstractNumId w:val="218"/>
  </w:num>
  <w:num w:numId="433">
    <w:abstractNumId w:val="347"/>
  </w:num>
  <w:num w:numId="434">
    <w:abstractNumId w:val="34"/>
  </w:num>
  <w:num w:numId="435">
    <w:abstractNumId w:val="401"/>
  </w:num>
  <w:num w:numId="436">
    <w:abstractNumId w:val="454"/>
  </w:num>
  <w:num w:numId="437">
    <w:abstractNumId w:val="433"/>
  </w:num>
  <w:num w:numId="438">
    <w:abstractNumId w:val="129"/>
  </w:num>
  <w:num w:numId="439">
    <w:abstractNumId w:val="79"/>
  </w:num>
  <w:num w:numId="440">
    <w:abstractNumId w:val="410"/>
  </w:num>
  <w:num w:numId="441">
    <w:abstractNumId w:val="100"/>
  </w:num>
  <w:num w:numId="442">
    <w:abstractNumId w:val="208"/>
  </w:num>
  <w:num w:numId="443">
    <w:abstractNumId w:val="377"/>
  </w:num>
  <w:num w:numId="444">
    <w:abstractNumId w:val="154"/>
  </w:num>
  <w:num w:numId="445">
    <w:abstractNumId w:val="31"/>
  </w:num>
  <w:num w:numId="446">
    <w:abstractNumId w:val="502"/>
  </w:num>
  <w:num w:numId="447">
    <w:abstractNumId w:val="36"/>
  </w:num>
  <w:num w:numId="448">
    <w:abstractNumId w:val="400"/>
  </w:num>
  <w:num w:numId="449">
    <w:abstractNumId w:val="295"/>
  </w:num>
  <w:num w:numId="450">
    <w:abstractNumId w:val="436"/>
  </w:num>
  <w:num w:numId="451">
    <w:abstractNumId w:val="289"/>
  </w:num>
  <w:num w:numId="452">
    <w:abstractNumId w:val="334"/>
  </w:num>
  <w:num w:numId="453">
    <w:abstractNumId w:val="437"/>
  </w:num>
  <w:num w:numId="454">
    <w:abstractNumId w:val="46"/>
  </w:num>
  <w:num w:numId="455">
    <w:abstractNumId w:val="329"/>
  </w:num>
  <w:num w:numId="456">
    <w:abstractNumId w:val="493"/>
  </w:num>
  <w:num w:numId="457">
    <w:abstractNumId w:val="306"/>
  </w:num>
  <w:num w:numId="458">
    <w:abstractNumId w:val="140"/>
  </w:num>
  <w:num w:numId="459">
    <w:abstractNumId w:val="302"/>
  </w:num>
  <w:num w:numId="460">
    <w:abstractNumId w:val="30"/>
  </w:num>
  <w:num w:numId="461">
    <w:abstractNumId w:val="280"/>
  </w:num>
  <w:num w:numId="462">
    <w:abstractNumId w:val="13"/>
  </w:num>
  <w:num w:numId="463">
    <w:abstractNumId w:val="226"/>
  </w:num>
  <w:num w:numId="464">
    <w:abstractNumId w:val="367"/>
  </w:num>
  <w:num w:numId="465">
    <w:abstractNumId w:val="197"/>
  </w:num>
  <w:num w:numId="466">
    <w:abstractNumId w:val="103"/>
  </w:num>
  <w:num w:numId="467">
    <w:abstractNumId w:val="242"/>
  </w:num>
  <w:num w:numId="468">
    <w:abstractNumId w:val="132"/>
  </w:num>
  <w:num w:numId="469">
    <w:abstractNumId w:val="465"/>
  </w:num>
  <w:num w:numId="470">
    <w:abstractNumId w:val="115"/>
  </w:num>
  <w:num w:numId="471">
    <w:abstractNumId w:val="17"/>
  </w:num>
  <w:num w:numId="472">
    <w:abstractNumId w:val="130"/>
  </w:num>
  <w:num w:numId="473">
    <w:abstractNumId w:val="134"/>
  </w:num>
  <w:num w:numId="474">
    <w:abstractNumId w:val="368"/>
  </w:num>
  <w:num w:numId="475">
    <w:abstractNumId w:val="439"/>
  </w:num>
  <w:num w:numId="476">
    <w:abstractNumId w:val="457"/>
  </w:num>
  <w:num w:numId="477">
    <w:abstractNumId w:val="145"/>
  </w:num>
  <w:num w:numId="478">
    <w:abstractNumId w:val="222"/>
  </w:num>
  <w:num w:numId="479">
    <w:abstractNumId w:val="357"/>
  </w:num>
  <w:num w:numId="480">
    <w:abstractNumId w:val="358"/>
  </w:num>
  <w:num w:numId="481">
    <w:abstractNumId w:val="9"/>
  </w:num>
  <w:num w:numId="482">
    <w:abstractNumId w:val="259"/>
  </w:num>
  <w:num w:numId="483">
    <w:abstractNumId w:val="238"/>
  </w:num>
  <w:num w:numId="484">
    <w:abstractNumId w:val="511"/>
  </w:num>
  <w:num w:numId="485">
    <w:abstractNumId w:val="24"/>
  </w:num>
  <w:num w:numId="486">
    <w:abstractNumId w:val="266"/>
  </w:num>
  <w:num w:numId="487">
    <w:abstractNumId w:val="2"/>
  </w:num>
  <w:num w:numId="488">
    <w:abstractNumId w:val="356"/>
  </w:num>
  <w:num w:numId="489">
    <w:abstractNumId w:val="346"/>
  </w:num>
  <w:num w:numId="490">
    <w:abstractNumId w:val="262"/>
  </w:num>
  <w:num w:numId="491">
    <w:abstractNumId w:val="505"/>
  </w:num>
  <w:num w:numId="492">
    <w:abstractNumId w:val="312"/>
  </w:num>
  <w:num w:numId="493">
    <w:abstractNumId w:val="503"/>
  </w:num>
  <w:num w:numId="494">
    <w:abstractNumId w:val="22"/>
  </w:num>
  <w:num w:numId="495">
    <w:abstractNumId w:val="203"/>
  </w:num>
  <w:num w:numId="496">
    <w:abstractNumId w:val="421"/>
  </w:num>
  <w:num w:numId="497">
    <w:abstractNumId w:val="397"/>
  </w:num>
  <w:num w:numId="498">
    <w:abstractNumId w:val="467"/>
  </w:num>
  <w:num w:numId="499">
    <w:abstractNumId w:val="40"/>
  </w:num>
  <w:num w:numId="500">
    <w:abstractNumId w:val="342"/>
  </w:num>
  <w:num w:numId="501">
    <w:abstractNumId w:val="43"/>
  </w:num>
  <w:num w:numId="502">
    <w:abstractNumId w:val="413"/>
  </w:num>
  <w:num w:numId="503">
    <w:abstractNumId w:val="521"/>
  </w:num>
  <w:num w:numId="504">
    <w:abstractNumId w:val="288"/>
  </w:num>
  <w:num w:numId="505">
    <w:abstractNumId w:val="307"/>
  </w:num>
  <w:num w:numId="506">
    <w:abstractNumId w:val="294"/>
  </w:num>
  <w:num w:numId="507">
    <w:abstractNumId w:val="349"/>
  </w:num>
  <w:num w:numId="508">
    <w:abstractNumId w:val="513"/>
  </w:num>
  <w:num w:numId="509">
    <w:abstractNumId w:val="195"/>
  </w:num>
  <w:num w:numId="510">
    <w:abstractNumId w:val="97"/>
  </w:num>
  <w:num w:numId="511">
    <w:abstractNumId w:val="198"/>
  </w:num>
  <w:num w:numId="512">
    <w:abstractNumId w:val="112"/>
  </w:num>
  <w:num w:numId="513">
    <w:abstractNumId w:val="107"/>
  </w:num>
  <w:num w:numId="514">
    <w:abstractNumId w:val="327"/>
  </w:num>
  <w:num w:numId="515">
    <w:abstractNumId w:val="35"/>
  </w:num>
  <w:num w:numId="516">
    <w:abstractNumId w:val="425"/>
  </w:num>
  <w:num w:numId="517">
    <w:abstractNumId w:val="142"/>
  </w:num>
  <w:num w:numId="518">
    <w:abstractNumId w:val="202"/>
  </w:num>
  <w:num w:numId="519">
    <w:abstractNumId w:val="406"/>
  </w:num>
  <w:num w:numId="520">
    <w:abstractNumId w:val="390"/>
  </w:num>
  <w:num w:numId="521">
    <w:abstractNumId w:val="234"/>
  </w:num>
  <w:num w:numId="522">
    <w:abstractNumId w:val="414"/>
  </w:num>
  <w:num w:numId="523">
    <w:abstractNumId w:val="190"/>
  </w:num>
  <w:num w:numId="524">
    <w:abstractNumId w:val="226"/>
    <w:lvlOverride w:ilvl="0"/>
  </w:num>
  <w:num w:numId="525">
    <w:abstractNumId w:val="367"/>
    <w:lvlOverride w:ilvl="0"/>
  </w:num>
  <w:num w:numId="526">
    <w:abstractNumId w:val="197"/>
    <w:lvlOverride w:ilvl="0"/>
  </w:num>
  <w:num w:numId="527">
    <w:abstractNumId w:val="103"/>
    <w:lvlOverride w:ilvl="0"/>
  </w:num>
  <w:num w:numId="528">
    <w:abstractNumId w:val="242"/>
    <w:lvlOverride w:ilvl="0"/>
  </w:num>
  <w:num w:numId="529">
    <w:abstractNumId w:val="132"/>
    <w:lvlOverride w:ilvl="0"/>
  </w:num>
  <w:num w:numId="530">
    <w:abstractNumId w:val="465"/>
    <w:lvlOverride w:ilvl="0"/>
  </w:num>
  <w:num w:numId="531">
    <w:abstractNumId w:val="115"/>
    <w:lvlOverride w:ilvl="0"/>
  </w:num>
  <w:num w:numId="532">
    <w:abstractNumId w:val="17"/>
    <w:lvlOverride w:ilvl="0"/>
  </w:num>
  <w:num w:numId="533">
    <w:abstractNumId w:val="130"/>
    <w:lvlOverride w:ilvl="0"/>
  </w:num>
  <w:num w:numId="534">
    <w:abstractNumId w:val="134"/>
    <w:lvlOverride w:ilvl="0"/>
  </w:num>
  <w:num w:numId="535">
    <w:abstractNumId w:val="368"/>
    <w:lvlOverride w:ilvl="0"/>
  </w:num>
  <w:num w:numId="536">
    <w:abstractNumId w:val="439"/>
    <w:lvlOverride w:ilvl="0"/>
  </w:num>
  <w:num w:numId="537">
    <w:abstractNumId w:val="457"/>
    <w:lvlOverride w:ilvl="0"/>
  </w:num>
  <w:num w:numId="538">
    <w:abstractNumId w:val="145"/>
    <w:lvlOverride w:ilvl="0"/>
  </w:num>
  <w:num w:numId="539">
    <w:abstractNumId w:val="222"/>
    <w:lvlOverride w:ilvl="0"/>
  </w:num>
  <w:num w:numId="540">
    <w:abstractNumId w:val="357"/>
    <w:lvlOverride w:ilvl="0"/>
  </w:num>
  <w:num w:numId="541">
    <w:abstractNumId w:val="358"/>
    <w:lvlOverride w:ilvl="0"/>
  </w:num>
  <w:num w:numId="542">
    <w:abstractNumId w:val="9"/>
    <w:lvlOverride w:ilvl="0"/>
  </w:num>
  <w:num w:numId="543">
    <w:abstractNumId w:val="259"/>
    <w:lvlOverride w:ilvl="0"/>
  </w:num>
  <w:num w:numId="544">
    <w:abstractNumId w:val="238"/>
    <w:lvlOverride w:ilvl="0"/>
  </w:num>
  <w:num w:numId="545">
    <w:abstractNumId w:val="511"/>
    <w:lvlOverride w:ilvl="0"/>
  </w:num>
  <w:num w:numId="546">
    <w:abstractNumId w:val="24"/>
    <w:lvlOverride w:ilvl="0">
      <w:startOverride w:val="1"/>
    </w:lvlOverride>
  </w:num>
  <w:num w:numId="547">
    <w:abstractNumId w:val="508"/>
    <w:lvlOverride w:ilvl="0">
      <w:startOverride w:val="1"/>
    </w:lvlOverride>
  </w:num>
  <w:num w:numId="548">
    <w:abstractNumId w:val="266"/>
    <w:lvlOverride w:ilvl="0">
      <w:startOverride w:val="1"/>
    </w:lvlOverride>
  </w:num>
  <w:num w:numId="549">
    <w:abstractNumId w:val="193"/>
    <w:lvlOverride w:ilvl="0">
      <w:startOverride w:val="1"/>
    </w:lvlOverride>
  </w:num>
  <w:num w:numId="550">
    <w:abstractNumId w:val="2"/>
    <w:lvlOverride w:ilvl="0"/>
  </w:num>
  <w:num w:numId="551">
    <w:abstractNumId w:val="356"/>
    <w:lvlOverride w:ilvl="0"/>
  </w:num>
  <w:num w:numId="552">
    <w:abstractNumId w:val="346"/>
    <w:lvlOverride w:ilvl="0"/>
  </w:num>
  <w:num w:numId="553">
    <w:abstractNumId w:val="262"/>
    <w:lvlOverride w:ilvl="0"/>
  </w:num>
  <w:num w:numId="554">
    <w:abstractNumId w:val="505"/>
    <w:lvlOverride w:ilvl="0"/>
  </w:num>
  <w:num w:numId="555">
    <w:abstractNumId w:val="312"/>
    <w:lvlOverride w:ilvl="0"/>
  </w:num>
  <w:num w:numId="556">
    <w:abstractNumId w:val="503"/>
    <w:lvlOverride w:ilvl="0"/>
  </w:num>
  <w:num w:numId="557">
    <w:abstractNumId w:val="22"/>
    <w:lvlOverride w:ilvl="0"/>
  </w:num>
  <w:num w:numId="558">
    <w:abstractNumId w:val="203"/>
    <w:lvlOverride w:ilvl="0"/>
  </w:num>
  <w:num w:numId="559">
    <w:abstractNumId w:val="421"/>
    <w:lvlOverride w:ilvl="0"/>
  </w:num>
  <w:num w:numId="560">
    <w:abstractNumId w:val="397"/>
    <w:lvlOverride w:ilvl="0"/>
  </w:num>
  <w:num w:numId="561">
    <w:abstractNumId w:val="467"/>
    <w:lvlOverride w:ilvl="0"/>
  </w:num>
  <w:num w:numId="562">
    <w:abstractNumId w:val="40"/>
    <w:lvlOverride w:ilvl="0"/>
  </w:num>
  <w:num w:numId="563">
    <w:abstractNumId w:val="342"/>
    <w:lvlOverride w:ilvl="0"/>
  </w:num>
  <w:num w:numId="564">
    <w:abstractNumId w:val="43"/>
    <w:lvlOverride w:ilvl="0"/>
  </w:num>
  <w:num w:numId="565">
    <w:abstractNumId w:val="413"/>
    <w:lvlOverride w:ilvl="0"/>
  </w:num>
  <w:num w:numId="566">
    <w:abstractNumId w:val="521"/>
    <w:lvlOverride w:ilvl="0"/>
  </w:num>
  <w:num w:numId="567">
    <w:abstractNumId w:val="288"/>
    <w:lvlOverride w:ilvl="0"/>
  </w:num>
  <w:num w:numId="568">
    <w:abstractNumId w:val="307"/>
    <w:lvlOverride w:ilvl="0"/>
  </w:num>
  <w:num w:numId="569">
    <w:abstractNumId w:val="294"/>
    <w:lvlOverride w:ilvl="0"/>
  </w:num>
  <w:num w:numId="570">
    <w:abstractNumId w:val="349"/>
    <w:lvlOverride w:ilvl="0"/>
  </w:num>
  <w:num w:numId="571">
    <w:abstractNumId w:val="513"/>
    <w:lvlOverride w:ilvl="0"/>
  </w:num>
  <w:num w:numId="572">
    <w:abstractNumId w:val="195"/>
    <w:lvlOverride w:ilvl="0"/>
  </w:num>
  <w:num w:numId="573">
    <w:abstractNumId w:val="97"/>
    <w:lvlOverride w:ilvl="0"/>
  </w:num>
  <w:num w:numId="574">
    <w:abstractNumId w:val="198"/>
    <w:lvlOverride w:ilvl="0"/>
  </w:num>
  <w:num w:numId="575">
    <w:abstractNumId w:val="112"/>
    <w:lvlOverride w:ilvl="0"/>
  </w:num>
  <w:num w:numId="576">
    <w:abstractNumId w:val="107"/>
    <w:lvlOverride w:ilvl="0"/>
  </w:num>
  <w:num w:numId="577">
    <w:abstractNumId w:val="327"/>
    <w:lvlOverride w:ilvl="0"/>
  </w:num>
  <w:num w:numId="578">
    <w:abstractNumId w:val="35"/>
    <w:lvlOverride w:ilvl="0"/>
  </w:num>
  <w:num w:numId="579">
    <w:abstractNumId w:val="425"/>
    <w:lvlOverride w:ilvl="0"/>
  </w:num>
  <w:num w:numId="580">
    <w:abstractNumId w:val="142"/>
    <w:lvlOverride w:ilvl="0"/>
  </w:num>
  <w:num w:numId="581">
    <w:abstractNumId w:val="202"/>
    <w:lvlOverride w:ilvl="0"/>
  </w:num>
  <w:num w:numId="582">
    <w:abstractNumId w:val="406"/>
    <w:lvlOverride w:ilvl="0"/>
  </w:num>
  <w:num w:numId="583">
    <w:abstractNumId w:val="390"/>
    <w:lvlOverride w:ilvl="0"/>
  </w:num>
  <w:num w:numId="584">
    <w:abstractNumId w:val="234"/>
    <w:lvlOverride w:ilvl="0"/>
  </w:num>
  <w:num w:numId="585">
    <w:abstractNumId w:val="414"/>
    <w:lvlOverride w:ilvl="0"/>
  </w:num>
  <w:num w:numId="586">
    <w:abstractNumId w:val="190"/>
    <w:lvlOverride w:ilvl="0"/>
  </w:num>
  <w:numIdMacAtCleanup w:val="5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09"/>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
  <w:rsids>
    <w:rsidRoot w:val="007A3357"/>
    <w:rsid w:val="007A3357"/>
    <w:rsid w:val="00EE4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967FB9C-E4FC-4C2C-BA63-85972902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pPr>
      <w:outlineLvl w:val="0"/>
    </w:pPr>
  </w:style>
  <w:style w:type="paragraph" w:styleId="Heading2">
    <w:name w:val="heading 2"/>
    <w:basedOn w:val="Standard"/>
    <w:next w:val="Textbody"/>
    <w:pPr>
      <w:outlineLvl w:val="1"/>
    </w:pPr>
  </w:style>
  <w:style w:type="paragraph" w:styleId="Heading3">
    <w:name w:val="heading 3"/>
    <w:basedOn w:val="Heading"/>
    <w:next w:val="Textbody"/>
    <w:pPr>
      <w:outlineLvl w:val="2"/>
    </w:pPr>
    <w:rPr>
      <w:rFonts w:ascii="Times New Roman" w:eastAsia="SimSun" w:hAnsi="Times New Roman"/>
      <w:b/>
      <w:bCs/>
    </w:rPr>
  </w:style>
  <w:style w:type="paragraph" w:styleId="Heading4">
    <w:name w:val="heading 4"/>
    <w:basedOn w:val="Heading"/>
    <w:next w:val="Textbody"/>
    <w:pPr>
      <w:outlineLvl w:val="3"/>
    </w:pPr>
    <w:rPr>
      <w:rFonts w:ascii="Times New Roman" w:eastAsia="SimSun" w:hAnsi="Times New Roman"/>
      <w:b/>
      <w:bCs/>
      <w:sz w:val="24"/>
      <w:szCs w:val="24"/>
    </w:rPr>
  </w:style>
  <w:style w:type="paragraph" w:styleId="Heading6">
    <w:name w:val="heading 6"/>
    <w:basedOn w:val="Heading"/>
    <w:next w:val="Textbody"/>
    <w:pPr>
      <w:outlineLvl w:val="5"/>
    </w:pPr>
    <w:rPr>
      <w:rFonts w:ascii="Times New Roman" w:eastAsia="SimSun" w:hAnsi="Times New Roman"/>
      <w:b/>
      <w:bCs/>
      <w:sz w:val="14"/>
      <w:szCs w:val="14"/>
    </w:rPr>
  </w:style>
  <w:style w:type="paragraph" w:styleId="Heading7">
    <w:name w:val="heading 7"/>
    <w:basedOn w:val="Standard"/>
    <w:next w:val="Textbody"/>
    <w:pPr>
      <w:outlineLvl w:val="6"/>
    </w:pPr>
  </w:style>
  <w:style w:type="paragraph" w:styleId="Heading8">
    <w:name w:val="heading 8"/>
    <w:basedOn w:val="Standard"/>
    <w:next w:val="Textbody"/>
    <w:pPr>
      <w:outlineLvl w:val="7"/>
    </w:pPr>
  </w:style>
  <w:style w:type="paragraph" w:styleId="Heading9">
    <w:name w:val="heading 9"/>
    <w:basedOn w:val="Heading"/>
    <w:next w:val="Textbody"/>
    <w:p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eastAsia="SimSun" w:cs="Mangal"/>
      <w:sz w:val="24"/>
      <w:szCs w:val="24"/>
      <w:lang w:val="fr-FR" w:eastAsia="hi-IN" w:bidi="hi-IN"/>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NormalWeb">
    <w:name w:val="Normal (Web)"/>
    <w:basedOn w:val="Standard"/>
    <w:pPr>
      <w:spacing w:before="100" w:after="100"/>
    </w:pPr>
  </w:style>
  <w:style w:type="paragraph" w:styleId="BodyText2">
    <w:name w:val="Body Text 2"/>
    <w:basedOn w:val="Standard"/>
    <w:pPr>
      <w:jc w:val="both"/>
    </w:pPr>
    <w:rPr>
      <w:rFonts w:ascii="Arial" w:hAnsi="Arial" w:cs="Arial"/>
      <w:sz w:val="22"/>
      <w:szCs w:val="22"/>
    </w:rPr>
  </w:style>
  <w:style w:type="paragraph" w:styleId="BodyText3">
    <w:name w:val="Body Text 3"/>
    <w:basedOn w:val="Standard"/>
    <w:rPr>
      <w:color w:val="FF0000"/>
      <w:sz w:val="22"/>
      <w:szCs w:val="22"/>
    </w:rPr>
  </w:style>
  <w:style w:type="paragraph" w:styleId="Footer">
    <w:name w:val="footer"/>
    <w:basedOn w:val="Standard"/>
    <w:pPr>
      <w:suppressLineNumbers/>
      <w:tabs>
        <w:tab w:val="center" w:pos="5046"/>
        <w:tab w:val="right" w:pos="10092"/>
      </w:tabs>
    </w:pPr>
  </w:style>
  <w:style w:type="paragraph" w:customStyle="1" w:styleId="HorizontalLine">
    <w:name w:val="Horizontal Line"/>
    <w:basedOn w:val="Standard"/>
    <w:next w:val="Textbody"/>
    <w:pPr>
      <w:suppressLineNumbers/>
      <w:spacing w:after="283"/>
    </w:pPr>
    <w:rPr>
      <w:sz w:val="12"/>
      <w:szCs w:val="12"/>
    </w:rPr>
  </w:style>
  <w:style w:type="paragraph" w:styleId="Header">
    <w:name w:val="header"/>
    <w:basedOn w:val="Standard"/>
    <w:pPr>
      <w:suppressLineNumbers/>
      <w:tabs>
        <w:tab w:val="center" w:pos="4819"/>
        <w:tab w:val="right" w:pos="9638"/>
      </w:tabs>
    </w:pPr>
  </w:style>
  <w:style w:type="paragraph" w:customStyle="1" w:styleId="Heading10">
    <w:name w:val="Heading 10"/>
    <w:basedOn w:val="Heading"/>
    <w:next w:val="Textbody"/>
    <w:rPr>
      <w:b/>
      <w:bCs/>
      <w:sz w:val="21"/>
      <w:szCs w:val="21"/>
    </w:rPr>
  </w:style>
  <w:style w:type="paragraph" w:customStyle="1" w:styleId="Default">
    <w:name w:val="Default"/>
    <w:basedOn w:val="Standard"/>
    <w:rPr>
      <w:rFonts w:ascii="Arial" w:eastAsia="Arial" w:hAnsi="Arial" w:cs="Arial"/>
      <w:color w:val="000000"/>
    </w:rPr>
  </w:style>
  <w:style w:type="paragraph" w:styleId="FootnoteText">
    <w:name w:val="footnote text"/>
    <w:basedOn w:val="Standard"/>
    <w:rPr>
      <w:sz w:val="20"/>
      <w:szCs w:val="20"/>
    </w:rPr>
  </w:style>
  <w:style w:type="paragraph" w:customStyle="1" w:styleId="TableContents">
    <w:name w:val="Table Contents"/>
    <w:basedOn w:val="Standard"/>
    <w:pPr>
      <w:suppressLineNumbers/>
    </w:pPr>
  </w:style>
  <w:style w:type="paragraph" w:customStyle="1" w:styleId="Framecontents">
    <w:name w:val="Frame contents"/>
    <w:basedOn w:val="Textbody"/>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character" w:customStyle="1" w:styleId="WW8Num3z0">
    <w:name w:val="WW8Num3z0"/>
    <w:rPr>
      <w:rFonts w:ascii="Wingdings 2" w:hAnsi="Wingdings 2" w:cs="OpenSymbol"/>
    </w:rPr>
  </w:style>
  <w:style w:type="character" w:customStyle="1" w:styleId="WW8Num4z0">
    <w:name w:val="WW8Num4z0"/>
    <w:rPr>
      <w:rFonts w:ascii="Wingdings 2" w:hAnsi="Wingdings 2" w:cs="OpenSymbol"/>
    </w:rPr>
  </w:style>
  <w:style w:type="character" w:customStyle="1" w:styleId="WW8Num5z0">
    <w:name w:val="WW8Num5z0"/>
    <w:rPr>
      <w:rFonts w:ascii="Wingdings 2" w:hAnsi="Wingdings 2" w:cs="OpenSymbol"/>
    </w:rPr>
  </w:style>
  <w:style w:type="character" w:customStyle="1" w:styleId="WW8Num6z0">
    <w:name w:val="WW8Num6z0"/>
    <w:rPr>
      <w:rFonts w:ascii="Wingdings 2" w:hAnsi="Wingdings 2" w:cs="OpenSymbol"/>
    </w:rPr>
  </w:style>
  <w:style w:type="character" w:customStyle="1" w:styleId="WW8Num7z0">
    <w:name w:val="WW8Num7z0"/>
    <w:rPr>
      <w:rFonts w:ascii="Wingdings 2" w:hAnsi="Wingdings 2"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8z0">
    <w:name w:val="WW8Num8z0"/>
    <w:rPr>
      <w:rFonts w:ascii="Wingdings 2" w:hAnsi="Wingdings 2" w:cs="OpenSymbol"/>
    </w:rPr>
  </w:style>
  <w:style w:type="character" w:customStyle="1" w:styleId="WW8Num9z0">
    <w:name w:val="WW8Num9z0"/>
    <w:rPr>
      <w:rFonts w:ascii="Wingdings 2" w:hAnsi="Wingdings 2" w:cs="OpenSymbol"/>
    </w:rPr>
  </w:style>
  <w:style w:type="character" w:customStyle="1" w:styleId="WW8Num10z0">
    <w:name w:val="WW8Num10z0"/>
    <w:rPr>
      <w:rFonts w:ascii="Wingdings 2" w:hAnsi="Wingdings 2" w:cs="OpenSymbol"/>
    </w:rPr>
  </w:style>
  <w:style w:type="character" w:customStyle="1" w:styleId="WW8Num11z0">
    <w:name w:val="WW8Num11z0"/>
    <w:rPr>
      <w:rFonts w:ascii="Wingdings 2" w:hAnsi="Wingdings 2" w:cs="OpenSymbol"/>
    </w:rPr>
  </w:style>
  <w:style w:type="character" w:customStyle="1" w:styleId="WW8Num12z0">
    <w:name w:val="WW8Num12z0"/>
    <w:rPr>
      <w:rFonts w:ascii="Wingdings 2" w:hAnsi="Wingdings 2" w:cs="OpenSymbol"/>
    </w:rPr>
  </w:style>
  <w:style w:type="character" w:customStyle="1" w:styleId="WW8Num13z0">
    <w:name w:val="WW8Num13z0"/>
    <w:rPr>
      <w:rFonts w:ascii="Wingdings 2" w:hAnsi="Wingdings 2" w:cs="OpenSymbol"/>
    </w:rPr>
  </w:style>
  <w:style w:type="character" w:customStyle="1" w:styleId="WW8Num14z0">
    <w:name w:val="WW8Num14z0"/>
    <w:rPr>
      <w:rFonts w:ascii="Wingdings 2" w:hAnsi="Wingdings 2" w:cs="OpenSymbol"/>
    </w:rPr>
  </w:style>
  <w:style w:type="character" w:customStyle="1" w:styleId="WW8Num15z0">
    <w:name w:val="WW8Num15z0"/>
    <w:rPr>
      <w:rFonts w:ascii="Wingdings 2" w:hAnsi="Wingdings 2" w:cs="OpenSymbol"/>
    </w:rPr>
  </w:style>
  <w:style w:type="character" w:customStyle="1" w:styleId="WW8Num16z0">
    <w:name w:val="WW8Num16z0"/>
    <w:rPr>
      <w:rFonts w:ascii="Wingdings 2" w:hAnsi="Wingdings 2" w:cs="OpenSymbol"/>
    </w:rPr>
  </w:style>
  <w:style w:type="character" w:customStyle="1" w:styleId="WW8Num17z0">
    <w:name w:val="WW8Num17z0"/>
    <w:rPr>
      <w:rFonts w:ascii="Wingdings 2" w:hAnsi="Wingdings 2" w:cs="OpenSymbol"/>
    </w:rPr>
  </w:style>
  <w:style w:type="character" w:customStyle="1" w:styleId="WW8Num18z0">
    <w:name w:val="WW8Num18z0"/>
    <w:rPr>
      <w:rFonts w:ascii="Wingdings 2" w:hAnsi="Wingdings 2" w:cs="OpenSymbol"/>
    </w:rPr>
  </w:style>
  <w:style w:type="character" w:customStyle="1" w:styleId="WW8Num19z0">
    <w:name w:val="WW8Num19z0"/>
    <w:rPr>
      <w:rFonts w:ascii="Wingdings 2" w:hAnsi="Wingdings 2" w:cs="OpenSymbol"/>
    </w:rPr>
  </w:style>
  <w:style w:type="character" w:customStyle="1" w:styleId="WW8Num20z0">
    <w:name w:val="WW8Num20z0"/>
    <w:rPr>
      <w:rFonts w:ascii="Wingdings 2" w:hAnsi="Wingdings 2" w:cs="OpenSymbol"/>
    </w:rPr>
  </w:style>
  <w:style w:type="character" w:customStyle="1" w:styleId="WW8Num21z0">
    <w:name w:val="WW8Num21z0"/>
    <w:rPr>
      <w:rFonts w:ascii="Wingdings 2" w:hAnsi="Wingdings 2" w:cs="OpenSymbol"/>
    </w:rPr>
  </w:style>
  <w:style w:type="character" w:customStyle="1" w:styleId="WW8Num22z0">
    <w:name w:val="WW8Num22z0"/>
    <w:rPr>
      <w:rFonts w:ascii="Symbol" w:hAnsi="Symbol" w:cs="OpenSymbol"/>
    </w:rPr>
  </w:style>
  <w:style w:type="character" w:customStyle="1" w:styleId="WW8Num23z0">
    <w:name w:val="WW8Num23z0"/>
    <w:rPr>
      <w:rFonts w:ascii="Symbol" w:hAnsi="Symbol" w:cs="OpenSymbol"/>
    </w:rPr>
  </w:style>
  <w:style w:type="character" w:customStyle="1" w:styleId="WW8Num24z0">
    <w:name w:val="WW8Num24z0"/>
    <w:rPr>
      <w:rFonts w:ascii="Symbol" w:hAnsi="Symbol" w:cs="OpenSymbol"/>
    </w:rPr>
  </w:style>
  <w:style w:type="character" w:customStyle="1" w:styleId="WW8Num25z0">
    <w:name w:val="WW8Num25z0"/>
    <w:rPr>
      <w:rFonts w:ascii="Symbol" w:hAnsi="Symbol" w:cs="OpenSymbol"/>
    </w:rPr>
  </w:style>
  <w:style w:type="character" w:customStyle="1" w:styleId="WW8Num26z0">
    <w:name w:val="WW8Num26z0"/>
    <w:rPr>
      <w:rFonts w:ascii="Symbol" w:hAnsi="Symbol" w:cs="OpenSymbol"/>
    </w:rPr>
  </w:style>
  <w:style w:type="character" w:customStyle="1" w:styleId="WW8Num27z0">
    <w:name w:val="WW8Num27z0"/>
    <w:rPr>
      <w:rFonts w:ascii="Symbol" w:hAnsi="Symbol" w:cs="OpenSymbol"/>
    </w:rPr>
  </w:style>
  <w:style w:type="character" w:customStyle="1" w:styleId="WW8Num28z0">
    <w:name w:val="WW8Num28z0"/>
    <w:rPr>
      <w:rFonts w:ascii="Symbol" w:hAnsi="Symbol" w:cs="OpenSymbol"/>
    </w:rPr>
  </w:style>
  <w:style w:type="character" w:customStyle="1" w:styleId="WW8Num29z0">
    <w:name w:val="WW8Num29z0"/>
    <w:rPr>
      <w:rFonts w:ascii="Symbol" w:hAnsi="Symbol" w:cs="OpenSymbol"/>
    </w:rPr>
  </w:style>
  <w:style w:type="character" w:customStyle="1" w:styleId="WW8Num30z0">
    <w:name w:val="WW8Num30z0"/>
    <w:rPr>
      <w:rFonts w:ascii="Symbol" w:hAnsi="Symbol" w:cs="OpenSymbol"/>
    </w:rPr>
  </w:style>
  <w:style w:type="character" w:customStyle="1" w:styleId="WW8Num31z0">
    <w:name w:val="WW8Num31z0"/>
    <w:rPr>
      <w:rFonts w:ascii="Symbol" w:hAnsi="Symbol" w:cs="OpenSymbol"/>
    </w:rPr>
  </w:style>
  <w:style w:type="character" w:customStyle="1" w:styleId="WW8Num32z0">
    <w:name w:val="WW8Num32z0"/>
    <w:rPr>
      <w:rFonts w:ascii="Symbol" w:hAnsi="Symbol" w:cs="OpenSymbol"/>
    </w:rPr>
  </w:style>
  <w:style w:type="character" w:customStyle="1" w:styleId="WW8Num33z0">
    <w:name w:val="WW8Num33z0"/>
    <w:rPr>
      <w:rFonts w:ascii="Symbol" w:hAnsi="Symbol" w:cs="OpenSymbol"/>
    </w:rPr>
  </w:style>
  <w:style w:type="character" w:customStyle="1" w:styleId="WW8Num34z0">
    <w:name w:val="WW8Num34z0"/>
    <w:rPr>
      <w:rFonts w:ascii="Symbol" w:hAnsi="Symbol" w:cs="OpenSymbol"/>
    </w:rPr>
  </w:style>
  <w:style w:type="character" w:customStyle="1" w:styleId="WW8Num35z0">
    <w:name w:val="WW8Num35z0"/>
    <w:rPr>
      <w:rFonts w:ascii="Symbol" w:hAnsi="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2z0">
    <w:name w:val="WW8Num2z0"/>
    <w:rPr>
      <w:rFonts w:ascii="Symbol" w:hAnsi="Symbol" w:cs="OpenSymbol"/>
    </w:rPr>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BulletSymbols">
    <w:name w:val="Bullet Symbols"/>
    <w:rPr>
      <w:rFonts w:ascii="OpenSymbol" w:eastAsia="OpenSymbol" w:hAnsi="OpenSymbol" w:cs="OpenSymbol"/>
    </w:rPr>
  </w:style>
  <w:style w:type="character" w:customStyle="1" w:styleId="StrongEmphasis">
    <w:name w:val="Strong Emphasis"/>
    <w:basedOn w:val="DefaultParagraphFont"/>
    <w:rPr>
      <w:rFonts w:cs="Times New Roman"/>
      <w:b/>
      <w:bCs/>
    </w:rPr>
  </w:style>
  <w:style w:type="character" w:customStyle="1" w:styleId="Policepardfaut">
    <w:name w:val="Police par défaut"/>
  </w:style>
  <w:style w:type="character" w:customStyle="1" w:styleId="FootnoteSymbol">
    <w:name w:val="Footnote Symbol"/>
    <w:basedOn w:val="Policepardfaut"/>
    <w:rPr>
      <w:position w:val="0"/>
      <w:vertAlign w:val="superscript"/>
    </w:rPr>
  </w:style>
  <w:style w:type="character" w:styleId="FootnoteReference">
    <w:name w:val="footnote reference"/>
    <w:rPr>
      <w:position w:val="0"/>
      <w:vertAlign w:val="superscript"/>
    </w:rPr>
  </w:style>
  <w:style w:type="character" w:customStyle="1" w:styleId="ListLabel1">
    <w:name w:val="ListLabel 1"/>
    <w:rPr>
      <w:rFonts w:cs="OpenSymbol"/>
    </w:rPr>
  </w:style>
  <w:style w:type="character" w:customStyle="1" w:styleId="Footnoteanchor">
    <w:name w:val="Footnote anchor"/>
    <w:rPr>
      <w:position w:val="0"/>
      <w:vertAlign w:val="superscript"/>
    </w:rPr>
  </w:style>
  <w:style w:type="character" w:customStyle="1" w:styleId="ListLabel2">
    <w:name w:val="ListLabel 2"/>
    <w:rPr>
      <w:rFonts w:cs="OpenSymbol"/>
    </w:rPr>
  </w:style>
  <w:style w:type="character" w:customStyle="1" w:styleId="ListLabel3">
    <w:name w:val="ListLabel 3"/>
    <w:rPr>
      <w:rFonts w:eastAsia="OpenSymbol" w:cs="OpenSymbol"/>
    </w:rPr>
  </w:style>
  <w:style w:type="character" w:customStyle="1" w:styleId="ListLabel4">
    <w:name w:val="ListLabel 4"/>
    <w:rPr>
      <w:rFonts w:cs="OpenSymbol"/>
    </w:rPr>
  </w:style>
  <w:style w:type="character" w:customStyle="1" w:styleId="ListLabel5">
    <w:name w:val="ListLabel 5"/>
    <w:rPr>
      <w:rFonts w:eastAsia="OpenSymbol" w:cs="OpenSymbol"/>
    </w:rPr>
  </w:style>
  <w:style w:type="character" w:customStyle="1" w:styleId="ListLabel6">
    <w:name w:val="ListLabel 6"/>
    <w:rPr>
      <w:rFonts w:cs="OpenSymbol"/>
    </w:rPr>
  </w:style>
  <w:style w:type="character" w:customStyle="1" w:styleId="ListLabel7">
    <w:name w:val="ListLabel 7"/>
    <w:rPr>
      <w:rFonts w:eastAsia="OpenSymbol" w:cs="OpenSymbol"/>
    </w:rPr>
  </w:style>
  <w:style w:type="character" w:customStyle="1" w:styleId="ListLabel8">
    <w:name w:val="ListLabel 8"/>
    <w:rPr>
      <w:rFonts w:cs="OpenSymbol"/>
    </w:rPr>
  </w:style>
  <w:style w:type="character" w:customStyle="1" w:styleId="ListLabel9">
    <w:name w:val="ListLabel 9"/>
    <w:rPr>
      <w:rFonts w:eastAsia="OpenSymbol" w:cs="OpenSymbol"/>
    </w:rPr>
  </w:style>
  <w:style w:type="character" w:customStyle="1" w:styleId="ListLabel10">
    <w:name w:val="ListLabel 10"/>
    <w:rPr>
      <w:rFonts w:cs="OpenSymbol"/>
    </w:rPr>
  </w:style>
  <w:style w:type="character" w:customStyle="1" w:styleId="ListLabel11">
    <w:name w:val="ListLabel 11"/>
    <w:rPr>
      <w:rFonts w:eastAsia="OpenSymbol" w:cs="OpenSymbol"/>
    </w:rPr>
  </w:style>
  <w:style w:type="character" w:customStyle="1" w:styleId="ListLabel12">
    <w:name w:val="ListLabel 12"/>
    <w:rPr>
      <w:rFonts w:cs="OpenSymbol"/>
    </w:rPr>
  </w:style>
  <w:style w:type="character" w:customStyle="1" w:styleId="ListLabel13">
    <w:name w:val="ListLabel 13"/>
    <w:rPr>
      <w:rFonts w:eastAsia="OpenSymbol" w:cs="OpenSymbol"/>
    </w:rPr>
  </w:style>
  <w:style w:type="character" w:customStyle="1" w:styleId="ListLabel14">
    <w:name w:val="ListLabel 14"/>
    <w:rPr>
      <w:rFonts w:cs="OpenSymbol"/>
    </w:rPr>
  </w:style>
  <w:style w:type="character" w:customStyle="1" w:styleId="ListLabel15">
    <w:name w:val="ListLabel 15"/>
    <w:rPr>
      <w:rFonts w:eastAsia="OpenSymbol" w:cs="OpenSymbol"/>
    </w:rPr>
  </w:style>
  <w:style w:type="character" w:customStyle="1" w:styleId="ListLabel16">
    <w:name w:val="ListLabel 16"/>
    <w:rPr>
      <w:rFonts w:cs="OpenSymbol"/>
    </w:rPr>
  </w:style>
  <w:style w:type="character" w:customStyle="1" w:styleId="ListLabel17">
    <w:name w:val="ListLabel 17"/>
    <w:rPr>
      <w:rFonts w:eastAsia="OpenSymbol" w:cs="OpenSymbol"/>
    </w:rPr>
  </w:style>
  <w:style w:type="character" w:customStyle="1" w:styleId="ListLabel18">
    <w:name w:val="ListLabel 18"/>
    <w:rPr>
      <w:rFonts w:cs="OpenSymbol"/>
    </w:rPr>
  </w:style>
  <w:style w:type="character" w:customStyle="1" w:styleId="ListLabel19">
    <w:name w:val="ListLabel 19"/>
    <w:rPr>
      <w:rFonts w:eastAsia="OpenSymbol" w:cs="OpenSymbol"/>
    </w:rPr>
  </w:style>
  <w:style w:type="character" w:customStyle="1" w:styleId="ListLabel20">
    <w:name w:val="ListLabel 20"/>
    <w:rPr>
      <w:rFonts w:cs="OpenSymbol"/>
    </w:rPr>
  </w:style>
  <w:style w:type="character" w:customStyle="1" w:styleId="ListLabel21">
    <w:name w:val="ListLabel 21"/>
    <w:rPr>
      <w:rFonts w:eastAsia="OpenSymbol" w:cs="OpenSymbol"/>
    </w:rPr>
  </w:style>
  <w:style w:type="character" w:customStyle="1" w:styleId="ListLabel22">
    <w:name w:val="ListLabel 22"/>
    <w:rPr>
      <w:rFonts w:cs="OpenSymbol"/>
    </w:rPr>
  </w:style>
  <w:style w:type="character" w:customStyle="1" w:styleId="ListLabel23">
    <w:name w:val="ListLabel 23"/>
    <w:rPr>
      <w:rFonts w:eastAsia="OpenSymbol"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 w:type="numbering" w:customStyle="1" w:styleId="WWNum28">
    <w:name w:val="WWNum28"/>
    <w:basedOn w:val="NoList"/>
    <w:pPr>
      <w:numPr>
        <w:numId w:val="28"/>
      </w:numPr>
    </w:pPr>
  </w:style>
  <w:style w:type="numbering" w:customStyle="1" w:styleId="WWNum29">
    <w:name w:val="WWNum29"/>
    <w:basedOn w:val="NoList"/>
    <w:pPr>
      <w:numPr>
        <w:numId w:val="29"/>
      </w:numPr>
    </w:pPr>
  </w:style>
  <w:style w:type="numbering" w:customStyle="1" w:styleId="WWNum30">
    <w:name w:val="WWNum30"/>
    <w:basedOn w:val="NoList"/>
    <w:pPr>
      <w:numPr>
        <w:numId w:val="30"/>
      </w:numPr>
    </w:pPr>
  </w:style>
  <w:style w:type="numbering" w:customStyle="1" w:styleId="WWNum31">
    <w:name w:val="WWNum31"/>
    <w:basedOn w:val="NoList"/>
    <w:pPr>
      <w:numPr>
        <w:numId w:val="31"/>
      </w:numPr>
    </w:pPr>
  </w:style>
  <w:style w:type="numbering" w:customStyle="1" w:styleId="WWNum32">
    <w:name w:val="WWNum32"/>
    <w:basedOn w:val="NoList"/>
    <w:pPr>
      <w:numPr>
        <w:numId w:val="32"/>
      </w:numPr>
    </w:pPr>
  </w:style>
  <w:style w:type="numbering" w:customStyle="1" w:styleId="WWNum33">
    <w:name w:val="WWNum33"/>
    <w:basedOn w:val="NoList"/>
    <w:pPr>
      <w:numPr>
        <w:numId w:val="33"/>
      </w:numPr>
    </w:pPr>
  </w:style>
  <w:style w:type="numbering" w:customStyle="1" w:styleId="WWNum34">
    <w:name w:val="WWNum34"/>
    <w:basedOn w:val="NoList"/>
    <w:pPr>
      <w:numPr>
        <w:numId w:val="34"/>
      </w:numPr>
    </w:pPr>
  </w:style>
  <w:style w:type="numbering" w:customStyle="1" w:styleId="WWNum35">
    <w:name w:val="WWNum35"/>
    <w:basedOn w:val="NoList"/>
    <w:pPr>
      <w:numPr>
        <w:numId w:val="35"/>
      </w:numPr>
    </w:pPr>
  </w:style>
  <w:style w:type="numbering" w:customStyle="1" w:styleId="WWNum36">
    <w:name w:val="WWNum36"/>
    <w:basedOn w:val="NoList"/>
    <w:pPr>
      <w:numPr>
        <w:numId w:val="36"/>
      </w:numPr>
    </w:pPr>
  </w:style>
  <w:style w:type="numbering" w:customStyle="1" w:styleId="WWNum37">
    <w:name w:val="WWNum37"/>
    <w:basedOn w:val="NoList"/>
    <w:pPr>
      <w:numPr>
        <w:numId w:val="37"/>
      </w:numPr>
    </w:pPr>
  </w:style>
  <w:style w:type="numbering" w:customStyle="1" w:styleId="WWNum38">
    <w:name w:val="WWNum38"/>
    <w:basedOn w:val="NoList"/>
    <w:pPr>
      <w:numPr>
        <w:numId w:val="38"/>
      </w:numPr>
    </w:pPr>
  </w:style>
  <w:style w:type="numbering" w:customStyle="1" w:styleId="WWNum39">
    <w:name w:val="WWNum39"/>
    <w:basedOn w:val="NoList"/>
    <w:pPr>
      <w:numPr>
        <w:numId w:val="39"/>
      </w:numPr>
    </w:pPr>
  </w:style>
  <w:style w:type="numbering" w:customStyle="1" w:styleId="WWNum40">
    <w:name w:val="WWNum40"/>
    <w:basedOn w:val="NoList"/>
    <w:pPr>
      <w:numPr>
        <w:numId w:val="40"/>
      </w:numPr>
    </w:pPr>
  </w:style>
  <w:style w:type="numbering" w:customStyle="1" w:styleId="WWNum41">
    <w:name w:val="WWNum41"/>
    <w:basedOn w:val="NoList"/>
    <w:pPr>
      <w:numPr>
        <w:numId w:val="41"/>
      </w:numPr>
    </w:pPr>
  </w:style>
  <w:style w:type="numbering" w:customStyle="1" w:styleId="WWNum42">
    <w:name w:val="WWNum42"/>
    <w:basedOn w:val="NoList"/>
    <w:pPr>
      <w:numPr>
        <w:numId w:val="42"/>
      </w:numPr>
    </w:pPr>
  </w:style>
  <w:style w:type="numbering" w:customStyle="1" w:styleId="WWNum43">
    <w:name w:val="WWNum43"/>
    <w:basedOn w:val="NoList"/>
    <w:pPr>
      <w:numPr>
        <w:numId w:val="43"/>
      </w:numPr>
    </w:pPr>
  </w:style>
  <w:style w:type="numbering" w:customStyle="1" w:styleId="WWNum44">
    <w:name w:val="WWNum44"/>
    <w:basedOn w:val="NoList"/>
    <w:pPr>
      <w:numPr>
        <w:numId w:val="44"/>
      </w:numPr>
    </w:pPr>
  </w:style>
  <w:style w:type="numbering" w:customStyle="1" w:styleId="WWNum45">
    <w:name w:val="WWNum45"/>
    <w:basedOn w:val="NoList"/>
    <w:pPr>
      <w:numPr>
        <w:numId w:val="45"/>
      </w:numPr>
    </w:pPr>
  </w:style>
  <w:style w:type="numbering" w:customStyle="1" w:styleId="WWNum46">
    <w:name w:val="WWNum46"/>
    <w:basedOn w:val="NoList"/>
    <w:pPr>
      <w:numPr>
        <w:numId w:val="46"/>
      </w:numPr>
    </w:pPr>
  </w:style>
  <w:style w:type="numbering" w:customStyle="1" w:styleId="WWNum47">
    <w:name w:val="WWNum47"/>
    <w:basedOn w:val="NoList"/>
    <w:pPr>
      <w:numPr>
        <w:numId w:val="47"/>
      </w:numPr>
    </w:pPr>
  </w:style>
  <w:style w:type="numbering" w:customStyle="1" w:styleId="WWNum48">
    <w:name w:val="WWNum48"/>
    <w:basedOn w:val="NoList"/>
    <w:pPr>
      <w:numPr>
        <w:numId w:val="48"/>
      </w:numPr>
    </w:pPr>
  </w:style>
  <w:style w:type="numbering" w:customStyle="1" w:styleId="WWNum49">
    <w:name w:val="WWNum49"/>
    <w:basedOn w:val="NoList"/>
    <w:pPr>
      <w:numPr>
        <w:numId w:val="49"/>
      </w:numPr>
    </w:pPr>
  </w:style>
  <w:style w:type="numbering" w:customStyle="1" w:styleId="WWNum50">
    <w:name w:val="WWNum50"/>
    <w:basedOn w:val="NoList"/>
    <w:pPr>
      <w:numPr>
        <w:numId w:val="50"/>
      </w:numPr>
    </w:pPr>
  </w:style>
  <w:style w:type="numbering" w:customStyle="1" w:styleId="WWNum51">
    <w:name w:val="WWNum51"/>
    <w:basedOn w:val="NoList"/>
    <w:pPr>
      <w:numPr>
        <w:numId w:val="51"/>
      </w:numPr>
    </w:pPr>
  </w:style>
  <w:style w:type="numbering" w:customStyle="1" w:styleId="WWNum52">
    <w:name w:val="WWNum52"/>
    <w:basedOn w:val="NoList"/>
    <w:pPr>
      <w:numPr>
        <w:numId w:val="52"/>
      </w:numPr>
    </w:pPr>
  </w:style>
  <w:style w:type="numbering" w:customStyle="1" w:styleId="WWNum53">
    <w:name w:val="WWNum53"/>
    <w:basedOn w:val="NoList"/>
    <w:pPr>
      <w:numPr>
        <w:numId w:val="53"/>
      </w:numPr>
    </w:pPr>
  </w:style>
  <w:style w:type="numbering" w:customStyle="1" w:styleId="WWNum54">
    <w:name w:val="WWNum54"/>
    <w:basedOn w:val="NoList"/>
    <w:pPr>
      <w:numPr>
        <w:numId w:val="54"/>
      </w:numPr>
    </w:pPr>
  </w:style>
  <w:style w:type="numbering" w:customStyle="1" w:styleId="WWNum55">
    <w:name w:val="WWNum55"/>
    <w:basedOn w:val="NoList"/>
    <w:pPr>
      <w:numPr>
        <w:numId w:val="55"/>
      </w:numPr>
    </w:pPr>
  </w:style>
  <w:style w:type="numbering" w:customStyle="1" w:styleId="WWNum56">
    <w:name w:val="WWNum56"/>
    <w:basedOn w:val="NoList"/>
    <w:pPr>
      <w:numPr>
        <w:numId w:val="56"/>
      </w:numPr>
    </w:pPr>
  </w:style>
  <w:style w:type="numbering" w:customStyle="1" w:styleId="WWNum57">
    <w:name w:val="WWNum57"/>
    <w:basedOn w:val="NoList"/>
    <w:pPr>
      <w:numPr>
        <w:numId w:val="57"/>
      </w:numPr>
    </w:pPr>
  </w:style>
  <w:style w:type="numbering" w:customStyle="1" w:styleId="WWNum58">
    <w:name w:val="WWNum58"/>
    <w:basedOn w:val="NoList"/>
    <w:pPr>
      <w:numPr>
        <w:numId w:val="58"/>
      </w:numPr>
    </w:pPr>
  </w:style>
  <w:style w:type="numbering" w:customStyle="1" w:styleId="WWNum59">
    <w:name w:val="WWNum59"/>
    <w:basedOn w:val="NoList"/>
    <w:pPr>
      <w:numPr>
        <w:numId w:val="59"/>
      </w:numPr>
    </w:pPr>
  </w:style>
  <w:style w:type="numbering" w:customStyle="1" w:styleId="WWNum60">
    <w:name w:val="WWNum60"/>
    <w:basedOn w:val="NoList"/>
    <w:pPr>
      <w:numPr>
        <w:numId w:val="60"/>
      </w:numPr>
    </w:pPr>
  </w:style>
  <w:style w:type="numbering" w:customStyle="1" w:styleId="WWNum61">
    <w:name w:val="WWNum61"/>
    <w:basedOn w:val="NoList"/>
    <w:pPr>
      <w:numPr>
        <w:numId w:val="61"/>
      </w:numPr>
    </w:pPr>
  </w:style>
  <w:style w:type="numbering" w:customStyle="1" w:styleId="WWNum62">
    <w:name w:val="WWNum62"/>
    <w:basedOn w:val="NoList"/>
    <w:pPr>
      <w:numPr>
        <w:numId w:val="62"/>
      </w:numPr>
    </w:pPr>
  </w:style>
  <w:style w:type="numbering" w:customStyle="1" w:styleId="WWNum63">
    <w:name w:val="WWNum63"/>
    <w:basedOn w:val="NoList"/>
    <w:pPr>
      <w:numPr>
        <w:numId w:val="63"/>
      </w:numPr>
    </w:pPr>
  </w:style>
  <w:style w:type="numbering" w:customStyle="1" w:styleId="WWNum64">
    <w:name w:val="WWNum64"/>
    <w:basedOn w:val="NoList"/>
    <w:pPr>
      <w:numPr>
        <w:numId w:val="64"/>
      </w:numPr>
    </w:pPr>
  </w:style>
  <w:style w:type="numbering" w:customStyle="1" w:styleId="WWNum65">
    <w:name w:val="WWNum65"/>
    <w:basedOn w:val="NoList"/>
    <w:pPr>
      <w:numPr>
        <w:numId w:val="65"/>
      </w:numPr>
    </w:pPr>
  </w:style>
  <w:style w:type="numbering" w:customStyle="1" w:styleId="WWNum66">
    <w:name w:val="WWNum66"/>
    <w:basedOn w:val="NoList"/>
    <w:pPr>
      <w:numPr>
        <w:numId w:val="66"/>
      </w:numPr>
    </w:pPr>
  </w:style>
  <w:style w:type="numbering" w:customStyle="1" w:styleId="WWNum67">
    <w:name w:val="WWNum67"/>
    <w:basedOn w:val="NoList"/>
    <w:pPr>
      <w:numPr>
        <w:numId w:val="67"/>
      </w:numPr>
    </w:pPr>
  </w:style>
  <w:style w:type="numbering" w:customStyle="1" w:styleId="WWNum68">
    <w:name w:val="WWNum68"/>
    <w:basedOn w:val="NoList"/>
    <w:pPr>
      <w:numPr>
        <w:numId w:val="68"/>
      </w:numPr>
    </w:pPr>
  </w:style>
  <w:style w:type="numbering" w:customStyle="1" w:styleId="WWNum69">
    <w:name w:val="WWNum69"/>
    <w:basedOn w:val="NoList"/>
    <w:pPr>
      <w:numPr>
        <w:numId w:val="69"/>
      </w:numPr>
    </w:pPr>
  </w:style>
  <w:style w:type="numbering" w:customStyle="1" w:styleId="WWNum70">
    <w:name w:val="WWNum70"/>
    <w:basedOn w:val="NoList"/>
    <w:pPr>
      <w:numPr>
        <w:numId w:val="70"/>
      </w:numPr>
    </w:pPr>
  </w:style>
  <w:style w:type="numbering" w:customStyle="1" w:styleId="WWNum71">
    <w:name w:val="WWNum71"/>
    <w:basedOn w:val="NoList"/>
    <w:pPr>
      <w:numPr>
        <w:numId w:val="71"/>
      </w:numPr>
    </w:pPr>
  </w:style>
  <w:style w:type="numbering" w:customStyle="1" w:styleId="WWNum72">
    <w:name w:val="WWNum72"/>
    <w:basedOn w:val="NoList"/>
    <w:pPr>
      <w:numPr>
        <w:numId w:val="72"/>
      </w:numPr>
    </w:pPr>
  </w:style>
  <w:style w:type="numbering" w:customStyle="1" w:styleId="WWNum73">
    <w:name w:val="WWNum73"/>
    <w:basedOn w:val="NoList"/>
    <w:pPr>
      <w:numPr>
        <w:numId w:val="73"/>
      </w:numPr>
    </w:pPr>
  </w:style>
  <w:style w:type="numbering" w:customStyle="1" w:styleId="WWNum74">
    <w:name w:val="WWNum74"/>
    <w:basedOn w:val="NoList"/>
    <w:pPr>
      <w:numPr>
        <w:numId w:val="74"/>
      </w:numPr>
    </w:pPr>
  </w:style>
  <w:style w:type="numbering" w:customStyle="1" w:styleId="WWNum75">
    <w:name w:val="WWNum75"/>
    <w:basedOn w:val="NoList"/>
    <w:pPr>
      <w:numPr>
        <w:numId w:val="75"/>
      </w:numPr>
    </w:pPr>
  </w:style>
  <w:style w:type="numbering" w:customStyle="1" w:styleId="WWNum76">
    <w:name w:val="WWNum76"/>
    <w:basedOn w:val="NoList"/>
    <w:pPr>
      <w:numPr>
        <w:numId w:val="76"/>
      </w:numPr>
    </w:pPr>
  </w:style>
  <w:style w:type="numbering" w:customStyle="1" w:styleId="WWNum77">
    <w:name w:val="WWNum77"/>
    <w:basedOn w:val="NoList"/>
    <w:pPr>
      <w:numPr>
        <w:numId w:val="77"/>
      </w:numPr>
    </w:pPr>
  </w:style>
  <w:style w:type="numbering" w:customStyle="1" w:styleId="WWNum78">
    <w:name w:val="WWNum78"/>
    <w:basedOn w:val="NoList"/>
    <w:pPr>
      <w:numPr>
        <w:numId w:val="78"/>
      </w:numPr>
    </w:pPr>
  </w:style>
  <w:style w:type="numbering" w:customStyle="1" w:styleId="WWNum79">
    <w:name w:val="WWNum79"/>
    <w:basedOn w:val="NoList"/>
    <w:pPr>
      <w:numPr>
        <w:numId w:val="79"/>
      </w:numPr>
    </w:pPr>
  </w:style>
  <w:style w:type="numbering" w:customStyle="1" w:styleId="WWNum80">
    <w:name w:val="WWNum80"/>
    <w:basedOn w:val="NoList"/>
    <w:pPr>
      <w:numPr>
        <w:numId w:val="80"/>
      </w:numPr>
    </w:pPr>
  </w:style>
  <w:style w:type="numbering" w:customStyle="1" w:styleId="WWNum81">
    <w:name w:val="WWNum81"/>
    <w:basedOn w:val="NoList"/>
    <w:pPr>
      <w:numPr>
        <w:numId w:val="81"/>
      </w:numPr>
    </w:pPr>
  </w:style>
  <w:style w:type="numbering" w:customStyle="1" w:styleId="WWNum82">
    <w:name w:val="WWNum82"/>
    <w:basedOn w:val="NoList"/>
    <w:pPr>
      <w:numPr>
        <w:numId w:val="82"/>
      </w:numPr>
    </w:pPr>
  </w:style>
  <w:style w:type="numbering" w:customStyle="1" w:styleId="WWNum83">
    <w:name w:val="WWNum83"/>
    <w:basedOn w:val="NoList"/>
    <w:pPr>
      <w:numPr>
        <w:numId w:val="83"/>
      </w:numPr>
    </w:pPr>
  </w:style>
  <w:style w:type="numbering" w:customStyle="1" w:styleId="WWNum84">
    <w:name w:val="WWNum84"/>
    <w:basedOn w:val="NoList"/>
    <w:pPr>
      <w:numPr>
        <w:numId w:val="84"/>
      </w:numPr>
    </w:pPr>
  </w:style>
  <w:style w:type="numbering" w:customStyle="1" w:styleId="WWNum85">
    <w:name w:val="WWNum85"/>
    <w:basedOn w:val="NoList"/>
    <w:pPr>
      <w:numPr>
        <w:numId w:val="85"/>
      </w:numPr>
    </w:pPr>
  </w:style>
  <w:style w:type="numbering" w:customStyle="1" w:styleId="WWNum86">
    <w:name w:val="WWNum86"/>
    <w:basedOn w:val="NoList"/>
    <w:pPr>
      <w:numPr>
        <w:numId w:val="86"/>
      </w:numPr>
    </w:pPr>
  </w:style>
  <w:style w:type="numbering" w:customStyle="1" w:styleId="WWNum87">
    <w:name w:val="WWNum87"/>
    <w:basedOn w:val="NoList"/>
    <w:pPr>
      <w:numPr>
        <w:numId w:val="87"/>
      </w:numPr>
    </w:pPr>
  </w:style>
  <w:style w:type="numbering" w:customStyle="1" w:styleId="WWNum88">
    <w:name w:val="WWNum88"/>
    <w:basedOn w:val="NoList"/>
    <w:pPr>
      <w:numPr>
        <w:numId w:val="88"/>
      </w:numPr>
    </w:pPr>
  </w:style>
  <w:style w:type="numbering" w:customStyle="1" w:styleId="WWNum89">
    <w:name w:val="WWNum89"/>
    <w:basedOn w:val="NoList"/>
    <w:pPr>
      <w:numPr>
        <w:numId w:val="89"/>
      </w:numPr>
    </w:pPr>
  </w:style>
  <w:style w:type="numbering" w:customStyle="1" w:styleId="WWNum90">
    <w:name w:val="WWNum90"/>
    <w:basedOn w:val="NoList"/>
    <w:pPr>
      <w:numPr>
        <w:numId w:val="90"/>
      </w:numPr>
    </w:pPr>
  </w:style>
  <w:style w:type="numbering" w:customStyle="1" w:styleId="WWNum91">
    <w:name w:val="WWNum91"/>
    <w:basedOn w:val="NoList"/>
    <w:pPr>
      <w:numPr>
        <w:numId w:val="91"/>
      </w:numPr>
    </w:pPr>
  </w:style>
  <w:style w:type="numbering" w:customStyle="1" w:styleId="WWNum92">
    <w:name w:val="WWNum92"/>
    <w:basedOn w:val="NoList"/>
    <w:pPr>
      <w:numPr>
        <w:numId w:val="92"/>
      </w:numPr>
    </w:pPr>
  </w:style>
  <w:style w:type="numbering" w:customStyle="1" w:styleId="WWNum93">
    <w:name w:val="WWNum93"/>
    <w:basedOn w:val="NoList"/>
    <w:pPr>
      <w:numPr>
        <w:numId w:val="93"/>
      </w:numPr>
    </w:pPr>
  </w:style>
  <w:style w:type="numbering" w:customStyle="1" w:styleId="WWNum94">
    <w:name w:val="WWNum94"/>
    <w:basedOn w:val="NoList"/>
    <w:pPr>
      <w:numPr>
        <w:numId w:val="94"/>
      </w:numPr>
    </w:pPr>
  </w:style>
  <w:style w:type="numbering" w:customStyle="1" w:styleId="WWNum95">
    <w:name w:val="WWNum95"/>
    <w:basedOn w:val="NoList"/>
    <w:pPr>
      <w:numPr>
        <w:numId w:val="95"/>
      </w:numPr>
    </w:pPr>
  </w:style>
  <w:style w:type="numbering" w:customStyle="1" w:styleId="WWNum96">
    <w:name w:val="WWNum96"/>
    <w:basedOn w:val="NoList"/>
    <w:pPr>
      <w:numPr>
        <w:numId w:val="96"/>
      </w:numPr>
    </w:pPr>
  </w:style>
  <w:style w:type="numbering" w:customStyle="1" w:styleId="WWNum97">
    <w:name w:val="WWNum97"/>
    <w:basedOn w:val="NoList"/>
    <w:pPr>
      <w:numPr>
        <w:numId w:val="97"/>
      </w:numPr>
    </w:pPr>
  </w:style>
  <w:style w:type="numbering" w:customStyle="1" w:styleId="WWNum98">
    <w:name w:val="WWNum98"/>
    <w:basedOn w:val="NoList"/>
    <w:pPr>
      <w:numPr>
        <w:numId w:val="98"/>
      </w:numPr>
    </w:pPr>
  </w:style>
  <w:style w:type="numbering" w:customStyle="1" w:styleId="WWNum99">
    <w:name w:val="WWNum99"/>
    <w:basedOn w:val="NoList"/>
    <w:pPr>
      <w:numPr>
        <w:numId w:val="99"/>
      </w:numPr>
    </w:pPr>
  </w:style>
  <w:style w:type="numbering" w:customStyle="1" w:styleId="WWNum100">
    <w:name w:val="WWNum100"/>
    <w:basedOn w:val="NoList"/>
    <w:pPr>
      <w:numPr>
        <w:numId w:val="100"/>
      </w:numPr>
    </w:pPr>
  </w:style>
  <w:style w:type="numbering" w:customStyle="1" w:styleId="WWNum101">
    <w:name w:val="WWNum101"/>
    <w:basedOn w:val="NoList"/>
    <w:pPr>
      <w:numPr>
        <w:numId w:val="101"/>
      </w:numPr>
    </w:pPr>
  </w:style>
  <w:style w:type="numbering" w:customStyle="1" w:styleId="WWNum102">
    <w:name w:val="WWNum102"/>
    <w:basedOn w:val="NoList"/>
    <w:pPr>
      <w:numPr>
        <w:numId w:val="102"/>
      </w:numPr>
    </w:pPr>
  </w:style>
  <w:style w:type="numbering" w:customStyle="1" w:styleId="WWNum103">
    <w:name w:val="WWNum103"/>
    <w:basedOn w:val="NoList"/>
    <w:pPr>
      <w:numPr>
        <w:numId w:val="103"/>
      </w:numPr>
    </w:pPr>
  </w:style>
  <w:style w:type="numbering" w:customStyle="1" w:styleId="WWNum104">
    <w:name w:val="WWNum104"/>
    <w:basedOn w:val="NoList"/>
    <w:pPr>
      <w:numPr>
        <w:numId w:val="104"/>
      </w:numPr>
    </w:pPr>
  </w:style>
  <w:style w:type="numbering" w:customStyle="1" w:styleId="WWNum105">
    <w:name w:val="WWNum105"/>
    <w:basedOn w:val="NoList"/>
    <w:pPr>
      <w:numPr>
        <w:numId w:val="105"/>
      </w:numPr>
    </w:pPr>
  </w:style>
  <w:style w:type="numbering" w:customStyle="1" w:styleId="WWNum106">
    <w:name w:val="WWNum106"/>
    <w:basedOn w:val="NoList"/>
    <w:pPr>
      <w:numPr>
        <w:numId w:val="106"/>
      </w:numPr>
    </w:pPr>
  </w:style>
  <w:style w:type="numbering" w:customStyle="1" w:styleId="WWNum107">
    <w:name w:val="WWNum107"/>
    <w:basedOn w:val="NoList"/>
    <w:pPr>
      <w:numPr>
        <w:numId w:val="107"/>
      </w:numPr>
    </w:pPr>
  </w:style>
  <w:style w:type="numbering" w:customStyle="1" w:styleId="WWNum108">
    <w:name w:val="WWNum108"/>
    <w:basedOn w:val="NoList"/>
    <w:pPr>
      <w:numPr>
        <w:numId w:val="108"/>
      </w:numPr>
    </w:pPr>
  </w:style>
  <w:style w:type="numbering" w:customStyle="1" w:styleId="WWNum109">
    <w:name w:val="WWNum109"/>
    <w:basedOn w:val="NoList"/>
    <w:pPr>
      <w:numPr>
        <w:numId w:val="109"/>
      </w:numPr>
    </w:pPr>
  </w:style>
  <w:style w:type="numbering" w:customStyle="1" w:styleId="WWNum110">
    <w:name w:val="WWNum110"/>
    <w:basedOn w:val="NoList"/>
    <w:pPr>
      <w:numPr>
        <w:numId w:val="110"/>
      </w:numPr>
    </w:pPr>
  </w:style>
  <w:style w:type="numbering" w:customStyle="1" w:styleId="WWNum111">
    <w:name w:val="WWNum111"/>
    <w:basedOn w:val="NoList"/>
    <w:pPr>
      <w:numPr>
        <w:numId w:val="111"/>
      </w:numPr>
    </w:pPr>
  </w:style>
  <w:style w:type="numbering" w:customStyle="1" w:styleId="WWNum112">
    <w:name w:val="WWNum112"/>
    <w:basedOn w:val="NoList"/>
    <w:pPr>
      <w:numPr>
        <w:numId w:val="112"/>
      </w:numPr>
    </w:pPr>
  </w:style>
  <w:style w:type="numbering" w:customStyle="1" w:styleId="WWNum113">
    <w:name w:val="WWNum113"/>
    <w:basedOn w:val="NoList"/>
    <w:pPr>
      <w:numPr>
        <w:numId w:val="113"/>
      </w:numPr>
    </w:pPr>
  </w:style>
  <w:style w:type="numbering" w:customStyle="1" w:styleId="WWNum114">
    <w:name w:val="WWNum114"/>
    <w:basedOn w:val="NoList"/>
    <w:pPr>
      <w:numPr>
        <w:numId w:val="114"/>
      </w:numPr>
    </w:pPr>
  </w:style>
  <w:style w:type="numbering" w:customStyle="1" w:styleId="WWNum115">
    <w:name w:val="WWNum115"/>
    <w:basedOn w:val="NoList"/>
    <w:pPr>
      <w:numPr>
        <w:numId w:val="115"/>
      </w:numPr>
    </w:pPr>
  </w:style>
  <w:style w:type="numbering" w:customStyle="1" w:styleId="WWNum116">
    <w:name w:val="WWNum116"/>
    <w:basedOn w:val="NoList"/>
    <w:pPr>
      <w:numPr>
        <w:numId w:val="116"/>
      </w:numPr>
    </w:pPr>
  </w:style>
  <w:style w:type="numbering" w:customStyle="1" w:styleId="WWNum117">
    <w:name w:val="WWNum117"/>
    <w:basedOn w:val="NoList"/>
    <w:pPr>
      <w:numPr>
        <w:numId w:val="117"/>
      </w:numPr>
    </w:pPr>
  </w:style>
  <w:style w:type="numbering" w:customStyle="1" w:styleId="WWNum118">
    <w:name w:val="WWNum118"/>
    <w:basedOn w:val="NoList"/>
    <w:pPr>
      <w:numPr>
        <w:numId w:val="118"/>
      </w:numPr>
    </w:pPr>
  </w:style>
  <w:style w:type="numbering" w:customStyle="1" w:styleId="WWNum119">
    <w:name w:val="WWNum119"/>
    <w:basedOn w:val="NoList"/>
    <w:pPr>
      <w:numPr>
        <w:numId w:val="119"/>
      </w:numPr>
    </w:pPr>
  </w:style>
  <w:style w:type="numbering" w:customStyle="1" w:styleId="WWNum120">
    <w:name w:val="WWNum120"/>
    <w:basedOn w:val="NoList"/>
    <w:pPr>
      <w:numPr>
        <w:numId w:val="120"/>
      </w:numPr>
    </w:pPr>
  </w:style>
  <w:style w:type="numbering" w:customStyle="1" w:styleId="WWNum121">
    <w:name w:val="WWNum121"/>
    <w:basedOn w:val="NoList"/>
    <w:pPr>
      <w:numPr>
        <w:numId w:val="121"/>
      </w:numPr>
    </w:pPr>
  </w:style>
  <w:style w:type="numbering" w:customStyle="1" w:styleId="WWNum122">
    <w:name w:val="WWNum122"/>
    <w:basedOn w:val="NoList"/>
    <w:pPr>
      <w:numPr>
        <w:numId w:val="122"/>
      </w:numPr>
    </w:pPr>
  </w:style>
  <w:style w:type="numbering" w:customStyle="1" w:styleId="WWNum123">
    <w:name w:val="WWNum123"/>
    <w:basedOn w:val="NoList"/>
    <w:pPr>
      <w:numPr>
        <w:numId w:val="123"/>
      </w:numPr>
    </w:pPr>
  </w:style>
  <w:style w:type="numbering" w:customStyle="1" w:styleId="WWNum124">
    <w:name w:val="WWNum124"/>
    <w:basedOn w:val="NoList"/>
    <w:pPr>
      <w:numPr>
        <w:numId w:val="124"/>
      </w:numPr>
    </w:pPr>
  </w:style>
  <w:style w:type="numbering" w:customStyle="1" w:styleId="WWNum125">
    <w:name w:val="WWNum125"/>
    <w:basedOn w:val="NoList"/>
    <w:pPr>
      <w:numPr>
        <w:numId w:val="125"/>
      </w:numPr>
    </w:pPr>
  </w:style>
  <w:style w:type="numbering" w:customStyle="1" w:styleId="WWNum126">
    <w:name w:val="WWNum126"/>
    <w:basedOn w:val="NoList"/>
    <w:pPr>
      <w:numPr>
        <w:numId w:val="126"/>
      </w:numPr>
    </w:pPr>
  </w:style>
  <w:style w:type="numbering" w:customStyle="1" w:styleId="WWNum127">
    <w:name w:val="WWNum127"/>
    <w:basedOn w:val="NoList"/>
    <w:pPr>
      <w:numPr>
        <w:numId w:val="127"/>
      </w:numPr>
    </w:pPr>
  </w:style>
  <w:style w:type="numbering" w:customStyle="1" w:styleId="WWNum128">
    <w:name w:val="WWNum128"/>
    <w:basedOn w:val="NoList"/>
    <w:pPr>
      <w:numPr>
        <w:numId w:val="128"/>
      </w:numPr>
    </w:pPr>
  </w:style>
  <w:style w:type="numbering" w:customStyle="1" w:styleId="WWNum129">
    <w:name w:val="WWNum129"/>
    <w:basedOn w:val="NoList"/>
    <w:pPr>
      <w:numPr>
        <w:numId w:val="129"/>
      </w:numPr>
    </w:pPr>
  </w:style>
  <w:style w:type="numbering" w:customStyle="1" w:styleId="WWNum130">
    <w:name w:val="WWNum130"/>
    <w:basedOn w:val="NoList"/>
    <w:pPr>
      <w:numPr>
        <w:numId w:val="130"/>
      </w:numPr>
    </w:pPr>
  </w:style>
  <w:style w:type="numbering" w:customStyle="1" w:styleId="WWNum131">
    <w:name w:val="WWNum131"/>
    <w:basedOn w:val="NoList"/>
    <w:pPr>
      <w:numPr>
        <w:numId w:val="131"/>
      </w:numPr>
    </w:pPr>
  </w:style>
  <w:style w:type="numbering" w:customStyle="1" w:styleId="WWNum132">
    <w:name w:val="WWNum132"/>
    <w:basedOn w:val="NoList"/>
    <w:pPr>
      <w:numPr>
        <w:numId w:val="132"/>
      </w:numPr>
    </w:pPr>
  </w:style>
  <w:style w:type="numbering" w:customStyle="1" w:styleId="WWNum133">
    <w:name w:val="WWNum133"/>
    <w:basedOn w:val="NoList"/>
    <w:pPr>
      <w:numPr>
        <w:numId w:val="133"/>
      </w:numPr>
    </w:pPr>
  </w:style>
  <w:style w:type="numbering" w:customStyle="1" w:styleId="WWNum134">
    <w:name w:val="WWNum134"/>
    <w:basedOn w:val="NoList"/>
    <w:pPr>
      <w:numPr>
        <w:numId w:val="134"/>
      </w:numPr>
    </w:pPr>
  </w:style>
  <w:style w:type="numbering" w:customStyle="1" w:styleId="WWNum135">
    <w:name w:val="WWNum135"/>
    <w:basedOn w:val="NoList"/>
    <w:pPr>
      <w:numPr>
        <w:numId w:val="135"/>
      </w:numPr>
    </w:pPr>
  </w:style>
  <w:style w:type="numbering" w:customStyle="1" w:styleId="WWNum136">
    <w:name w:val="WWNum136"/>
    <w:basedOn w:val="NoList"/>
    <w:pPr>
      <w:numPr>
        <w:numId w:val="136"/>
      </w:numPr>
    </w:pPr>
  </w:style>
  <w:style w:type="numbering" w:customStyle="1" w:styleId="WWNum137">
    <w:name w:val="WWNum137"/>
    <w:basedOn w:val="NoList"/>
    <w:pPr>
      <w:numPr>
        <w:numId w:val="137"/>
      </w:numPr>
    </w:pPr>
  </w:style>
  <w:style w:type="numbering" w:customStyle="1" w:styleId="WWNum138">
    <w:name w:val="WWNum138"/>
    <w:basedOn w:val="NoList"/>
    <w:pPr>
      <w:numPr>
        <w:numId w:val="138"/>
      </w:numPr>
    </w:pPr>
  </w:style>
  <w:style w:type="numbering" w:customStyle="1" w:styleId="WWNum139">
    <w:name w:val="WWNum139"/>
    <w:basedOn w:val="NoList"/>
    <w:pPr>
      <w:numPr>
        <w:numId w:val="139"/>
      </w:numPr>
    </w:pPr>
  </w:style>
  <w:style w:type="numbering" w:customStyle="1" w:styleId="WWNum140">
    <w:name w:val="WWNum140"/>
    <w:basedOn w:val="NoList"/>
    <w:pPr>
      <w:numPr>
        <w:numId w:val="140"/>
      </w:numPr>
    </w:pPr>
  </w:style>
  <w:style w:type="numbering" w:customStyle="1" w:styleId="WWNum141">
    <w:name w:val="WWNum141"/>
    <w:basedOn w:val="NoList"/>
    <w:pPr>
      <w:numPr>
        <w:numId w:val="141"/>
      </w:numPr>
    </w:pPr>
  </w:style>
  <w:style w:type="numbering" w:customStyle="1" w:styleId="WWNum142">
    <w:name w:val="WWNum142"/>
    <w:basedOn w:val="NoList"/>
    <w:pPr>
      <w:numPr>
        <w:numId w:val="142"/>
      </w:numPr>
    </w:pPr>
  </w:style>
  <w:style w:type="numbering" w:customStyle="1" w:styleId="WWNum143">
    <w:name w:val="WWNum143"/>
    <w:basedOn w:val="NoList"/>
    <w:pPr>
      <w:numPr>
        <w:numId w:val="143"/>
      </w:numPr>
    </w:pPr>
  </w:style>
  <w:style w:type="numbering" w:customStyle="1" w:styleId="WWNum144">
    <w:name w:val="WWNum144"/>
    <w:basedOn w:val="NoList"/>
    <w:pPr>
      <w:numPr>
        <w:numId w:val="144"/>
      </w:numPr>
    </w:pPr>
  </w:style>
  <w:style w:type="numbering" w:customStyle="1" w:styleId="WWNum145">
    <w:name w:val="WWNum145"/>
    <w:basedOn w:val="NoList"/>
    <w:pPr>
      <w:numPr>
        <w:numId w:val="145"/>
      </w:numPr>
    </w:pPr>
  </w:style>
  <w:style w:type="numbering" w:customStyle="1" w:styleId="WWNum146">
    <w:name w:val="WWNum146"/>
    <w:basedOn w:val="NoList"/>
    <w:pPr>
      <w:numPr>
        <w:numId w:val="146"/>
      </w:numPr>
    </w:pPr>
  </w:style>
  <w:style w:type="numbering" w:customStyle="1" w:styleId="WWNum147">
    <w:name w:val="WWNum147"/>
    <w:basedOn w:val="NoList"/>
    <w:pPr>
      <w:numPr>
        <w:numId w:val="147"/>
      </w:numPr>
    </w:pPr>
  </w:style>
  <w:style w:type="numbering" w:customStyle="1" w:styleId="WWNum148">
    <w:name w:val="WWNum148"/>
    <w:basedOn w:val="NoList"/>
    <w:pPr>
      <w:numPr>
        <w:numId w:val="148"/>
      </w:numPr>
    </w:pPr>
  </w:style>
  <w:style w:type="numbering" w:customStyle="1" w:styleId="WWNum149">
    <w:name w:val="WWNum149"/>
    <w:basedOn w:val="NoList"/>
    <w:pPr>
      <w:numPr>
        <w:numId w:val="149"/>
      </w:numPr>
    </w:pPr>
  </w:style>
  <w:style w:type="numbering" w:customStyle="1" w:styleId="WWNum150">
    <w:name w:val="WWNum150"/>
    <w:basedOn w:val="NoList"/>
    <w:pPr>
      <w:numPr>
        <w:numId w:val="150"/>
      </w:numPr>
    </w:pPr>
  </w:style>
  <w:style w:type="numbering" w:customStyle="1" w:styleId="WWNum151">
    <w:name w:val="WWNum151"/>
    <w:basedOn w:val="NoList"/>
    <w:pPr>
      <w:numPr>
        <w:numId w:val="151"/>
      </w:numPr>
    </w:pPr>
  </w:style>
  <w:style w:type="numbering" w:customStyle="1" w:styleId="WWNum152">
    <w:name w:val="WWNum152"/>
    <w:basedOn w:val="NoList"/>
    <w:pPr>
      <w:numPr>
        <w:numId w:val="152"/>
      </w:numPr>
    </w:pPr>
  </w:style>
  <w:style w:type="numbering" w:customStyle="1" w:styleId="WWNum153">
    <w:name w:val="WWNum153"/>
    <w:basedOn w:val="NoList"/>
    <w:pPr>
      <w:numPr>
        <w:numId w:val="153"/>
      </w:numPr>
    </w:pPr>
  </w:style>
  <w:style w:type="numbering" w:customStyle="1" w:styleId="WWNum154">
    <w:name w:val="WWNum154"/>
    <w:basedOn w:val="NoList"/>
    <w:pPr>
      <w:numPr>
        <w:numId w:val="154"/>
      </w:numPr>
    </w:pPr>
  </w:style>
  <w:style w:type="numbering" w:customStyle="1" w:styleId="WWNum155">
    <w:name w:val="WWNum155"/>
    <w:basedOn w:val="NoList"/>
    <w:pPr>
      <w:numPr>
        <w:numId w:val="155"/>
      </w:numPr>
    </w:pPr>
  </w:style>
  <w:style w:type="numbering" w:customStyle="1" w:styleId="WWNum156">
    <w:name w:val="WWNum156"/>
    <w:basedOn w:val="NoList"/>
    <w:pPr>
      <w:numPr>
        <w:numId w:val="156"/>
      </w:numPr>
    </w:pPr>
  </w:style>
  <w:style w:type="numbering" w:customStyle="1" w:styleId="WWNum157">
    <w:name w:val="WWNum157"/>
    <w:basedOn w:val="NoList"/>
    <w:pPr>
      <w:numPr>
        <w:numId w:val="157"/>
      </w:numPr>
    </w:pPr>
  </w:style>
  <w:style w:type="numbering" w:customStyle="1" w:styleId="WWNum158">
    <w:name w:val="WWNum158"/>
    <w:basedOn w:val="NoList"/>
    <w:pPr>
      <w:numPr>
        <w:numId w:val="158"/>
      </w:numPr>
    </w:pPr>
  </w:style>
  <w:style w:type="numbering" w:customStyle="1" w:styleId="WWNum159">
    <w:name w:val="WWNum159"/>
    <w:basedOn w:val="NoList"/>
    <w:pPr>
      <w:numPr>
        <w:numId w:val="159"/>
      </w:numPr>
    </w:pPr>
  </w:style>
  <w:style w:type="numbering" w:customStyle="1" w:styleId="WWNum160">
    <w:name w:val="WWNum160"/>
    <w:basedOn w:val="NoList"/>
    <w:pPr>
      <w:numPr>
        <w:numId w:val="160"/>
      </w:numPr>
    </w:pPr>
  </w:style>
  <w:style w:type="numbering" w:customStyle="1" w:styleId="WWNum161">
    <w:name w:val="WWNum161"/>
    <w:basedOn w:val="NoList"/>
    <w:pPr>
      <w:numPr>
        <w:numId w:val="161"/>
      </w:numPr>
    </w:pPr>
  </w:style>
  <w:style w:type="numbering" w:customStyle="1" w:styleId="WWNum162">
    <w:name w:val="WWNum162"/>
    <w:basedOn w:val="NoList"/>
    <w:pPr>
      <w:numPr>
        <w:numId w:val="162"/>
      </w:numPr>
    </w:pPr>
  </w:style>
  <w:style w:type="numbering" w:customStyle="1" w:styleId="WWNum163">
    <w:name w:val="WWNum163"/>
    <w:basedOn w:val="NoList"/>
    <w:pPr>
      <w:numPr>
        <w:numId w:val="163"/>
      </w:numPr>
    </w:pPr>
  </w:style>
  <w:style w:type="numbering" w:customStyle="1" w:styleId="WWNum164">
    <w:name w:val="WWNum164"/>
    <w:basedOn w:val="NoList"/>
    <w:pPr>
      <w:numPr>
        <w:numId w:val="164"/>
      </w:numPr>
    </w:pPr>
  </w:style>
  <w:style w:type="numbering" w:customStyle="1" w:styleId="WWNum165">
    <w:name w:val="WWNum165"/>
    <w:basedOn w:val="NoList"/>
    <w:pPr>
      <w:numPr>
        <w:numId w:val="165"/>
      </w:numPr>
    </w:pPr>
  </w:style>
  <w:style w:type="numbering" w:customStyle="1" w:styleId="WWNum166">
    <w:name w:val="WWNum166"/>
    <w:basedOn w:val="NoList"/>
    <w:pPr>
      <w:numPr>
        <w:numId w:val="166"/>
      </w:numPr>
    </w:pPr>
  </w:style>
  <w:style w:type="numbering" w:customStyle="1" w:styleId="WWNum167">
    <w:name w:val="WWNum167"/>
    <w:basedOn w:val="NoList"/>
    <w:pPr>
      <w:numPr>
        <w:numId w:val="167"/>
      </w:numPr>
    </w:pPr>
  </w:style>
  <w:style w:type="numbering" w:customStyle="1" w:styleId="WWNum168">
    <w:name w:val="WWNum168"/>
    <w:basedOn w:val="NoList"/>
    <w:pPr>
      <w:numPr>
        <w:numId w:val="168"/>
      </w:numPr>
    </w:pPr>
  </w:style>
  <w:style w:type="numbering" w:customStyle="1" w:styleId="WWNum169">
    <w:name w:val="WWNum169"/>
    <w:basedOn w:val="NoList"/>
    <w:pPr>
      <w:numPr>
        <w:numId w:val="169"/>
      </w:numPr>
    </w:pPr>
  </w:style>
  <w:style w:type="numbering" w:customStyle="1" w:styleId="WWNum170">
    <w:name w:val="WWNum170"/>
    <w:basedOn w:val="NoList"/>
    <w:pPr>
      <w:numPr>
        <w:numId w:val="170"/>
      </w:numPr>
    </w:pPr>
  </w:style>
  <w:style w:type="numbering" w:customStyle="1" w:styleId="WWNum171">
    <w:name w:val="WWNum171"/>
    <w:basedOn w:val="NoList"/>
    <w:pPr>
      <w:numPr>
        <w:numId w:val="171"/>
      </w:numPr>
    </w:pPr>
  </w:style>
  <w:style w:type="numbering" w:customStyle="1" w:styleId="WWNum172">
    <w:name w:val="WWNum172"/>
    <w:basedOn w:val="NoList"/>
    <w:pPr>
      <w:numPr>
        <w:numId w:val="172"/>
      </w:numPr>
    </w:pPr>
  </w:style>
  <w:style w:type="numbering" w:customStyle="1" w:styleId="WWNum173">
    <w:name w:val="WWNum173"/>
    <w:basedOn w:val="NoList"/>
    <w:pPr>
      <w:numPr>
        <w:numId w:val="173"/>
      </w:numPr>
    </w:pPr>
  </w:style>
  <w:style w:type="numbering" w:customStyle="1" w:styleId="WWNum174">
    <w:name w:val="WWNum174"/>
    <w:basedOn w:val="NoList"/>
    <w:pPr>
      <w:numPr>
        <w:numId w:val="174"/>
      </w:numPr>
    </w:pPr>
  </w:style>
  <w:style w:type="numbering" w:customStyle="1" w:styleId="WWNum175">
    <w:name w:val="WWNum175"/>
    <w:basedOn w:val="NoList"/>
    <w:pPr>
      <w:numPr>
        <w:numId w:val="175"/>
      </w:numPr>
    </w:pPr>
  </w:style>
  <w:style w:type="numbering" w:customStyle="1" w:styleId="WWNum176">
    <w:name w:val="WWNum176"/>
    <w:basedOn w:val="NoList"/>
    <w:pPr>
      <w:numPr>
        <w:numId w:val="176"/>
      </w:numPr>
    </w:pPr>
  </w:style>
  <w:style w:type="numbering" w:customStyle="1" w:styleId="WWNum177">
    <w:name w:val="WWNum177"/>
    <w:basedOn w:val="NoList"/>
    <w:pPr>
      <w:numPr>
        <w:numId w:val="177"/>
      </w:numPr>
    </w:pPr>
  </w:style>
  <w:style w:type="numbering" w:customStyle="1" w:styleId="WWNum178">
    <w:name w:val="WWNum178"/>
    <w:basedOn w:val="NoList"/>
    <w:pPr>
      <w:numPr>
        <w:numId w:val="178"/>
      </w:numPr>
    </w:pPr>
  </w:style>
  <w:style w:type="numbering" w:customStyle="1" w:styleId="WWNum179">
    <w:name w:val="WWNum179"/>
    <w:basedOn w:val="NoList"/>
    <w:pPr>
      <w:numPr>
        <w:numId w:val="179"/>
      </w:numPr>
    </w:pPr>
  </w:style>
  <w:style w:type="numbering" w:customStyle="1" w:styleId="WWNum180">
    <w:name w:val="WWNum180"/>
    <w:basedOn w:val="NoList"/>
    <w:pPr>
      <w:numPr>
        <w:numId w:val="180"/>
      </w:numPr>
    </w:pPr>
  </w:style>
  <w:style w:type="numbering" w:customStyle="1" w:styleId="WWNum181">
    <w:name w:val="WWNum181"/>
    <w:basedOn w:val="NoList"/>
    <w:pPr>
      <w:numPr>
        <w:numId w:val="181"/>
      </w:numPr>
    </w:pPr>
  </w:style>
  <w:style w:type="numbering" w:customStyle="1" w:styleId="WWNum182">
    <w:name w:val="WWNum182"/>
    <w:basedOn w:val="NoList"/>
    <w:pPr>
      <w:numPr>
        <w:numId w:val="182"/>
      </w:numPr>
    </w:pPr>
  </w:style>
  <w:style w:type="numbering" w:customStyle="1" w:styleId="WWNum183">
    <w:name w:val="WWNum183"/>
    <w:basedOn w:val="NoList"/>
    <w:pPr>
      <w:numPr>
        <w:numId w:val="183"/>
      </w:numPr>
    </w:pPr>
  </w:style>
  <w:style w:type="numbering" w:customStyle="1" w:styleId="WWNum184">
    <w:name w:val="WWNum184"/>
    <w:basedOn w:val="NoList"/>
    <w:pPr>
      <w:numPr>
        <w:numId w:val="184"/>
      </w:numPr>
    </w:pPr>
  </w:style>
  <w:style w:type="numbering" w:customStyle="1" w:styleId="WWNum185">
    <w:name w:val="WWNum185"/>
    <w:basedOn w:val="NoList"/>
    <w:pPr>
      <w:numPr>
        <w:numId w:val="185"/>
      </w:numPr>
    </w:pPr>
  </w:style>
  <w:style w:type="numbering" w:customStyle="1" w:styleId="WWNum186">
    <w:name w:val="WWNum186"/>
    <w:basedOn w:val="NoList"/>
    <w:pPr>
      <w:numPr>
        <w:numId w:val="186"/>
      </w:numPr>
    </w:pPr>
  </w:style>
  <w:style w:type="numbering" w:customStyle="1" w:styleId="WWNum187">
    <w:name w:val="WWNum187"/>
    <w:basedOn w:val="NoList"/>
    <w:pPr>
      <w:numPr>
        <w:numId w:val="187"/>
      </w:numPr>
    </w:pPr>
  </w:style>
  <w:style w:type="numbering" w:customStyle="1" w:styleId="WWNum188">
    <w:name w:val="WWNum188"/>
    <w:basedOn w:val="NoList"/>
    <w:pPr>
      <w:numPr>
        <w:numId w:val="188"/>
      </w:numPr>
    </w:pPr>
  </w:style>
  <w:style w:type="numbering" w:customStyle="1" w:styleId="WWNum189">
    <w:name w:val="WWNum189"/>
    <w:basedOn w:val="NoList"/>
    <w:pPr>
      <w:numPr>
        <w:numId w:val="189"/>
      </w:numPr>
    </w:pPr>
  </w:style>
  <w:style w:type="numbering" w:customStyle="1" w:styleId="WWNum190">
    <w:name w:val="WWNum190"/>
    <w:basedOn w:val="NoList"/>
    <w:pPr>
      <w:numPr>
        <w:numId w:val="190"/>
      </w:numPr>
    </w:pPr>
  </w:style>
  <w:style w:type="numbering" w:customStyle="1" w:styleId="WWNum191">
    <w:name w:val="WWNum191"/>
    <w:basedOn w:val="NoList"/>
    <w:pPr>
      <w:numPr>
        <w:numId w:val="191"/>
      </w:numPr>
    </w:pPr>
  </w:style>
  <w:style w:type="numbering" w:customStyle="1" w:styleId="WWNum192">
    <w:name w:val="WWNum192"/>
    <w:basedOn w:val="NoList"/>
    <w:pPr>
      <w:numPr>
        <w:numId w:val="192"/>
      </w:numPr>
    </w:pPr>
  </w:style>
  <w:style w:type="numbering" w:customStyle="1" w:styleId="WWNum193">
    <w:name w:val="WWNum193"/>
    <w:basedOn w:val="NoList"/>
    <w:pPr>
      <w:numPr>
        <w:numId w:val="193"/>
      </w:numPr>
    </w:pPr>
  </w:style>
  <w:style w:type="numbering" w:customStyle="1" w:styleId="WWNum194">
    <w:name w:val="WWNum194"/>
    <w:basedOn w:val="NoList"/>
    <w:pPr>
      <w:numPr>
        <w:numId w:val="194"/>
      </w:numPr>
    </w:pPr>
  </w:style>
  <w:style w:type="numbering" w:customStyle="1" w:styleId="WWNum195">
    <w:name w:val="WWNum195"/>
    <w:basedOn w:val="NoList"/>
    <w:pPr>
      <w:numPr>
        <w:numId w:val="195"/>
      </w:numPr>
    </w:pPr>
  </w:style>
  <w:style w:type="numbering" w:customStyle="1" w:styleId="WWNum196">
    <w:name w:val="WWNum196"/>
    <w:basedOn w:val="NoList"/>
    <w:pPr>
      <w:numPr>
        <w:numId w:val="196"/>
      </w:numPr>
    </w:pPr>
  </w:style>
  <w:style w:type="numbering" w:customStyle="1" w:styleId="WWNum197">
    <w:name w:val="WWNum197"/>
    <w:basedOn w:val="NoList"/>
    <w:pPr>
      <w:numPr>
        <w:numId w:val="197"/>
      </w:numPr>
    </w:pPr>
  </w:style>
  <w:style w:type="numbering" w:customStyle="1" w:styleId="WWNum198">
    <w:name w:val="WWNum198"/>
    <w:basedOn w:val="NoList"/>
    <w:pPr>
      <w:numPr>
        <w:numId w:val="198"/>
      </w:numPr>
    </w:pPr>
  </w:style>
  <w:style w:type="numbering" w:customStyle="1" w:styleId="WWNum199">
    <w:name w:val="WWNum199"/>
    <w:basedOn w:val="NoList"/>
    <w:pPr>
      <w:numPr>
        <w:numId w:val="199"/>
      </w:numPr>
    </w:pPr>
  </w:style>
  <w:style w:type="numbering" w:customStyle="1" w:styleId="WWNum200">
    <w:name w:val="WWNum200"/>
    <w:basedOn w:val="NoList"/>
    <w:pPr>
      <w:numPr>
        <w:numId w:val="200"/>
      </w:numPr>
    </w:pPr>
  </w:style>
  <w:style w:type="numbering" w:customStyle="1" w:styleId="WWNum201">
    <w:name w:val="WWNum201"/>
    <w:basedOn w:val="NoList"/>
    <w:pPr>
      <w:numPr>
        <w:numId w:val="201"/>
      </w:numPr>
    </w:pPr>
  </w:style>
  <w:style w:type="numbering" w:customStyle="1" w:styleId="WWNum202">
    <w:name w:val="WWNum202"/>
    <w:basedOn w:val="NoList"/>
    <w:pPr>
      <w:numPr>
        <w:numId w:val="202"/>
      </w:numPr>
    </w:pPr>
  </w:style>
  <w:style w:type="numbering" w:customStyle="1" w:styleId="WWNum203">
    <w:name w:val="WWNum203"/>
    <w:basedOn w:val="NoList"/>
    <w:pPr>
      <w:numPr>
        <w:numId w:val="203"/>
      </w:numPr>
    </w:pPr>
  </w:style>
  <w:style w:type="numbering" w:customStyle="1" w:styleId="WWNum204">
    <w:name w:val="WWNum204"/>
    <w:basedOn w:val="NoList"/>
    <w:pPr>
      <w:numPr>
        <w:numId w:val="204"/>
      </w:numPr>
    </w:pPr>
  </w:style>
  <w:style w:type="numbering" w:customStyle="1" w:styleId="WWNum205">
    <w:name w:val="WWNum205"/>
    <w:basedOn w:val="NoList"/>
    <w:pPr>
      <w:numPr>
        <w:numId w:val="205"/>
      </w:numPr>
    </w:pPr>
  </w:style>
  <w:style w:type="numbering" w:customStyle="1" w:styleId="WWNum206">
    <w:name w:val="WWNum206"/>
    <w:basedOn w:val="NoList"/>
    <w:pPr>
      <w:numPr>
        <w:numId w:val="206"/>
      </w:numPr>
    </w:pPr>
  </w:style>
  <w:style w:type="numbering" w:customStyle="1" w:styleId="WWNum207">
    <w:name w:val="WWNum207"/>
    <w:basedOn w:val="NoList"/>
    <w:pPr>
      <w:numPr>
        <w:numId w:val="207"/>
      </w:numPr>
    </w:pPr>
  </w:style>
  <w:style w:type="numbering" w:customStyle="1" w:styleId="WWNum208">
    <w:name w:val="WWNum208"/>
    <w:basedOn w:val="NoList"/>
    <w:pPr>
      <w:numPr>
        <w:numId w:val="208"/>
      </w:numPr>
    </w:pPr>
  </w:style>
  <w:style w:type="numbering" w:customStyle="1" w:styleId="WWNum209">
    <w:name w:val="WWNum209"/>
    <w:basedOn w:val="NoList"/>
    <w:pPr>
      <w:numPr>
        <w:numId w:val="209"/>
      </w:numPr>
    </w:pPr>
  </w:style>
  <w:style w:type="numbering" w:customStyle="1" w:styleId="WWNum210">
    <w:name w:val="WWNum210"/>
    <w:basedOn w:val="NoList"/>
    <w:pPr>
      <w:numPr>
        <w:numId w:val="210"/>
      </w:numPr>
    </w:pPr>
  </w:style>
  <w:style w:type="numbering" w:customStyle="1" w:styleId="WWNum211">
    <w:name w:val="WWNum211"/>
    <w:basedOn w:val="NoList"/>
    <w:pPr>
      <w:numPr>
        <w:numId w:val="211"/>
      </w:numPr>
    </w:pPr>
  </w:style>
  <w:style w:type="numbering" w:customStyle="1" w:styleId="WWNum212">
    <w:name w:val="WWNum212"/>
    <w:basedOn w:val="NoList"/>
    <w:pPr>
      <w:numPr>
        <w:numId w:val="212"/>
      </w:numPr>
    </w:pPr>
  </w:style>
  <w:style w:type="numbering" w:customStyle="1" w:styleId="WWNum213">
    <w:name w:val="WWNum213"/>
    <w:basedOn w:val="NoList"/>
    <w:pPr>
      <w:numPr>
        <w:numId w:val="213"/>
      </w:numPr>
    </w:pPr>
  </w:style>
  <w:style w:type="numbering" w:customStyle="1" w:styleId="WWNum214">
    <w:name w:val="WWNum214"/>
    <w:basedOn w:val="NoList"/>
    <w:pPr>
      <w:numPr>
        <w:numId w:val="214"/>
      </w:numPr>
    </w:pPr>
  </w:style>
  <w:style w:type="numbering" w:customStyle="1" w:styleId="WWNum215">
    <w:name w:val="WWNum215"/>
    <w:basedOn w:val="NoList"/>
    <w:pPr>
      <w:numPr>
        <w:numId w:val="215"/>
      </w:numPr>
    </w:pPr>
  </w:style>
  <w:style w:type="numbering" w:customStyle="1" w:styleId="WWNum216">
    <w:name w:val="WWNum216"/>
    <w:basedOn w:val="NoList"/>
    <w:pPr>
      <w:numPr>
        <w:numId w:val="216"/>
      </w:numPr>
    </w:pPr>
  </w:style>
  <w:style w:type="numbering" w:customStyle="1" w:styleId="WWNum217">
    <w:name w:val="WWNum217"/>
    <w:basedOn w:val="NoList"/>
    <w:pPr>
      <w:numPr>
        <w:numId w:val="217"/>
      </w:numPr>
    </w:pPr>
  </w:style>
  <w:style w:type="numbering" w:customStyle="1" w:styleId="WWNum218">
    <w:name w:val="WWNum218"/>
    <w:basedOn w:val="NoList"/>
    <w:pPr>
      <w:numPr>
        <w:numId w:val="218"/>
      </w:numPr>
    </w:pPr>
  </w:style>
  <w:style w:type="numbering" w:customStyle="1" w:styleId="WWNum219">
    <w:name w:val="WWNum219"/>
    <w:basedOn w:val="NoList"/>
    <w:pPr>
      <w:numPr>
        <w:numId w:val="219"/>
      </w:numPr>
    </w:pPr>
  </w:style>
  <w:style w:type="numbering" w:customStyle="1" w:styleId="WWNum220">
    <w:name w:val="WWNum220"/>
    <w:basedOn w:val="NoList"/>
    <w:pPr>
      <w:numPr>
        <w:numId w:val="220"/>
      </w:numPr>
    </w:pPr>
  </w:style>
  <w:style w:type="numbering" w:customStyle="1" w:styleId="WWNum221">
    <w:name w:val="WWNum221"/>
    <w:basedOn w:val="NoList"/>
    <w:pPr>
      <w:numPr>
        <w:numId w:val="221"/>
      </w:numPr>
    </w:pPr>
  </w:style>
  <w:style w:type="numbering" w:customStyle="1" w:styleId="WWNum222">
    <w:name w:val="WWNum222"/>
    <w:basedOn w:val="NoList"/>
    <w:pPr>
      <w:numPr>
        <w:numId w:val="222"/>
      </w:numPr>
    </w:pPr>
  </w:style>
  <w:style w:type="numbering" w:customStyle="1" w:styleId="WWNum223">
    <w:name w:val="WWNum223"/>
    <w:basedOn w:val="NoList"/>
    <w:pPr>
      <w:numPr>
        <w:numId w:val="223"/>
      </w:numPr>
    </w:pPr>
  </w:style>
  <w:style w:type="numbering" w:customStyle="1" w:styleId="WWNum224">
    <w:name w:val="WWNum224"/>
    <w:basedOn w:val="NoList"/>
    <w:pPr>
      <w:numPr>
        <w:numId w:val="224"/>
      </w:numPr>
    </w:pPr>
  </w:style>
  <w:style w:type="numbering" w:customStyle="1" w:styleId="WWNum225">
    <w:name w:val="WWNum225"/>
    <w:basedOn w:val="NoList"/>
    <w:pPr>
      <w:numPr>
        <w:numId w:val="225"/>
      </w:numPr>
    </w:pPr>
  </w:style>
  <w:style w:type="numbering" w:customStyle="1" w:styleId="WWNum226">
    <w:name w:val="WWNum226"/>
    <w:basedOn w:val="NoList"/>
    <w:pPr>
      <w:numPr>
        <w:numId w:val="226"/>
      </w:numPr>
    </w:pPr>
  </w:style>
  <w:style w:type="numbering" w:customStyle="1" w:styleId="WWNum227">
    <w:name w:val="WWNum227"/>
    <w:basedOn w:val="NoList"/>
    <w:pPr>
      <w:numPr>
        <w:numId w:val="227"/>
      </w:numPr>
    </w:pPr>
  </w:style>
  <w:style w:type="numbering" w:customStyle="1" w:styleId="WWNum228">
    <w:name w:val="WWNum228"/>
    <w:basedOn w:val="NoList"/>
    <w:pPr>
      <w:numPr>
        <w:numId w:val="228"/>
      </w:numPr>
    </w:pPr>
  </w:style>
  <w:style w:type="numbering" w:customStyle="1" w:styleId="WWNum229">
    <w:name w:val="WWNum229"/>
    <w:basedOn w:val="NoList"/>
    <w:pPr>
      <w:numPr>
        <w:numId w:val="229"/>
      </w:numPr>
    </w:pPr>
  </w:style>
  <w:style w:type="numbering" w:customStyle="1" w:styleId="WWNum230">
    <w:name w:val="WWNum230"/>
    <w:basedOn w:val="NoList"/>
    <w:pPr>
      <w:numPr>
        <w:numId w:val="230"/>
      </w:numPr>
    </w:pPr>
  </w:style>
  <w:style w:type="numbering" w:customStyle="1" w:styleId="WWNum231">
    <w:name w:val="WWNum231"/>
    <w:basedOn w:val="NoList"/>
    <w:pPr>
      <w:numPr>
        <w:numId w:val="231"/>
      </w:numPr>
    </w:pPr>
  </w:style>
  <w:style w:type="numbering" w:customStyle="1" w:styleId="WWNum232">
    <w:name w:val="WWNum232"/>
    <w:basedOn w:val="NoList"/>
    <w:pPr>
      <w:numPr>
        <w:numId w:val="232"/>
      </w:numPr>
    </w:pPr>
  </w:style>
  <w:style w:type="numbering" w:customStyle="1" w:styleId="WWNum233">
    <w:name w:val="WWNum233"/>
    <w:basedOn w:val="NoList"/>
    <w:pPr>
      <w:numPr>
        <w:numId w:val="233"/>
      </w:numPr>
    </w:pPr>
  </w:style>
  <w:style w:type="numbering" w:customStyle="1" w:styleId="WWNum234">
    <w:name w:val="WWNum234"/>
    <w:basedOn w:val="NoList"/>
    <w:pPr>
      <w:numPr>
        <w:numId w:val="234"/>
      </w:numPr>
    </w:pPr>
  </w:style>
  <w:style w:type="numbering" w:customStyle="1" w:styleId="WWNum235">
    <w:name w:val="WWNum235"/>
    <w:basedOn w:val="NoList"/>
    <w:pPr>
      <w:numPr>
        <w:numId w:val="235"/>
      </w:numPr>
    </w:pPr>
  </w:style>
  <w:style w:type="numbering" w:customStyle="1" w:styleId="WWNum236">
    <w:name w:val="WWNum236"/>
    <w:basedOn w:val="NoList"/>
    <w:pPr>
      <w:numPr>
        <w:numId w:val="236"/>
      </w:numPr>
    </w:pPr>
  </w:style>
  <w:style w:type="numbering" w:customStyle="1" w:styleId="WWNum237">
    <w:name w:val="WWNum237"/>
    <w:basedOn w:val="NoList"/>
    <w:pPr>
      <w:numPr>
        <w:numId w:val="237"/>
      </w:numPr>
    </w:pPr>
  </w:style>
  <w:style w:type="numbering" w:customStyle="1" w:styleId="WWNum238">
    <w:name w:val="WWNum238"/>
    <w:basedOn w:val="NoList"/>
    <w:pPr>
      <w:numPr>
        <w:numId w:val="238"/>
      </w:numPr>
    </w:pPr>
  </w:style>
  <w:style w:type="numbering" w:customStyle="1" w:styleId="WWNum239">
    <w:name w:val="WWNum239"/>
    <w:basedOn w:val="NoList"/>
    <w:pPr>
      <w:numPr>
        <w:numId w:val="239"/>
      </w:numPr>
    </w:pPr>
  </w:style>
  <w:style w:type="numbering" w:customStyle="1" w:styleId="WWNum240">
    <w:name w:val="WWNum240"/>
    <w:basedOn w:val="NoList"/>
    <w:pPr>
      <w:numPr>
        <w:numId w:val="240"/>
      </w:numPr>
    </w:pPr>
  </w:style>
  <w:style w:type="numbering" w:customStyle="1" w:styleId="WWNum241">
    <w:name w:val="WWNum241"/>
    <w:basedOn w:val="NoList"/>
    <w:pPr>
      <w:numPr>
        <w:numId w:val="241"/>
      </w:numPr>
    </w:pPr>
  </w:style>
  <w:style w:type="numbering" w:customStyle="1" w:styleId="WWNum242">
    <w:name w:val="WWNum242"/>
    <w:basedOn w:val="NoList"/>
    <w:pPr>
      <w:numPr>
        <w:numId w:val="242"/>
      </w:numPr>
    </w:pPr>
  </w:style>
  <w:style w:type="numbering" w:customStyle="1" w:styleId="WWNum243">
    <w:name w:val="WWNum243"/>
    <w:basedOn w:val="NoList"/>
    <w:pPr>
      <w:numPr>
        <w:numId w:val="243"/>
      </w:numPr>
    </w:pPr>
  </w:style>
  <w:style w:type="numbering" w:customStyle="1" w:styleId="WWNum244">
    <w:name w:val="WWNum244"/>
    <w:basedOn w:val="NoList"/>
    <w:pPr>
      <w:numPr>
        <w:numId w:val="244"/>
      </w:numPr>
    </w:pPr>
  </w:style>
  <w:style w:type="numbering" w:customStyle="1" w:styleId="WWNum245">
    <w:name w:val="WWNum245"/>
    <w:basedOn w:val="NoList"/>
    <w:pPr>
      <w:numPr>
        <w:numId w:val="245"/>
      </w:numPr>
    </w:pPr>
  </w:style>
  <w:style w:type="numbering" w:customStyle="1" w:styleId="WWNum246">
    <w:name w:val="WWNum246"/>
    <w:basedOn w:val="NoList"/>
    <w:pPr>
      <w:numPr>
        <w:numId w:val="246"/>
      </w:numPr>
    </w:pPr>
  </w:style>
  <w:style w:type="numbering" w:customStyle="1" w:styleId="WWNum247">
    <w:name w:val="WWNum247"/>
    <w:basedOn w:val="NoList"/>
    <w:pPr>
      <w:numPr>
        <w:numId w:val="247"/>
      </w:numPr>
    </w:pPr>
  </w:style>
  <w:style w:type="numbering" w:customStyle="1" w:styleId="WWNum248">
    <w:name w:val="WWNum248"/>
    <w:basedOn w:val="NoList"/>
    <w:pPr>
      <w:numPr>
        <w:numId w:val="248"/>
      </w:numPr>
    </w:pPr>
  </w:style>
  <w:style w:type="numbering" w:customStyle="1" w:styleId="WWNum249">
    <w:name w:val="WWNum249"/>
    <w:basedOn w:val="NoList"/>
    <w:pPr>
      <w:numPr>
        <w:numId w:val="249"/>
      </w:numPr>
    </w:pPr>
  </w:style>
  <w:style w:type="numbering" w:customStyle="1" w:styleId="WWNum250">
    <w:name w:val="WWNum250"/>
    <w:basedOn w:val="NoList"/>
    <w:pPr>
      <w:numPr>
        <w:numId w:val="250"/>
      </w:numPr>
    </w:pPr>
  </w:style>
  <w:style w:type="numbering" w:customStyle="1" w:styleId="WWNum251">
    <w:name w:val="WWNum251"/>
    <w:basedOn w:val="NoList"/>
    <w:pPr>
      <w:numPr>
        <w:numId w:val="251"/>
      </w:numPr>
    </w:pPr>
  </w:style>
  <w:style w:type="numbering" w:customStyle="1" w:styleId="WWNum252">
    <w:name w:val="WWNum252"/>
    <w:basedOn w:val="NoList"/>
    <w:pPr>
      <w:numPr>
        <w:numId w:val="252"/>
      </w:numPr>
    </w:pPr>
  </w:style>
  <w:style w:type="numbering" w:customStyle="1" w:styleId="WWNum253">
    <w:name w:val="WWNum253"/>
    <w:basedOn w:val="NoList"/>
    <w:pPr>
      <w:numPr>
        <w:numId w:val="253"/>
      </w:numPr>
    </w:pPr>
  </w:style>
  <w:style w:type="numbering" w:customStyle="1" w:styleId="WWNum254">
    <w:name w:val="WWNum254"/>
    <w:basedOn w:val="NoList"/>
    <w:pPr>
      <w:numPr>
        <w:numId w:val="254"/>
      </w:numPr>
    </w:pPr>
  </w:style>
  <w:style w:type="numbering" w:customStyle="1" w:styleId="WWNum255">
    <w:name w:val="WWNum255"/>
    <w:basedOn w:val="NoList"/>
    <w:pPr>
      <w:numPr>
        <w:numId w:val="255"/>
      </w:numPr>
    </w:pPr>
  </w:style>
  <w:style w:type="numbering" w:customStyle="1" w:styleId="WWNum256">
    <w:name w:val="WWNum256"/>
    <w:basedOn w:val="NoList"/>
    <w:pPr>
      <w:numPr>
        <w:numId w:val="256"/>
      </w:numPr>
    </w:pPr>
  </w:style>
  <w:style w:type="numbering" w:customStyle="1" w:styleId="WWNum257">
    <w:name w:val="WWNum257"/>
    <w:basedOn w:val="NoList"/>
    <w:pPr>
      <w:numPr>
        <w:numId w:val="257"/>
      </w:numPr>
    </w:pPr>
  </w:style>
  <w:style w:type="numbering" w:customStyle="1" w:styleId="WWNum258">
    <w:name w:val="WWNum258"/>
    <w:basedOn w:val="NoList"/>
    <w:pPr>
      <w:numPr>
        <w:numId w:val="258"/>
      </w:numPr>
    </w:pPr>
  </w:style>
  <w:style w:type="numbering" w:customStyle="1" w:styleId="WWNum259">
    <w:name w:val="WWNum259"/>
    <w:basedOn w:val="NoList"/>
    <w:pPr>
      <w:numPr>
        <w:numId w:val="259"/>
      </w:numPr>
    </w:pPr>
  </w:style>
  <w:style w:type="numbering" w:customStyle="1" w:styleId="WWNum260">
    <w:name w:val="WWNum260"/>
    <w:basedOn w:val="NoList"/>
    <w:pPr>
      <w:numPr>
        <w:numId w:val="260"/>
      </w:numPr>
    </w:pPr>
  </w:style>
  <w:style w:type="numbering" w:customStyle="1" w:styleId="WWNum261">
    <w:name w:val="WWNum261"/>
    <w:basedOn w:val="NoList"/>
    <w:pPr>
      <w:numPr>
        <w:numId w:val="261"/>
      </w:numPr>
    </w:pPr>
  </w:style>
  <w:style w:type="numbering" w:customStyle="1" w:styleId="WWNum262">
    <w:name w:val="WWNum262"/>
    <w:basedOn w:val="NoList"/>
    <w:pPr>
      <w:numPr>
        <w:numId w:val="262"/>
      </w:numPr>
    </w:pPr>
  </w:style>
  <w:style w:type="numbering" w:customStyle="1" w:styleId="WWNum263">
    <w:name w:val="WWNum263"/>
    <w:basedOn w:val="NoList"/>
    <w:pPr>
      <w:numPr>
        <w:numId w:val="263"/>
      </w:numPr>
    </w:pPr>
  </w:style>
  <w:style w:type="numbering" w:customStyle="1" w:styleId="WWNum264">
    <w:name w:val="WWNum264"/>
    <w:basedOn w:val="NoList"/>
    <w:pPr>
      <w:numPr>
        <w:numId w:val="264"/>
      </w:numPr>
    </w:pPr>
  </w:style>
  <w:style w:type="numbering" w:customStyle="1" w:styleId="WWNum265">
    <w:name w:val="WWNum265"/>
    <w:basedOn w:val="NoList"/>
    <w:pPr>
      <w:numPr>
        <w:numId w:val="265"/>
      </w:numPr>
    </w:pPr>
  </w:style>
  <w:style w:type="numbering" w:customStyle="1" w:styleId="WWNum266">
    <w:name w:val="WWNum266"/>
    <w:basedOn w:val="NoList"/>
    <w:pPr>
      <w:numPr>
        <w:numId w:val="266"/>
      </w:numPr>
    </w:pPr>
  </w:style>
  <w:style w:type="numbering" w:customStyle="1" w:styleId="WWNum267">
    <w:name w:val="WWNum267"/>
    <w:basedOn w:val="NoList"/>
    <w:pPr>
      <w:numPr>
        <w:numId w:val="267"/>
      </w:numPr>
    </w:pPr>
  </w:style>
  <w:style w:type="numbering" w:customStyle="1" w:styleId="WWNum268">
    <w:name w:val="WWNum268"/>
    <w:basedOn w:val="NoList"/>
    <w:pPr>
      <w:numPr>
        <w:numId w:val="268"/>
      </w:numPr>
    </w:pPr>
  </w:style>
  <w:style w:type="numbering" w:customStyle="1" w:styleId="WWNum269">
    <w:name w:val="WWNum269"/>
    <w:basedOn w:val="NoList"/>
    <w:pPr>
      <w:numPr>
        <w:numId w:val="269"/>
      </w:numPr>
    </w:pPr>
  </w:style>
  <w:style w:type="numbering" w:customStyle="1" w:styleId="WWNum270">
    <w:name w:val="WWNum270"/>
    <w:basedOn w:val="NoList"/>
    <w:pPr>
      <w:numPr>
        <w:numId w:val="270"/>
      </w:numPr>
    </w:pPr>
  </w:style>
  <w:style w:type="numbering" w:customStyle="1" w:styleId="WWNum271">
    <w:name w:val="WWNum271"/>
    <w:basedOn w:val="NoList"/>
    <w:pPr>
      <w:numPr>
        <w:numId w:val="271"/>
      </w:numPr>
    </w:pPr>
  </w:style>
  <w:style w:type="numbering" w:customStyle="1" w:styleId="WWNum272">
    <w:name w:val="WWNum272"/>
    <w:basedOn w:val="NoList"/>
    <w:pPr>
      <w:numPr>
        <w:numId w:val="272"/>
      </w:numPr>
    </w:pPr>
  </w:style>
  <w:style w:type="numbering" w:customStyle="1" w:styleId="WWNum273">
    <w:name w:val="WWNum273"/>
    <w:basedOn w:val="NoList"/>
    <w:pPr>
      <w:numPr>
        <w:numId w:val="273"/>
      </w:numPr>
    </w:pPr>
  </w:style>
  <w:style w:type="numbering" w:customStyle="1" w:styleId="WWNum274">
    <w:name w:val="WWNum274"/>
    <w:basedOn w:val="NoList"/>
    <w:pPr>
      <w:numPr>
        <w:numId w:val="274"/>
      </w:numPr>
    </w:pPr>
  </w:style>
  <w:style w:type="numbering" w:customStyle="1" w:styleId="WWNum275">
    <w:name w:val="WWNum275"/>
    <w:basedOn w:val="NoList"/>
    <w:pPr>
      <w:numPr>
        <w:numId w:val="275"/>
      </w:numPr>
    </w:pPr>
  </w:style>
  <w:style w:type="numbering" w:customStyle="1" w:styleId="WWNum276">
    <w:name w:val="WWNum276"/>
    <w:basedOn w:val="NoList"/>
    <w:pPr>
      <w:numPr>
        <w:numId w:val="276"/>
      </w:numPr>
    </w:pPr>
  </w:style>
  <w:style w:type="numbering" w:customStyle="1" w:styleId="WWNum277">
    <w:name w:val="WWNum277"/>
    <w:basedOn w:val="NoList"/>
    <w:pPr>
      <w:numPr>
        <w:numId w:val="277"/>
      </w:numPr>
    </w:pPr>
  </w:style>
  <w:style w:type="numbering" w:customStyle="1" w:styleId="WWNum278">
    <w:name w:val="WWNum278"/>
    <w:basedOn w:val="NoList"/>
    <w:pPr>
      <w:numPr>
        <w:numId w:val="278"/>
      </w:numPr>
    </w:pPr>
  </w:style>
  <w:style w:type="numbering" w:customStyle="1" w:styleId="WWNum279">
    <w:name w:val="WWNum279"/>
    <w:basedOn w:val="NoList"/>
    <w:pPr>
      <w:numPr>
        <w:numId w:val="279"/>
      </w:numPr>
    </w:pPr>
  </w:style>
  <w:style w:type="numbering" w:customStyle="1" w:styleId="WWNum280">
    <w:name w:val="WWNum280"/>
    <w:basedOn w:val="NoList"/>
    <w:pPr>
      <w:numPr>
        <w:numId w:val="280"/>
      </w:numPr>
    </w:pPr>
  </w:style>
  <w:style w:type="numbering" w:customStyle="1" w:styleId="WWNum281">
    <w:name w:val="WWNum281"/>
    <w:basedOn w:val="NoList"/>
    <w:pPr>
      <w:numPr>
        <w:numId w:val="281"/>
      </w:numPr>
    </w:pPr>
  </w:style>
  <w:style w:type="numbering" w:customStyle="1" w:styleId="WWNum282">
    <w:name w:val="WWNum282"/>
    <w:basedOn w:val="NoList"/>
    <w:pPr>
      <w:numPr>
        <w:numId w:val="282"/>
      </w:numPr>
    </w:pPr>
  </w:style>
  <w:style w:type="numbering" w:customStyle="1" w:styleId="WWNum283">
    <w:name w:val="WWNum283"/>
    <w:basedOn w:val="NoList"/>
    <w:pPr>
      <w:numPr>
        <w:numId w:val="283"/>
      </w:numPr>
    </w:pPr>
  </w:style>
  <w:style w:type="numbering" w:customStyle="1" w:styleId="WWNum284">
    <w:name w:val="WWNum284"/>
    <w:basedOn w:val="NoList"/>
    <w:pPr>
      <w:numPr>
        <w:numId w:val="284"/>
      </w:numPr>
    </w:pPr>
  </w:style>
  <w:style w:type="numbering" w:customStyle="1" w:styleId="WWNum285">
    <w:name w:val="WWNum285"/>
    <w:basedOn w:val="NoList"/>
    <w:pPr>
      <w:numPr>
        <w:numId w:val="285"/>
      </w:numPr>
    </w:pPr>
  </w:style>
  <w:style w:type="numbering" w:customStyle="1" w:styleId="WWNum286">
    <w:name w:val="WWNum286"/>
    <w:basedOn w:val="NoList"/>
    <w:pPr>
      <w:numPr>
        <w:numId w:val="286"/>
      </w:numPr>
    </w:pPr>
  </w:style>
  <w:style w:type="numbering" w:customStyle="1" w:styleId="WWNum287">
    <w:name w:val="WWNum287"/>
    <w:basedOn w:val="NoList"/>
    <w:pPr>
      <w:numPr>
        <w:numId w:val="287"/>
      </w:numPr>
    </w:pPr>
  </w:style>
  <w:style w:type="numbering" w:customStyle="1" w:styleId="WWNum288">
    <w:name w:val="WWNum288"/>
    <w:basedOn w:val="NoList"/>
    <w:pPr>
      <w:numPr>
        <w:numId w:val="288"/>
      </w:numPr>
    </w:pPr>
  </w:style>
  <w:style w:type="numbering" w:customStyle="1" w:styleId="WWNum289">
    <w:name w:val="WWNum289"/>
    <w:basedOn w:val="NoList"/>
    <w:pPr>
      <w:numPr>
        <w:numId w:val="289"/>
      </w:numPr>
    </w:pPr>
  </w:style>
  <w:style w:type="numbering" w:customStyle="1" w:styleId="WWNum290">
    <w:name w:val="WWNum290"/>
    <w:basedOn w:val="NoList"/>
    <w:pPr>
      <w:numPr>
        <w:numId w:val="290"/>
      </w:numPr>
    </w:pPr>
  </w:style>
  <w:style w:type="numbering" w:customStyle="1" w:styleId="WWNum291">
    <w:name w:val="WWNum291"/>
    <w:basedOn w:val="NoList"/>
    <w:pPr>
      <w:numPr>
        <w:numId w:val="291"/>
      </w:numPr>
    </w:pPr>
  </w:style>
  <w:style w:type="numbering" w:customStyle="1" w:styleId="WWNum292">
    <w:name w:val="WWNum292"/>
    <w:basedOn w:val="NoList"/>
    <w:pPr>
      <w:numPr>
        <w:numId w:val="292"/>
      </w:numPr>
    </w:pPr>
  </w:style>
  <w:style w:type="numbering" w:customStyle="1" w:styleId="WWNum293">
    <w:name w:val="WWNum293"/>
    <w:basedOn w:val="NoList"/>
    <w:pPr>
      <w:numPr>
        <w:numId w:val="293"/>
      </w:numPr>
    </w:pPr>
  </w:style>
  <w:style w:type="numbering" w:customStyle="1" w:styleId="WWNum294">
    <w:name w:val="WWNum294"/>
    <w:basedOn w:val="NoList"/>
    <w:pPr>
      <w:numPr>
        <w:numId w:val="294"/>
      </w:numPr>
    </w:pPr>
  </w:style>
  <w:style w:type="numbering" w:customStyle="1" w:styleId="WWNum295">
    <w:name w:val="WWNum295"/>
    <w:basedOn w:val="NoList"/>
    <w:pPr>
      <w:numPr>
        <w:numId w:val="295"/>
      </w:numPr>
    </w:pPr>
  </w:style>
  <w:style w:type="numbering" w:customStyle="1" w:styleId="WWNum296">
    <w:name w:val="WWNum296"/>
    <w:basedOn w:val="NoList"/>
    <w:pPr>
      <w:numPr>
        <w:numId w:val="296"/>
      </w:numPr>
    </w:pPr>
  </w:style>
  <w:style w:type="numbering" w:customStyle="1" w:styleId="WWNum297">
    <w:name w:val="WWNum297"/>
    <w:basedOn w:val="NoList"/>
    <w:pPr>
      <w:numPr>
        <w:numId w:val="297"/>
      </w:numPr>
    </w:pPr>
  </w:style>
  <w:style w:type="numbering" w:customStyle="1" w:styleId="WWNum298">
    <w:name w:val="WWNum298"/>
    <w:basedOn w:val="NoList"/>
    <w:pPr>
      <w:numPr>
        <w:numId w:val="298"/>
      </w:numPr>
    </w:pPr>
  </w:style>
  <w:style w:type="numbering" w:customStyle="1" w:styleId="WWNum299">
    <w:name w:val="WWNum299"/>
    <w:basedOn w:val="NoList"/>
    <w:pPr>
      <w:numPr>
        <w:numId w:val="299"/>
      </w:numPr>
    </w:pPr>
  </w:style>
  <w:style w:type="numbering" w:customStyle="1" w:styleId="WWNum300">
    <w:name w:val="WWNum300"/>
    <w:basedOn w:val="NoList"/>
    <w:pPr>
      <w:numPr>
        <w:numId w:val="300"/>
      </w:numPr>
    </w:pPr>
  </w:style>
  <w:style w:type="numbering" w:customStyle="1" w:styleId="WWNum301">
    <w:name w:val="WWNum301"/>
    <w:basedOn w:val="NoList"/>
    <w:pPr>
      <w:numPr>
        <w:numId w:val="301"/>
      </w:numPr>
    </w:pPr>
  </w:style>
  <w:style w:type="numbering" w:customStyle="1" w:styleId="WWNum302">
    <w:name w:val="WWNum302"/>
    <w:basedOn w:val="NoList"/>
    <w:pPr>
      <w:numPr>
        <w:numId w:val="302"/>
      </w:numPr>
    </w:pPr>
  </w:style>
  <w:style w:type="numbering" w:customStyle="1" w:styleId="WWNum303">
    <w:name w:val="WWNum303"/>
    <w:basedOn w:val="NoList"/>
    <w:pPr>
      <w:numPr>
        <w:numId w:val="303"/>
      </w:numPr>
    </w:pPr>
  </w:style>
  <w:style w:type="numbering" w:customStyle="1" w:styleId="WWNum304">
    <w:name w:val="WWNum304"/>
    <w:basedOn w:val="NoList"/>
    <w:pPr>
      <w:numPr>
        <w:numId w:val="304"/>
      </w:numPr>
    </w:pPr>
  </w:style>
  <w:style w:type="numbering" w:customStyle="1" w:styleId="WWNum305">
    <w:name w:val="WWNum305"/>
    <w:basedOn w:val="NoList"/>
    <w:pPr>
      <w:numPr>
        <w:numId w:val="305"/>
      </w:numPr>
    </w:pPr>
  </w:style>
  <w:style w:type="numbering" w:customStyle="1" w:styleId="WWNum306">
    <w:name w:val="WWNum306"/>
    <w:basedOn w:val="NoList"/>
    <w:pPr>
      <w:numPr>
        <w:numId w:val="306"/>
      </w:numPr>
    </w:pPr>
  </w:style>
  <w:style w:type="numbering" w:customStyle="1" w:styleId="WWNum307">
    <w:name w:val="WWNum307"/>
    <w:basedOn w:val="NoList"/>
    <w:pPr>
      <w:numPr>
        <w:numId w:val="307"/>
      </w:numPr>
    </w:pPr>
  </w:style>
  <w:style w:type="numbering" w:customStyle="1" w:styleId="WWNum308">
    <w:name w:val="WWNum308"/>
    <w:basedOn w:val="NoList"/>
    <w:pPr>
      <w:numPr>
        <w:numId w:val="308"/>
      </w:numPr>
    </w:pPr>
  </w:style>
  <w:style w:type="numbering" w:customStyle="1" w:styleId="WWNum309">
    <w:name w:val="WWNum309"/>
    <w:basedOn w:val="NoList"/>
    <w:pPr>
      <w:numPr>
        <w:numId w:val="309"/>
      </w:numPr>
    </w:pPr>
  </w:style>
  <w:style w:type="numbering" w:customStyle="1" w:styleId="WWNum310">
    <w:name w:val="WWNum310"/>
    <w:basedOn w:val="NoList"/>
    <w:pPr>
      <w:numPr>
        <w:numId w:val="310"/>
      </w:numPr>
    </w:pPr>
  </w:style>
  <w:style w:type="numbering" w:customStyle="1" w:styleId="WWNum311">
    <w:name w:val="WWNum311"/>
    <w:basedOn w:val="NoList"/>
    <w:pPr>
      <w:numPr>
        <w:numId w:val="311"/>
      </w:numPr>
    </w:pPr>
  </w:style>
  <w:style w:type="numbering" w:customStyle="1" w:styleId="WWNum312">
    <w:name w:val="WWNum312"/>
    <w:basedOn w:val="NoList"/>
    <w:pPr>
      <w:numPr>
        <w:numId w:val="312"/>
      </w:numPr>
    </w:pPr>
  </w:style>
  <w:style w:type="numbering" w:customStyle="1" w:styleId="WWNum313">
    <w:name w:val="WWNum313"/>
    <w:basedOn w:val="NoList"/>
    <w:pPr>
      <w:numPr>
        <w:numId w:val="313"/>
      </w:numPr>
    </w:pPr>
  </w:style>
  <w:style w:type="numbering" w:customStyle="1" w:styleId="WWNum314">
    <w:name w:val="WWNum314"/>
    <w:basedOn w:val="NoList"/>
    <w:pPr>
      <w:numPr>
        <w:numId w:val="314"/>
      </w:numPr>
    </w:pPr>
  </w:style>
  <w:style w:type="numbering" w:customStyle="1" w:styleId="WWNum315">
    <w:name w:val="WWNum315"/>
    <w:basedOn w:val="NoList"/>
    <w:pPr>
      <w:numPr>
        <w:numId w:val="315"/>
      </w:numPr>
    </w:pPr>
  </w:style>
  <w:style w:type="numbering" w:customStyle="1" w:styleId="WWNum316">
    <w:name w:val="WWNum316"/>
    <w:basedOn w:val="NoList"/>
    <w:pPr>
      <w:numPr>
        <w:numId w:val="316"/>
      </w:numPr>
    </w:pPr>
  </w:style>
  <w:style w:type="numbering" w:customStyle="1" w:styleId="WWNum317">
    <w:name w:val="WWNum317"/>
    <w:basedOn w:val="NoList"/>
    <w:pPr>
      <w:numPr>
        <w:numId w:val="317"/>
      </w:numPr>
    </w:pPr>
  </w:style>
  <w:style w:type="numbering" w:customStyle="1" w:styleId="WWNum318">
    <w:name w:val="WWNum318"/>
    <w:basedOn w:val="NoList"/>
    <w:pPr>
      <w:numPr>
        <w:numId w:val="318"/>
      </w:numPr>
    </w:pPr>
  </w:style>
  <w:style w:type="numbering" w:customStyle="1" w:styleId="WWNum319">
    <w:name w:val="WWNum319"/>
    <w:basedOn w:val="NoList"/>
    <w:pPr>
      <w:numPr>
        <w:numId w:val="319"/>
      </w:numPr>
    </w:pPr>
  </w:style>
  <w:style w:type="numbering" w:customStyle="1" w:styleId="WWNum320">
    <w:name w:val="WWNum320"/>
    <w:basedOn w:val="NoList"/>
    <w:pPr>
      <w:numPr>
        <w:numId w:val="320"/>
      </w:numPr>
    </w:pPr>
  </w:style>
  <w:style w:type="numbering" w:customStyle="1" w:styleId="WWNum321">
    <w:name w:val="WWNum321"/>
    <w:basedOn w:val="NoList"/>
    <w:pPr>
      <w:numPr>
        <w:numId w:val="321"/>
      </w:numPr>
    </w:pPr>
  </w:style>
  <w:style w:type="numbering" w:customStyle="1" w:styleId="WWNum322">
    <w:name w:val="WWNum322"/>
    <w:basedOn w:val="NoList"/>
    <w:pPr>
      <w:numPr>
        <w:numId w:val="322"/>
      </w:numPr>
    </w:pPr>
  </w:style>
  <w:style w:type="numbering" w:customStyle="1" w:styleId="WWNum323">
    <w:name w:val="WWNum323"/>
    <w:basedOn w:val="NoList"/>
    <w:pPr>
      <w:numPr>
        <w:numId w:val="323"/>
      </w:numPr>
    </w:pPr>
  </w:style>
  <w:style w:type="numbering" w:customStyle="1" w:styleId="WWNum324">
    <w:name w:val="WWNum324"/>
    <w:basedOn w:val="NoList"/>
    <w:pPr>
      <w:numPr>
        <w:numId w:val="324"/>
      </w:numPr>
    </w:pPr>
  </w:style>
  <w:style w:type="numbering" w:customStyle="1" w:styleId="WWNum325">
    <w:name w:val="WWNum325"/>
    <w:basedOn w:val="NoList"/>
    <w:pPr>
      <w:numPr>
        <w:numId w:val="325"/>
      </w:numPr>
    </w:pPr>
  </w:style>
  <w:style w:type="numbering" w:customStyle="1" w:styleId="WWNum326">
    <w:name w:val="WWNum326"/>
    <w:basedOn w:val="NoList"/>
    <w:pPr>
      <w:numPr>
        <w:numId w:val="326"/>
      </w:numPr>
    </w:pPr>
  </w:style>
  <w:style w:type="numbering" w:customStyle="1" w:styleId="WWNum327">
    <w:name w:val="WWNum327"/>
    <w:basedOn w:val="NoList"/>
    <w:pPr>
      <w:numPr>
        <w:numId w:val="327"/>
      </w:numPr>
    </w:pPr>
  </w:style>
  <w:style w:type="numbering" w:customStyle="1" w:styleId="WWNum328">
    <w:name w:val="WWNum328"/>
    <w:basedOn w:val="NoList"/>
    <w:pPr>
      <w:numPr>
        <w:numId w:val="328"/>
      </w:numPr>
    </w:pPr>
  </w:style>
  <w:style w:type="numbering" w:customStyle="1" w:styleId="WWNum329">
    <w:name w:val="WWNum329"/>
    <w:basedOn w:val="NoList"/>
    <w:pPr>
      <w:numPr>
        <w:numId w:val="329"/>
      </w:numPr>
    </w:pPr>
  </w:style>
  <w:style w:type="numbering" w:customStyle="1" w:styleId="WWNum330">
    <w:name w:val="WWNum330"/>
    <w:basedOn w:val="NoList"/>
    <w:pPr>
      <w:numPr>
        <w:numId w:val="330"/>
      </w:numPr>
    </w:pPr>
  </w:style>
  <w:style w:type="numbering" w:customStyle="1" w:styleId="WWNum331">
    <w:name w:val="WWNum331"/>
    <w:basedOn w:val="NoList"/>
    <w:pPr>
      <w:numPr>
        <w:numId w:val="331"/>
      </w:numPr>
    </w:pPr>
  </w:style>
  <w:style w:type="numbering" w:customStyle="1" w:styleId="WWNum332">
    <w:name w:val="WWNum332"/>
    <w:basedOn w:val="NoList"/>
    <w:pPr>
      <w:numPr>
        <w:numId w:val="332"/>
      </w:numPr>
    </w:pPr>
  </w:style>
  <w:style w:type="numbering" w:customStyle="1" w:styleId="WWNum333">
    <w:name w:val="WWNum333"/>
    <w:basedOn w:val="NoList"/>
    <w:pPr>
      <w:numPr>
        <w:numId w:val="333"/>
      </w:numPr>
    </w:pPr>
  </w:style>
  <w:style w:type="numbering" w:customStyle="1" w:styleId="WWNum334">
    <w:name w:val="WWNum334"/>
    <w:basedOn w:val="NoList"/>
    <w:pPr>
      <w:numPr>
        <w:numId w:val="334"/>
      </w:numPr>
    </w:pPr>
  </w:style>
  <w:style w:type="numbering" w:customStyle="1" w:styleId="WWNum335">
    <w:name w:val="WWNum335"/>
    <w:basedOn w:val="NoList"/>
    <w:pPr>
      <w:numPr>
        <w:numId w:val="335"/>
      </w:numPr>
    </w:pPr>
  </w:style>
  <w:style w:type="numbering" w:customStyle="1" w:styleId="WWNum336">
    <w:name w:val="WWNum336"/>
    <w:basedOn w:val="NoList"/>
    <w:pPr>
      <w:numPr>
        <w:numId w:val="336"/>
      </w:numPr>
    </w:pPr>
  </w:style>
  <w:style w:type="numbering" w:customStyle="1" w:styleId="WWNum337">
    <w:name w:val="WWNum337"/>
    <w:basedOn w:val="NoList"/>
    <w:pPr>
      <w:numPr>
        <w:numId w:val="337"/>
      </w:numPr>
    </w:pPr>
  </w:style>
  <w:style w:type="numbering" w:customStyle="1" w:styleId="WWNum338">
    <w:name w:val="WWNum338"/>
    <w:basedOn w:val="NoList"/>
    <w:pPr>
      <w:numPr>
        <w:numId w:val="338"/>
      </w:numPr>
    </w:pPr>
  </w:style>
  <w:style w:type="numbering" w:customStyle="1" w:styleId="WWNum339">
    <w:name w:val="WWNum339"/>
    <w:basedOn w:val="NoList"/>
    <w:pPr>
      <w:numPr>
        <w:numId w:val="339"/>
      </w:numPr>
    </w:pPr>
  </w:style>
  <w:style w:type="numbering" w:customStyle="1" w:styleId="WWNum340">
    <w:name w:val="WWNum340"/>
    <w:basedOn w:val="NoList"/>
    <w:pPr>
      <w:numPr>
        <w:numId w:val="340"/>
      </w:numPr>
    </w:pPr>
  </w:style>
  <w:style w:type="numbering" w:customStyle="1" w:styleId="WWNum341">
    <w:name w:val="WWNum341"/>
    <w:basedOn w:val="NoList"/>
    <w:pPr>
      <w:numPr>
        <w:numId w:val="341"/>
      </w:numPr>
    </w:pPr>
  </w:style>
  <w:style w:type="numbering" w:customStyle="1" w:styleId="WWNum342">
    <w:name w:val="WWNum342"/>
    <w:basedOn w:val="NoList"/>
    <w:pPr>
      <w:numPr>
        <w:numId w:val="342"/>
      </w:numPr>
    </w:pPr>
  </w:style>
  <w:style w:type="numbering" w:customStyle="1" w:styleId="WWNum343">
    <w:name w:val="WWNum343"/>
    <w:basedOn w:val="NoList"/>
    <w:pPr>
      <w:numPr>
        <w:numId w:val="343"/>
      </w:numPr>
    </w:pPr>
  </w:style>
  <w:style w:type="numbering" w:customStyle="1" w:styleId="WWNum344">
    <w:name w:val="WWNum344"/>
    <w:basedOn w:val="NoList"/>
    <w:pPr>
      <w:numPr>
        <w:numId w:val="344"/>
      </w:numPr>
    </w:pPr>
  </w:style>
  <w:style w:type="numbering" w:customStyle="1" w:styleId="WWNum345">
    <w:name w:val="WWNum345"/>
    <w:basedOn w:val="NoList"/>
    <w:pPr>
      <w:numPr>
        <w:numId w:val="345"/>
      </w:numPr>
    </w:pPr>
  </w:style>
  <w:style w:type="numbering" w:customStyle="1" w:styleId="WWNum346">
    <w:name w:val="WWNum346"/>
    <w:basedOn w:val="NoList"/>
    <w:pPr>
      <w:numPr>
        <w:numId w:val="346"/>
      </w:numPr>
    </w:pPr>
  </w:style>
  <w:style w:type="numbering" w:customStyle="1" w:styleId="WWNum347">
    <w:name w:val="WWNum347"/>
    <w:basedOn w:val="NoList"/>
    <w:pPr>
      <w:numPr>
        <w:numId w:val="347"/>
      </w:numPr>
    </w:pPr>
  </w:style>
  <w:style w:type="numbering" w:customStyle="1" w:styleId="WWNum348">
    <w:name w:val="WWNum348"/>
    <w:basedOn w:val="NoList"/>
    <w:pPr>
      <w:numPr>
        <w:numId w:val="348"/>
      </w:numPr>
    </w:pPr>
  </w:style>
  <w:style w:type="numbering" w:customStyle="1" w:styleId="WWNum349">
    <w:name w:val="WWNum349"/>
    <w:basedOn w:val="NoList"/>
    <w:pPr>
      <w:numPr>
        <w:numId w:val="349"/>
      </w:numPr>
    </w:pPr>
  </w:style>
  <w:style w:type="numbering" w:customStyle="1" w:styleId="WWNum350">
    <w:name w:val="WWNum350"/>
    <w:basedOn w:val="NoList"/>
    <w:pPr>
      <w:numPr>
        <w:numId w:val="350"/>
      </w:numPr>
    </w:pPr>
  </w:style>
  <w:style w:type="numbering" w:customStyle="1" w:styleId="WWNum351">
    <w:name w:val="WWNum351"/>
    <w:basedOn w:val="NoList"/>
    <w:pPr>
      <w:numPr>
        <w:numId w:val="351"/>
      </w:numPr>
    </w:pPr>
  </w:style>
  <w:style w:type="numbering" w:customStyle="1" w:styleId="WWNum352">
    <w:name w:val="WWNum352"/>
    <w:basedOn w:val="NoList"/>
    <w:pPr>
      <w:numPr>
        <w:numId w:val="352"/>
      </w:numPr>
    </w:pPr>
  </w:style>
  <w:style w:type="numbering" w:customStyle="1" w:styleId="WWNum353">
    <w:name w:val="WWNum353"/>
    <w:basedOn w:val="NoList"/>
    <w:pPr>
      <w:numPr>
        <w:numId w:val="353"/>
      </w:numPr>
    </w:pPr>
  </w:style>
  <w:style w:type="numbering" w:customStyle="1" w:styleId="WWNum354">
    <w:name w:val="WWNum354"/>
    <w:basedOn w:val="NoList"/>
    <w:pPr>
      <w:numPr>
        <w:numId w:val="354"/>
      </w:numPr>
    </w:pPr>
  </w:style>
  <w:style w:type="numbering" w:customStyle="1" w:styleId="WWNum355">
    <w:name w:val="WWNum355"/>
    <w:basedOn w:val="NoList"/>
    <w:pPr>
      <w:numPr>
        <w:numId w:val="355"/>
      </w:numPr>
    </w:pPr>
  </w:style>
  <w:style w:type="numbering" w:customStyle="1" w:styleId="WWNum356">
    <w:name w:val="WWNum356"/>
    <w:basedOn w:val="NoList"/>
    <w:pPr>
      <w:numPr>
        <w:numId w:val="356"/>
      </w:numPr>
    </w:pPr>
  </w:style>
  <w:style w:type="numbering" w:customStyle="1" w:styleId="WWNum357">
    <w:name w:val="WWNum357"/>
    <w:basedOn w:val="NoList"/>
    <w:pPr>
      <w:numPr>
        <w:numId w:val="357"/>
      </w:numPr>
    </w:pPr>
  </w:style>
  <w:style w:type="numbering" w:customStyle="1" w:styleId="WWNum358">
    <w:name w:val="WWNum358"/>
    <w:basedOn w:val="NoList"/>
    <w:pPr>
      <w:numPr>
        <w:numId w:val="358"/>
      </w:numPr>
    </w:pPr>
  </w:style>
  <w:style w:type="numbering" w:customStyle="1" w:styleId="WWNum359">
    <w:name w:val="WWNum359"/>
    <w:basedOn w:val="NoList"/>
    <w:pPr>
      <w:numPr>
        <w:numId w:val="359"/>
      </w:numPr>
    </w:pPr>
  </w:style>
  <w:style w:type="numbering" w:customStyle="1" w:styleId="WWNum360">
    <w:name w:val="WWNum360"/>
    <w:basedOn w:val="NoList"/>
    <w:pPr>
      <w:numPr>
        <w:numId w:val="360"/>
      </w:numPr>
    </w:pPr>
  </w:style>
  <w:style w:type="numbering" w:customStyle="1" w:styleId="WWNum361">
    <w:name w:val="WWNum361"/>
    <w:basedOn w:val="NoList"/>
    <w:pPr>
      <w:numPr>
        <w:numId w:val="361"/>
      </w:numPr>
    </w:pPr>
  </w:style>
  <w:style w:type="numbering" w:customStyle="1" w:styleId="WWNum362">
    <w:name w:val="WWNum362"/>
    <w:basedOn w:val="NoList"/>
    <w:pPr>
      <w:numPr>
        <w:numId w:val="362"/>
      </w:numPr>
    </w:pPr>
  </w:style>
  <w:style w:type="numbering" w:customStyle="1" w:styleId="WWNum363">
    <w:name w:val="WWNum363"/>
    <w:basedOn w:val="NoList"/>
    <w:pPr>
      <w:numPr>
        <w:numId w:val="363"/>
      </w:numPr>
    </w:pPr>
  </w:style>
  <w:style w:type="numbering" w:customStyle="1" w:styleId="WWNum364">
    <w:name w:val="WWNum364"/>
    <w:basedOn w:val="NoList"/>
    <w:pPr>
      <w:numPr>
        <w:numId w:val="364"/>
      </w:numPr>
    </w:pPr>
  </w:style>
  <w:style w:type="numbering" w:customStyle="1" w:styleId="WWNum365">
    <w:name w:val="WWNum365"/>
    <w:basedOn w:val="NoList"/>
    <w:pPr>
      <w:numPr>
        <w:numId w:val="365"/>
      </w:numPr>
    </w:pPr>
  </w:style>
  <w:style w:type="numbering" w:customStyle="1" w:styleId="WWNum366">
    <w:name w:val="WWNum366"/>
    <w:basedOn w:val="NoList"/>
    <w:pPr>
      <w:numPr>
        <w:numId w:val="366"/>
      </w:numPr>
    </w:pPr>
  </w:style>
  <w:style w:type="numbering" w:customStyle="1" w:styleId="WWNum367">
    <w:name w:val="WWNum367"/>
    <w:basedOn w:val="NoList"/>
    <w:pPr>
      <w:numPr>
        <w:numId w:val="367"/>
      </w:numPr>
    </w:pPr>
  </w:style>
  <w:style w:type="numbering" w:customStyle="1" w:styleId="WWNum368">
    <w:name w:val="WWNum368"/>
    <w:basedOn w:val="NoList"/>
    <w:pPr>
      <w:numPr>
        <w:numId w:val="368"/>
      </w:numPr>
    </w:pPr>
  </w:style>
  <w:style w:type="numbering" w:customStyle="1" w:styleId="WWNum369">
    <w:name w:val="WWNum369"/>
    <w:basedOn w:val="NoList"/>
    <w:pPr>
      <w:numPr>
        <w:numId w:val="369"/>
      </w:numPr>
    </w:pPr>
  </w:style>
  <w:style w:type="numbering" w:customStyle="1" w:styleId="WWNum370">
    <w:name w:val="WWNum370"/>
    <w:basedOn w:val="NoList"/>
    <w:pPr>
      <w:numPr>
        <w:numId w:val="370"/>
      </w:numPr>
    </w:pPr>
  </w:style>
  <w:style w:type="numbering" w:customStyle="1" w:styleId="WWNum371">
    <w:name w:val="WWNum371"/>
    <w:basedOn w:val="NoList"/>
    <w:pPr>
      <w:numPr>
        <w:numId w:val="371"/>
      </w:numPr>
    </w:pPr>
  </w:style>
  <w:style w:type="numbering" w:customStyle="1" w:styleId="WWNum372">
    <w:name w:val="WWNum372"/>
    <w:basedOn w:val="NoList"/>
    <w:pPr>
      <w:numPr>
        <w:numId w:val="372"/>
      </w:numPr>
    </w:pPr>
  </w:style>
  <w:style w:type="numbering" w:customStyle="1" w:styleId="WWNum373">
    <w:name w:val="WWNum373"/>
    <w:basedOn w:val="NoList"/>
    <w:pPr>
      <w:numPr>
        <w:numId w:val="373"/>
      </w:numPr>
    </w:pPr>
  </w:style>
  <w:style w:type="numbering" w:customStyle="1" w:styleId="WWNum374">
    <w:name w:val="WWNum374"/>
    <w:basedOn w:val="NoList"/>
    <w:pPr>
      <w:numPr>
        <w:numId w:val="374"/>
      </w:numPr>
    </w:pPr>
  </w:style>
  <w:style w:type="numbering" w:customStyle="1" w:styleId="WWNum375">
    <w:name w:val="WWNum375"/>
    <w:basedOn w:val="NoList"/>
    <w:pPr>
      <w:numPr>
        <w:numId w:val="375"/>
      </w:numPr>
    </w:pPr>
  </w:style>
  <w:style w:type="numbering" w:customStyle="1" w:styleId="WWNum376">
    <w:name w:val="WWNum376"/>
    <w:basedOn w:val="NoList"/>
    <w:pPr>
      <w:numPr>
        <w:numId w:val="376"/>
      </w:numPr>
    </w:pPr>
  </w:style>
  <w:style w:type="numbering" w:customStyle="1" w:styleId="WWNum377">
    <w:name w:val="WWNum377"/>
    <w:basedOn w:val="NoList"/>
    <w:pPr>
      <w:numPr>
        <w:numId w:val="377"/>
      </w:numPr>
    </w:pPr>
  </w:style>
  <w:style w:type="numbering" w:customStyle="1" w:styleId="WWNum378">
    <w:name w:val="WWNum378"/>
    <w:basedOn w:val="NoList"/>
    <w:pPr>
      <w:numPr>
        <w:numId w:val="378"/>
      </w:numPr>
    </w:pPr>
  </w:style>
  <w:style w:type="numbering" w:customStyle="1" w:styleId="WWNum379">
    <w:name w:val="WWNum379"/>
    <w:basedOn w:val="NoList"/>
    <w:pPr>
      <w:numPr>
        <w:numId w:val="379"/>
      </w:numPr>
    </w:pPr>
  </w:style>
  <w:style w:type="numbering" w:customStyle="1" w:styleId="WWNum380">
    <w:name w:val="WWNum380"/>
    <w:basedOn w:val="NoList"/>
    <w:pPr>
      <w:numPr>
        <w:numId w:val="380"/>
      </w:numPr>
    </w:pPr>
  </w:style>
  <w:style w:type="numbering" w:customStyle="1" w:styleId="WWNum381">
    <w:name w:val="WWNum381"/>
    <w:basedOn w:val="NoList"/>
    <w:pPr>
      <w:numPr>
        <w:numId w:val="381"/>
      </w:numPr>
    </w:pPr>
  </w:style>
  <w:style w:type="numbering" w:customStyle="1" w:styleId="WWNum382">
    <w:name w:val="WWNum382"/>
    <w:basedOn w:val="NoList"/>
    <w:pPr>
      <w:numPr>
        <w:numId w:val="382"/>
      </w:numPr>
    </w:pPr>
  </w:style>
  <w:style w:type="numbering" w:customStyle="1" w:styleId="WWNum383">
    <w:name w:val="WWNum383"/>
    <w:basedOn w:val="NoList"/>
    <w:pPr>
      <w:numPr>
        <w:numId w:val="383"/>
      </w:numPr>
    </w:pPr>
  </w:style>
  <w:style w:type="numbering" w:customStyle="1" w:styleId="WWNum384">
    <w:name w:val="WWNum384"/>
    <w:basedOn w:val="NoList"/>
    <w:pPr>
      <w:numPr>
        <w:numId w:val="384"/>
      </w:numPr>
    </w:pPr>
  </w:style>
  <w:style w:type="numbering" w:customStyle="1" w:styleId="WWNum385">
    <w:name w:val="WWNum385"/>
    <w:basedOn w:val="NoList"/>
    <w:pPr>
      <w:numPr>
        <w:numId w:val="385"/>
      </w:numPr>
    </w:pPr>
  </w:style>
  <w:style w:type="numbering" w:customStyle="1" w:styleId="WWNum386">
    <w:name w:val="WWNum386"/>
    <w:basedOn w:val="NoList"/>
    <w:pPr>
      <w:numPr>
        <w:numId w:val="386"/>
      </w:numPr>
    </w:pPr>
  </w:style>
  <w:style w:type="numbering" w:customStyle="1" w:styleId="WWNum387">
    <w:name w:val="WWNum387"/>
    <w:basedOn w:val="NoList"/>
    <w:pPr>
      <w:numPr>
        <w:numId w:val="387"/>
      </w:numPr>
    </w:pPr>
  </w:style>
  <w:style w:type="numbering" w:customStyle="1" w:styleId="WWNum388">
    <w:name w:val="WWNum388"/>
    <w:basedOn w:val="NoList"/>
    <w:pPr>
      <w:numPr>
        <w:numId w:val="388"/>
      </w:numPr>
    </w:pPr>
  </w:style>
  <w:style w:type="numbering" w:customStyle="1" w:styleId="WWNum389">
    <w:name w:val="WWNum389"/>
    <w:basedOn w:val="NoList"/>
    <w:pPr>
      <w:numPr>
        <w:numId w:val="389"/>
      </w:numPr>
    </w:pPr>
  </w:style>
  <w:style w:type="numbering" w:customStyle="1" w:styleId="WWNum390">
    <w:name w:val="WWNum390"/>
    <w:basedOn w:val="NoList"/>
    <w:pPr>
      <w:numPr>
        <w:numId w:val="390"/>
      </w:numPr>
    </w:pPr>
  </w:style>
  <w:style w:type="numbering" w:customStyle="1" w:styleId="WWNum391">
    <w:name w:val="WWNum391"/>
    <w:basedOn w:val="NoList"/>
    <w:pPr>
      <w:numPr>
        <w:numId w:val="391"/>
      </w:numPr>
    </w:pPr>
  </w:style>
  <w:style w:type="numbering" w:customStyle="1" w:styleId="WWNum392">
    <w:name w:val="WWNum392"/>
    <w:basedOn w:val="NoList"/>
    <w:pPr>
      <w:numPr>
        <w:numId w:val="392"/>
      </w:numPr>
    </w:pPr>
  </w:style>
  <w:style w:type="numbering" w:customStyle="1" w:styleId="WWNum393">
    <w:name w:val="WWNum393"/>
    <w:basedOn w:val="NoList"/>
    <w:pPr>
      <w:numPr>
        <w:numId w:val="393"/>
      </w:numPr>
    </w:pPr>
  </w:style>
  <w:style w:type="numbering" w:customStyle="1" w:styleId="WWNum394">
    <w:name w:val="WWNum394"/>
    <w:basedOn w:val="NoList"/>
    <w:pPr>
      <w:numPr>
        <w:numId w:val="394"/>
      </w:numPr>
    </w:pPr>
  </w:style>
  <w:style w:type="numbering" w:customStyle="1" w:styleId="WWNum395">
    <w:name w:val="WWNum395"/>
    <w:basedOn w:val="NoList"/>
    <w:pPr>
      <w:numPr>
        <w:numId w:val="395"/>
      </w:numPr>
    </w:pPr>
  </w:style>
  <w:style w:type="numbering" w:customStyle="1" w:styleId="WWNum396">
    <w:name w:val="WWNum396"/>
    <w:basedOn w:val="NoList"/>
    <w:pPr>
      <w:numPr>
        <w:numId w:val="396"/>
      </w:numPr>
    </w:pPr>
  </w:style>
  <w:style w:type="numbering" w:customStyle="1" w:styleId="WWNum397">
    <w:name w:val="WWNum397"/>
    <w:basedOn w:val="NoList"/>
    <w:pPr>
      <w:numPr>
        <w:numId w:val="397"/>
      </w:numPr>
    </w:pPr>
  </w:style>
  <w:style w:type="numbering" w:customStyle="1" w:styleId="WWNum398">
    <w:name w:val="WWNum398"/>
    <w:basedOn w:val="NoList"/>
    <w:pPr>
      <w:numPr>
        <w:numId w:val="398"/>
      </w:numPr>
    </w:pPr>
  </w:style>
  <w:style w:type="numbering" w:customStyle="1" w:styleId="WWNum399">
    <w:name w:val="WWNum399"/>
    <w:basedOn w:val="NoList"/>
    <w:pPr>
      <w:numPr>
        <w:numId w:val="399"/>
      </w:numPr>
    </w:pPr>
  </w:style>
  <w:style w:type="numbering" w:customStyle="1" w:styleId="WWNum400">
    <w:name w:val="WWNum400"/>
    <w:basedOn w:val="NoList"/>
    <w:pPr>
      <w:numPr>
        <w:numId w:val="400"/>
      </w:numPr>
    </w:pPr>
  </w:style>
  <w:style w:type="numbering" w:customStyle="1" w:styleId="WWNum401">
    <w:name w:val="WWNum401"/>
    <w:basedOn w:val="NoList"/>
    <w:pPr>
      <w:numPr>
        <w:numId w:val="401"/>
      </w:numPr>
    </w:pPr>
  </w:style>
  <w:style w:type="numbering" w:customStyle="1" w:styleId="WWNum402">
    <w:name w:val="WWNum402"/>
    <w:basedOn w:val="NoList"/>
    <w:pPr>
      <w:numPr>
        <w:numId w:val="402"/>
      </w:numPr>
    </w:pPr>
  </w:style>
  <w:style w:type="numbering" w:customStyle="1" w:styleId="WWNum403">
    <w:name w:val="WWNum403"/>
    <w:basedOn w:val="NoList"/>
    <w:pPr>
      <w:numPr>
        <w:numId w:val="403"/>
      </w:numPr>
    </w:pPr>
  </w:style>
  <w:style w:type="numbering" w:customStyle="1" w:styleId="WWNum404">
    <w:name w:val="WWNum404"/>
    <w:basedOn w:val="NoList"/>
    <w:pPr>
      <w:numPr>
        <w:numId w:val="404"/>
      </w:numPr>
    </w:pPr>
  </w:style>
  <w:style w:type="numbering" w:customStyle="1" w:styleId="WWNum405">
    <w:name w:val="WWNum405"/>
    <w:basedOn w:val="NoList"/>
    <w:pPr>
      <w:numPr>
        <w:numId w:val="405"/>
      </w:numPr>
    </w:pPr>
  </w:style>
  <w:style w:type="numbering" w:customStyle="1" w:styleId="WWNum406">
    <w:name w:val="WWNum406"/>
    <w:basedOn w:val="NoList"/>
    <w:pPr>
      <w:numPr>
        <w:numId w:val="406"/>
      </w:numPr>
    </w:pPr>
  </w:style>
  <w:style w:type="numbering" w:customStyle="1" w:styleId="WWNum407">
    <w:name w:val="WWNum407"/>
    <w:basedOn w:val="NoList"/>
    <w:pPr>
      <w:numPr>
        <w:numId w:val="407"/>
      </w:numPr>
    </w:pPr>
  </w:style>
  <w:style w:type="numbering" w:customStyle="1" w:styleId="WWNum408">
    <w:name w:val="WWNum408"/>
    <w:basedOn w:val="NoList"/>
    <w:pPr>
      <w:numPr>
        <w:numId w:val="408"/>
      </w:numPr>
    </w:pPr>
  </w:style>
  <w:style w:type="numbering" w:customStyle="1" w:styleId="WWNum409">
    <w:name w:val="WWNum409"/>
    <w:basedOn w:val="NoList"/>
    <w:pPr>
      <w:numPr>
        <w:numId w:val="409"/>
      </w:numPr>
    </w:pPr>
  </w:style>
  <w:style w:type="numbering" w:customStyle="1" w:styleId="WWNum410">
    <w:name w:val="WWNum410"/>
    <w:basedOn w:val="NoList"/>
    <w:pPr>
      <w:numPr>
        <w:numId w:val="410"/>
      </w:numPr>
    </w:pPr>
  </w:style>
  <w:style w:type="numbering" w:customStyle="1" w:styleId="WWNum411">
    <w:name w:val="WWNum411"/>
    <w:basedOn w:val="NoList"/>
    <w:pPr>
      <w:numPr>
        <w:numId w:val="411"/>
      </w:numPr>
    </w:pPr>
  </w:style>
  <w:style w:type="numbering" w:customStyle="1" w:styleId="WWNum412">
    <w:name w:val="WWNum412"/>
    <w:basedOn w:val="NoList"/>
    <w:pPr>
      <w:numPr>
        <w:numId w:val="412"/>
      </w:numPr>
    </w:pPr>
  </w:style>
  <w:style w:type="numbering" w:customStyle="1" w:styleId="WWNum413">
    <w:name w:val="WWNum413"/>
    <w:basedOn w:val="NoList"/>
    <w:pPr>
      <w:numPr>
        <w:numId w:val="413"/>
      </w:numPr>
    </w:pPr>
  </w:style>
  <w:style w:type="numbering" w:customStyle="1" w:styleId="WWNum414">
    <w:name w:val="WWNum414"/>
    <w:basedOn w:val="NoList"/>
    <w:pPr>
      <w:numPr>
        <w:numId w:val="414"/>
      </w:numPr>
    </w:pPr>
  </w:style>
  <w:style w:type="numbering" w:customStyle="1" w:styleId="WWNum415">
    <w:name w:val="WWNum415"/>
    <w:basedOn w:val="NoList"/>
    <w:pPr>
      <w:numPr>
        <w:numId w:val="415"/>
      </w:numPr>
    </w:pPr>
  </w:style>
  <w:style w:type="numbering" w:customStyle="1" w:styleId="WWNum416">
    <w:name w:val="WWNum416"/>
    <w:basedOn w:val="NoList"/>
    <w:pPr>
      <w:numPr>
        <w:numId w:val="416"/>
      </w:numPr>
    </w:pPr>
  </w:style>
  <w:style w:type="numbering" w:customStyle="1" w:styleId="WWNum417">
    <w:name w:val="WWNum417"/>
    <w:basedOn w:val="NoList"/>
    <w:pPr>
      <w:numPr>
        <w:numId w:val="417"/>
      </w:numPr>
    </w:pPr>
  </w:style>
  <w:style w:type="numbering" w:customStyle="1" w:styleId="WWNum418">
    <w:name w:val="WWNum418"/>
    <w:basedOn w:val="NoList"/>
    <w:pPr>
      <w:numPr>
        <w:numId w:val="418"/>
      </w:numPr>
    </w:pPr>
  </w:style>
  <w:style w:type="numbering" w:customStyle="1" w:styleId="WWNum419">
    <w:name w:val="WWNum419"/>
    <w:basedOn w:val="NoList"/>
    <w:pPr>
      <w:numPr>
        <w:numId w:val="419"/>
      </w:numPr>
    </w:pPr>
  </w:style>
  <w:style w:type="numbering" w:customStyle="1" w:styleId="WWNum420">
    <w:name w:val="WWNum420"/>
    <w:basedOn w:val="NoList"/>
    <w:pPr>
      <w:numPr>
        <w:numId w:val="420"/>
      </w:numPr>
    </w:pPr>
  </w:style>
  <w:style w:type="numbering" w:customStyle="1" w:styleId="WWNum421">
    <w:name w:val="WWNum421"/>
    <w:basedOn w:val="NoList"/>
    <w:pPr>
      <w:numPr>
        <w:numId w:val="421"/>
      </w:numPr>
    </w:pPr>
  </w:style>
  <w:style w:type="numbering" w:customStyle="1" w:styleId="WWNum422">
    <w:name w:val="WWNum422"/>
    <w:basedOn w:val="NoList"/>
    <w:pPr>
      <w:numPr>
        <w:numId w:val="422"/>
      </w:numPr>
    </w:pPr>
  </w:style>
  <w:style w:type="numbering" w:customStyle="1" w:styleId="WWNum423">
    <w:name w:val="WWNum423"/>
    <w:basedOn w:val="NoList"/>
    <w:pPr>
      <w:numPr>
        <w:numId w:val="423"/>
      </w:numPr>
    </w:pPr>
  </w:style>
  <w:style w:type="numbering" w:customStyle="1" w:styleId="WWNum424">
    <w:name w:val="WWNum424"/>
    <w:basedOn w:val="NoList"/>
    <w:pPr>
      <w:numPr>
        <w:numId w:val="424"/>
      </w:numPr>
    </w:pPr>
  </w:style>
  <w:style w:type="numbering" w:customStyle="1" w:styleId="WWNum425">
    <w:name w:val="WWNum425"/>
    <w:basedOn w:val="NoList"/>
    <w:pPr>
      <w:numPr>
        <w:numId w:val="425"/>
      </w:numPr>
    </w:pPr>
  </w:style>
  <w:style w:type="numbering" w:customStyle="1" w:styleId="WWNum426">
    <w:name w:val="WWNum426"/>
    <w:basedOn w:val="NoList"/>
    <w:pPr>
      <w:numPr>
        <w:numId w:val="426"/>
      </w:numPr>
    </w:pPr>
  </w:style>
  <w:style w:type="numbering" w:customStyle="1" w:styleId="WWNum427">
    <w:name w:val="WWNum427"/>
    <w:basedOn w:val="NoList"/>
    <w:pPr>
      <w:numPr>
        <w:numId w:val="427"/>
      </w:numPr>
    </w:pPr>
  </w:style>
  <w:style w:type="numbering" w:customStyle="1" w:styleId="WWNum428">
    <w:name w:val="WWNum428"/>
    <w:basedOn w:val="NoList"/>
    <w:pPr>
      <w:numPr>
        <w:numId w:val="428"/>
      </w:numPr>
    </w:pPr>
  </w:style>
  <w:style w:type="numbering" w:customStyle="1" w:styleId="WWNum429">
    <w:name w:val="WWNum429"/>
    <w:basedOn w:val="NoList"/>
    <w:pPr>
      <w:numPr>
        <w:numId w:val="429"/>
      </w:numPr>
    </w:pPr>
  </w:style>
  <w:style w:type="numbering" w:customStyle="1" w:styleId="WWNum430">
    <w:name w:val="WWNum430"/>
    <w:basedOn w:val="NoList"/>
    <w:pPr>
      <w:numPr>
        <w:numId w:val="430"/>
      </w:numPr>
    </w:pPr>
  </w:style>
  <w:style w:type="numbering" w:customStyle="1" w:styleId="WWNum431">
    <w:name w:val="WWNum431"/>
    <w:basedOn w:val="NoList"/>
    <w:pPr>
      <w:numPr>
        <w:numId w:val="431"/>
      </w:numPr>
    </w:pPr>
  </w:style>
  <w:style w:type="numbering" w:customStyle="1" w:styleId="WWNum432">
    <w:name w:val="WWNum432"/>
    <w:basedOn w:val="NoList"/>
    <w:pPr>
      <w:numPr>
        <w:numId w:val="432"/>
      </w:numPr>
    </w:pPr>
  </w:style>
  <w:style w:type="numbering" w:customStyle="1" w:styleId="WWNum433">
    <w:name w:val="WWNum433"/>
    <w:basedOn w:val="NoList"/>
    <w:pPr>
      <w:numPr>
        <w:numId w:val="433"/>
      </w:numPr>
    </w:pPr>
  </w:style>
  <w:style w:type="numbering" w:customStyle="1" w:styleId="WWNum434">
    <w:name w:val="WWNum434"/>
    <w:basedOn w:val="NoList"/>
    <w:pPr>
      <w:numPr>
        <w:numId w:val="434"/>
      </w:numPr>
    </w:pPr>
  </w:style>
  <w:style w:type="numbering" w:customStyle="1" w:styleId="WWNum435">
    <w:name w:val="WWNum435"/>
    <w:basedOn w:val="NoList"/>
    <w:pPr>
      <w:numPr>
        <w:numId w:val="435"/>
      </w:numPr>
    </w:pPr>
  </w:style>
  <w:style w:type="numbering" w:customStyle="1" w:styleId="WWNum436">
    <w:name w:val="WWNum436"/>
    <w:basedOn w:val="NoList"/>
    <w:pPr>
      <w:numPr>
        <w:numId w:val="436"/>
      </w:numPr>
    </w:pPr>
  </w:style>
  <w:style w:type="numbering" w:customStyle="1" w:styleId="WWNum437">
    <w:name w:val="WWNum437"/>
    <w:basedOn w:val="NoList"/>
    <w:pPr>
      <w:numPr>
        <w:numId w:val="437"/>
      </w:numPr>
    </w:pPr>
  </w:style>
  <w:style w:type="numbering" w:customStyle="1" w:styleId="WWNum438">
    <w:name w:val="WWNum438"/>
    <w:basedOn w:val="NoList"/>
    <w:pPr>
      <w:numPr>
        <w:numId w:val="438"/>
      </w:numPr>
    </w:pPr>
  </w:style>
  <w:style w:type="numbering" w:customStyle="1" w:styleId="WWNum439">
    <w:name w:val="WWNum439"/>
    <w:basedOn w:val="NoList"/>
    <w:pPr>
      <w:numPr>
        <w:numId w:val="439"/>
      </w:numPr>
    </w:pPr>
  </w:style>
  <w:style w:type="numbering" w:customStyle="1" w:styleId="WWNum440">
    <w:name w:val="WWNum440"/>
    <w:basedOn w:val="NoList"/>
    <w:pPr>
      <w:numPr>
        <w:numId w:val="440"/>
      </w:numPr>
    </w:pPr>
  </w:style>
  <w:style w:type="numbering" w:customStyle="1" w:styleId="WWNum441">
    <w:name w:val="WWNum441"/>
    <w:basedOn w:val="NoList"/>
    <w:pPr>
      <w:numPr>
        <w:numId w:val="441"/>
      </w:numPr>
    </w:pPr>
  </w:style>
  <w:style w:type="numbering" w:customStyle="1" w:styleId="WWNum442">
    <w:name w:val="WWNum442"/>
    <w:basedOn w:val="NoList"/>
    <w:pPr>
      <w:numPr>
        <w:numId w:val="442"/>
      </w:numPr>
    </w:pPr>
  </w:style>
  <w:style w:type="numbering" w:customStyle="1" w:styleId="WWNum443">
    <w:name w:val="WWNum443"/>
    <w:basedOn w:val="NoList"/>
    <w:pPr>
      <w:numPr>
        <w:numId w:val="443"/>
      </w:numPr>
    </w:pPr>
  </w:style>
  <w:style w:type="numbering" w:customStyle="1" w:styleId="WWNum444">
    <w:name w:val="WWNum444"/>
    <w:basedOn w:val="NoList"/>
    <w:pPr>
      <w:numPr>
        <w:numId w:val="444"/>
      </w:numPr>
    </w:pPr>
  </w:style>
  <w:style w:type="numbering" w:customStyle="1" w:styleId="WWNum445">
    <w:name w:val="WWNum445"/>
    <w:basedOn w:val="NoList"/>
    <w:pPr>
      <w:numPr>
        <w:numId w:val="445"/>
      </w:numPr>
    </w:pPr>
  </w:style>
  <w:style w:type="numbering" w:customStyle="1" w:styleId="WWNum446">
    <w:name w:val="WWNum446"/>
    <w:basedOn w:val="NoList"/>
    <w:pPr>
      <w:numPr>
        <w:numId w:val="446"/>
      </w:numPr>
    </w:pPr>
  </w:style>
  <w:style w:type="numbering" w:customStyle="1" w:styleId="WWNum447">
    <w:name w:val="WWNum447"/>
    <w:basedOn w:val="NoList"/>
    <w:pPr>
      <w:numPr>
        <w:numId w:val="447"/>
      </w:numPr>
    </w:pPr>
  </w:style>
  <w:style w:type="numbering" w:customStyle="1" w:styleId="WWNum448">
    <w:name w:val="WWNum448"/>
    <w:basedOn w:val="NoList"/>
    <w:pPr>
      <w:numPr>
        <w:numId w:val="448"/>
      </w:numPr>
    </w:pPr>
  </w:style>
  <w:style w:type="numbering" w:customStyle="1" w:styleId="WWNum449">
    <w:name w:val="WWNum449"/>
    <w:basedOn w:val="NoList"/>
    <w:pPr>
      <w:numPr>
        <w:numId w:val="449"/>
      </w:numPr>
    </w:pPr>
  </w:style>
  <w:style w:type="numbering" w:customStyle="1" w:styleId="WWNum450">
    <w:name w:val="WWNum450"/>
    <w:basedOn w:val="NoList"/>
    <w:pPr>
      <w:numPr>
        <w:numId w:val="450"/>
      </w:numPr>
    </w:pPr>
  </w:style>
  <w:style w:type="numbering" w:customStyle="1" w:styleId="WWNum451">
    <w:name w:val="WWNum451"/>
    <w:basedOn w:val="NoList"/>
    <w:pPr>
      <w:numPr>
        <w:numId w:val="451"/>
      </w:numPr>
    </w:pPr>
  </w:style>
  <w:style w:type="numbering" w:customStyle="1" w:styleId="WWNum452">
    <w:name w:val="WWNum452"/>
    <w:basedOn w:val="NoList"/>
    <w:pPr>
      <w:numPr>
        <w:numId w:val="452"/>
      </w:numPr>
    </w:pPr>
  </w:style>
  <w:style w:type="numbering" w:customStyle="1" w:styleId="WWNum453">
    <w:name w:val="WWNum453"/>
    <w:basedOn w:val="NoList"/>
    <w:pPr>
      <w:numPr>
        <w:numId w:val="453"/>
      </w:numPr>
    </w:pPr>
  </w:style>
  <w:style w:type="numbering" w:customStyle="1" w:styleId="WWNum454">
    <w:name w:val="WWNum454"/>
    <w:basedOn w:val="NoList"/>
    <w:pPr>
      <w:numPr>
        <w:numId w:val="454"/>
      </w:numPr>
    </w:pPr>
  </w:style>
  <w:style w:type="numbering" w:customStyle="1" w:styleId="WWNum455">
    <w:name w:val="WWNum455"/>
    <w:basedOn w:val="NoList"/>
    <w:pPr>
      <w:numPr>
        <w:numId w:val="455"/>
      </w:numPr>
    </w:pPr>
  </w:style>
  <w:style w:type="numbering" w:customStyle="1" w:styleId="WWNum456">
    <w:name w:val="WWNum456"/>
    <w:basedOn w:val="NoList"/>
    <w:pPr>
      <w:numPr>
        <w:numId w:val="456"/>
      </w:numPr>
    </w:pPr>
  </w:style>
  <w:style w:type="numbering" w:customStyle="1" w:styleId="WWNum457">
    <w:name w:val="WWNum457"/>
    <w:basedOn w:val="NoList"/>
    <w:pPr>
      <w:numPr>
        <w:numId w:val="457"/>
      </w:numPr>
    </w:pPr>
  </w:style>
  <w:style w:type="numbering" w:customStyle="1" w:styleId="WWNum458">
    <w:name w:val="WWNum458"/>
    <w:basedOn w:val="NoList"/>
    <w:pPr>
      <w:numPr>
        <w:numId w:val="458"/>
      </w:numPr>
    </w:pPr>
  </w:style>
  <w:style w:type="numbering" w:customStyle="1" w:styleId="WWNum459">
    <w:name w:val="WWNum459"/>
    <w:basedOn w:val="NoList"/>
    <w:pPr>
      <w:numPr>
        <w:numId w:val="459"/>
      </w:numPr>
    </w:pPr>
  </w:style>
  <w:style w:type="numbering" w:customStyle="1" w:styleId="WWNum460">
    <w:name w:val="WWNum460"/>
    <w:basedOn w:val="NoList"/>
    <w:pPr>
      <w:numPr>
        <w:numId w:val="460"/>
      </w:numPr>
    </w:pPr>
  </w:style>
  <w:style w:type="numbering" w:customStyle="1" w:styleId="WWNum461">
    <w:name w:val="WWNum461"/>
    <w:basedOn w:val="NoList"/>
    <w:pPr>
      <w:numPr>
        <w:numId w:val="461"/>
      </w:numPr>
    </w:pPr>
  </w:style>
  <w:style w:type="numbering" w:customStyle="1" w:styleId="WWNum462">
    <w:name w:val="WWNum462"/>
    <w:basedOn w:val="NoList"/>
    <w:pPr>
      <w:numPr>
        <w:numId w:val="462"/>
      </w:numPr>
    </w:pPr>
  </w:style>
  <w:style w:type="numbering" w:customStyle="1" w:styleId="WWNum463">
    <w:name w:val="WWNum463"/>
    <w:basedOn w:val="NoList"/>
    <w:pPr>
      <w:numPr>
        <w:numId w:val="463"/>
      </w:numPr>
    </w:pPr>
  </w:style>
  <w:style w:type="numbering" w:customStyle="1" w:styleId="WWNum464">
    <w:name w:val="WWNum464"/>
    <w:basedOn w:val="NoList"/>
    <w:pPr>
      <w:numPr>
        <w:numId w:val="464"/>
      </w:numPr>
    </w:pPr>
  </w:style>
  <w:style w:type="numbering" w:customStyle="1" w:styleId="WWNum465">
    <w:name w:val="WWNum465"/>
    <w:basedOn w:val="NoList"/>
    <w:pPr>
      <w:numPr>
        <w:numId w:val="465"/>
      </w:numPr>
    </w:pPr>
  </w:style>
  <w:style w:type="numbering" w:customStyle="1" w:styleId="WWNum466">
    <w:name w:val="WWNum466"/>
    <w:basedOn w:val="NoList"/>
    <w:pPr>
      <w:numPr>
        <w:numId w:val="466"/>
      </w:numPr>
    </w:pPr>
  </w:style>
  <w:style w:type="numbering" w:customStyle="1" w:styleId="WWNum467">
    <w:name w:val="WWNum467"/>
    <w:basedOn w:val="NoList"/>
    <w:pPr>
      <w:numPr>
        <w:numId w:val="467"/>
      </w:numPr>
    </w:pPr>
  </w:style>
  <w:style w:type="numbering" w:customStyle="1" w:styleId="WWNum468">
    <w:name w:val="WWNum468"/>
    <w:basedOn w:val="NoList"/>
    <w:pPr>
      <w:numPr>
        <w:numId w:val="468"/>
      </w:numPr>
    </w:pPr>
  </w:style>
  <w:style w:type="numbering" w:customStyle="1" w:styleId="WWNum469">
    <w:name w:val="WWNum469"/>
    <w:basedOn w:val="NoList"/>
    <w:pPr>
      <w:numPr>
        <w:numId w:val="469"/>
      </w:numPr>
    </w:pPr>
  </w:style>
  <w:style w:type="numbering" w:customStyle="1" w:styleId="WWNum470">
    <w:name w:val="WWNum470"/>
    <w:basedOn w:val="NoList"/>
    <w:pPr>
      <w:numPr>
        <w:numId w:val="470"/>
      </w:numPr>
    </w:pPr>
  </w:style>
  <w:style w:type="numbering" w:customStyle="1" w:styleId="WWNum471">
    <w:name w:val="WWNum471"/>
    <w:basedOn w:val="NoList"/>
    <w:pPr>
      <w:numPr>
        <w:numId w:val="471"/>
      </w:numPr>
    </w:pPr>
  </w:style>
  <w:style w:type="numbering" w:customStyle="1" w:styleId="WWNum472">
    <w:name w:val="WWNum472"/>
    <w:basedOn w:val="NoList"/>
    <w:pPr>
      <w:numPr>
        <w:numId w:val="472"/>
      </w:numPr>
    </w:pPr>
  </w:style>
  <w:style w:type="numbering" w:customStyle="1" w:styleId="WWNum473">
    <w:name w:val="WWNum473"/>
    <w:basedOn w:val="NoList"/>
    <w:pPr>
      <w:numPr>
        <w:numId w:val="473"/>
      </w:numPr>
    </w:pPr>
  </w:style>
  <w:style w:type="numbering" w:customStyle="1" w:styleId="WWNum474">
    <w:name w:val="WWNum474"/>
    <w:basedOn w:val="NoList"/>
    <w:pPr>
      <w:numPr>
        <w:numId w:val="474"/>
      </w:numPr>
    </w:pPr>
  </w:style>
  <w:style w:type="numbering" w:customStyle="1" w:styleId="WWNum475">
    <w:name w:val="WWNum475"/>
    <w:basedOn w:val="NoList"/>
    <w:pPr>
      <w:numPr>
        <w:numId w:val="475"/>
      </w:numPr>
    </w:pPr>
  </w:style>
  <w:style w:type="numbering" w:customStyle="1" w:styleId="WWNum476">
    <w:name w:val="WWNum476"/>
    <w:basedOn w:val="NoList"/>
    <w:pPr>
      <w:numPr>
        <w:numId w:val="476"/>
      </w:numPr>
    </w:pPr>
  </w:style>
  <w:style w:type="numbering" w:customStyle="1" w:styleId="WWNum477">
    <w:name w:val="WWNum477"/>
    <w:basedOn w:val="NoList"/>
    <w:pPr>
      <w:numPr>
        <w:numId w:val="477"/>
      </w:numPr>
    </w:pPr>
  </w:style>
  <w:style w:type="numbering" w:customStyle="1" w:styleId="WWNum478">
    <w:name w:val="WWNum478"/>
    <w:basedOn w:val="NoList"/>
    <w:pPr>
      <w:numPr>
        <w:numId w:val="478"/>
      </w:numPr>
    </w:pPr>
  </w:style>
  <w:style w:type="numbering" w:customStyle="1" w:styleId="WWNum479">
    <w:name w:val="WWNum479"/>
    <w:basedOn w:val="NoList"/>
    <w:pPr>
      <w:numPr>
        <w:numId w:val="479"/>
      </w:numPr>
    </w:pPr>
  </w:style>
  <w:style w:type="numbering" w:customStyle="1" w:styleId="WWNum480">
    <w:name w:val="WWNum480"/>
    <w:basedOn w:val="NoList"/>
    <w:pPr>
      <w:numPr>
        <w:numId w:val="480"/>
      </w:numPr>
    </w:pPr>
  </w:style>
  <w:style w:type="numbering" w:customStyle="1" w:styleId="WWNum481">
    <w:name w:val="WWNum481"/>
    <w:basedOn w:val="NoList"/>
    <w:pPr>
      <w:numPr>
        <w:numId w:val="481"/>
      </w:numPr>
    </w:pPr>
  </w:style>
  <w:style w:type="numbering" w:customStyle="1" w:styleId="WWNum482">
    <w:name w:val="WWNum482"/>
    <w:basedOn w:val="NoList"/>
    <w:pPr>
      <w:numPr>
        <w:numId w:val="482"/>
      </w:numPr>
    </w:pPr>
  </w:style>
  <w:style w:type="numbering" w:customStyle="1" w:styleId="WWNum483">
    <w:name w:val="WWNum483"/>
    <w:basedOn w:val="NoList"/>
    <w:pPr>
      <w:numPr>
        <w:numId w:val="483"/>
      </w:numPr>
    </w:pPr>
  </w:style>
  <w:style w:type="numbering" w:customStyle="1" w:styleId="WWNum484">
    <w:name w:val="WWNum484"/>
    <w:basedOn w:val="NoList"/>
    <w:pPr>
      <w:numPr>
        <w:numId w:val="484"/>
      </w:numPr>
    </w:pPr>
  </w:style>
  <w:style w:type="numbering" w:customStyle="1" w:styleId="WWNum485">
    <w:name w:val="WWNum485"/>
    <w:basedOn w:val="NoList"/>
    <w:pPr>
      <w:numPr>
        <w:numId w:val="485"/>
      </w:numPr>
    </w:pPr>
  </w:style>
  <w:style w:type="numbering" w:customStyle="1" w:styleId="WWNum486">
    <w:name w:val="WWNum486"/>
    <w:basedOn w:val="NoList"/>
    <w:pPr>
      <w:numPr>
        <w:numId w:val="486"/>
      </w:numPr>
    </w:pPr>
  </w:style>
  <w:style w:type="numbering" w:customStyle="1" w:styleId="WWNum487">
    <w:name w:val="WWNum487"/>
    <w:basedOn w:val="NoList"/>
    <w:pPr>
      <w:numPr>
        <w:numId w:val="487"/>
      </w:numPr>
    </w:pPr>
  </w:style>
  <w:style w:type="numbering" w:customStyle="1" w:styleId="WWNum488">
    <w:name w:val="WWNum488"/>
    <w:basedOn w:val="NoList"/>
    <w:pPr>
      <w:numPr>
        <w:numId w:val="488"/>
      </w:numPr>
    </w:pPr>
  </w:style>
  <w:style w:type="numbering" w:customStyle="1" w:styleId="WWNum489">
    <w:name w:val="WWNum489"/>
    <w:basedOn w:val="NoList"/>
    <w:pPr>
      <w:numPr>
        <w:numId w:val="489"/>
      </w:numPr>
    </w:pPr>
  </w:style>
  <w:style w:type="numbering" w:customStyle="1" w:styleId="WWNum490">
    <w:name w:val="WWNum490"/>
    <w:basedOn w:val="NoList"/>
    <w:pPr>
      <w:numPr>
        <w:numId w:val="490"/>
      </w:numPr>
    </w:pPr>
  </w:style>
  <w:style w:type="numbering" w:customStyle="1" w:styleId="WWNum491">
    <w:name w:val="WWNum491"/>
    <w:basedOn w:val="NoList"/>
    <w:pPr>
      <w:numPr>
        <w:numId w:val="491"/>
      </w:numPr>
    </w:pPr>
  </w:style>
  <w:style w:type="numbering" w:customStyle="1" w:styleId="WWNum492">
    <w:name w:val="WWNum492"/>
    <w:basedOn w:val="NoList"/>
    <w:pPr>
      <w:numPr>
        <w:numId w:val="492"/>
      </w:numPr>
    </w:pPr>
  </w:style>
  <w:style w:type="numbering" w:customStyle="1" w:styleId="WWNum493">
    <w:name w:val="WWNum493"/>
    <w:basedOn w:val="NoList"/>
    <w:pPr>
      <w:numPr>
        <w:numId w:val="493"/>
      </w:numPr>
    </w:pPr>
  </w:style>
  <w:style w:type="numbering" w:customStyle="1" w:styleId="WWNum494">
    <w:name w:val="WWNum494"/>
    <w:basedOn w:val="NoList"/>
    <w:pPr>
      <w:numPr>
        <w:numId w:val="494"/>
      </w:numPr>
    </w:pPr>
  </w:style>
  <w:style w:type="numbering" w:customStyle="1" w:styleId="WWNum495">
    <w:name w:val="WWNum495"/>
    <w:basedOn w:val="NoList"/>
    <w:pPr>
      <w:numPr>
        <w:numId w:val="495"/>
      </w:numPr>
    </w:pPr>
  </w:style>
  <w:style w:type="numbering" w:customStyle="1" w:styleId="WWNum496">
    <w:name w:val="WWNum496"/>
    <w:basedOn w:val="NoList"/>
    <w:pPr>
      <w:numPr>
        <w:numId w:val="496"/>
      </w:numPr>
    </w:pPr>
  </w:style>
  <w:style w:type="numbering" w:customStyle="1" w:styleId="WWNum497">
    <w:name w:val="WWNum497"/>
    <w:basedOn w:val="NoList"/>
    <w:pPr>
      <w:numPr>
        <w:numId w:val="497"/>
      </w:numPr>
    </w:pPr>
  </w:style>
  <w:style w:type="numbering" w:customStyle="1" w:styleId="WWNum498">
    <w:name w:val="WWNum498"/>
    <w:basedOn w:val="NoList"/>
    <w:pPr>
      <w:numPr>
        <w:numId w:val="498"/>
      </w:numPr>
    </w:pPr>
  </w:style>
  <w:style w:type="numbering" w:customStyle="1" w:styleId="WWNum499">
    <w:name w:val="WWNum499"/>
    <w:basedOn w:val="NoList"/>
    <w:pPr>
      <w:numPr>
        <w:numId w:val="499"/>
      </w:numPr>
    </w:pPr>
  </w:style>
  <w:style w:type="numbering" w:customStyle="1" w:styleId="WWNum500">
    <w:name w:val="WWNum500"/>
    <w:basedOn w:val="NoList"/>
    <w:pPr>
      <w:numPr>
        <w:numId w:val="500"/>
      </w:numPr>
    </w:pPr>
  </w:style>
  <w:style w:type="numbering" w:customStyle="1" w:styleId="WWNum501">
    <w:name w:val="WWNum501"/>
    <w:basedOn w:val="NoList"/>
    <w:pPr>
      <w:numPr>
        <w:numId w:val="501"/>
      </w:numPr>
    </w:pPr>
  </w:style>
  <w:style w:type="numbering" w:customStyle="1" w:styleId="WWNum502">
    <w:name w:val="WWNum502"/>
    <w:basedOn w:val="NoList"/>
    <w:pPr>
      <w:numPr>
        <w:numId w:val="502"/>
      </w:numPr>
    </w:pPr>
  </w:style>
  <w:style w:type="numbering" w:customStyle="1" w:styleId="WWNum503">
    <w:name w:val="WWNum503"/>
    <w:basedOn w:val="NoList"/>
    <w:pPr>
      <w:numPr>
        <w:numId w:val="503"/>
      </w:numPr>
    </w:pPr>
  </w:style>
  <w:style w:type="numbering" w:customStyle="1" w:styleId="WWNum504">
    <w:name w:val="WWNum504"/>
    <w:basedOn w:val="NoList"/>
    <w:pPr>
      <w:numPr>
        <w:numId w:val="504"/>
      </w:numPr>
    </w:pPr>
  </w:style>
  <w:style w:type="numbering" w:customStyle="1" w:styleId="WWNum505">
    <w:name w:val="WWNum505"/>
    <w:basedOn w:val="NoList"/>
    <w:pPr>
      <w:numPr>
        <w:numId w:val="505"/>
      </w:numPr>
    </w:pPr>
  </w:style>
  <w:style w:type="numbering" w:customStyle="1" w:styleId="WWNum506">
    <w:name w:val="WWNum506"/>
    <w:basedOn w:val="NoList"/>
    <w:pPr>
      <w:numPr>
        <w:numId w:val="506"/>
      </w:numPr>
    </w:pPr>
  </w:style>
  <w:style w:type="numbering" w:customStyle="1" w:styleId="WWNum507">
    <w:name w:val="WWNum507"/>
    <w:basedOn w:val="NoList"/>
    <w:pPr>
      <w:numPr>
        <w:numId w:val="507"/>
      </w:numPr>
    </w:pPr>
  </w:style>
  <w:style w:type="numbering" w:customStyle="1" w:styleId="WWNum508">
    <w:name w:val="WWNum508"/>
    <w:basedOn w:val="NoList"/>
    <w:pPr>
      <w:numPr>
        <w:numId w:val="508"/>
      </w:numPr>
    </w:pPr>
  </w:style>
  <w:style w:type="numbering" w:customStyle="1" w:styleId="WWNum509">
    <w:name w:val="WWNum509"/>
    <w:basedOn w:val="NoList"/>
    <w:pPr>
      <w:numPr>
        <w:numId w:val="509"/>
      </w:numPr>
    </w:pPr>
  </w:style>
  <w:style w:type="numbering" w:customStyle="1" w:styleId="WWNum510">
    <w:name w:val="WWNum510"/>
    <w:basedOn w:val="NoList"/>
    <w:pPr>
      <w:numPr>
        <w:numId w:val="510"/>
      </w:numPr>
    </w:pPr>
  </w:style>
  <w:style w:type="numbering" w:customStyle="1" w:styleId="WWNum511">
    <w:name w:val="WWNum511"/>
    <w:basedOn w:val="NoList"/>
    <w:pPr>
      <w:numPr>
        <w:numId w:val="511"/>
      </w:numPr>
    </w:pPr>
  </w:style>
  <w:style w:type="numbering" w:customStyle="1" w:styleId="WWNum512">
    <w:name w:val="WWNum512"/>
    <w:basedOn w:val="NoList"/>
    <w:pPr>
      <w:numPr>
        <w:numId w:val="512"/>
      </w:numPr>
    </w:pPr>
  </w:style>
  <w:style w:type="numbering" w:customStyle="1" w:styleId="WWNum513">
    <w:name w:val="WWNum513"/>
    <w:basedOn w:val="NoList"/>
    <w:pPr>
      <w:numPr>
        <w:numId w:val="513"/>
      </w:numPr>
    </w:pPr>
  </w:style>
  <w:style w:type="numbering" w:customStyle="1" w:styleId="WWNum514">
    <w:name w:val="WWNum514"/>
    <w:basedOn w:val="NoList"/>
    <w:pPr>
      <w:numPr>
        <w:numId w:val="514"/>
      </w:numPr>
    </w:pPr>
  </w:style>
  <w:style w:type="numbering" w:customStyle="1" w:styleId="WWNum515">
    <w:name w:val="WWNum515"/>
    <w:basedOn w:val="NoList"/>
    <w:pPr>
      <w:numPr>
        <w:numId w:val="515"/>
      </w:numPr>
    </w:pPr>
  </w:style>
  <w:style w:type="numbering" w:customStyle="1" w:styleId="WWNum516">
    <w:name w:val="WWNum516"/>
    <w:basedOn w:val="NoList"/>
    <w:pPr>
      <w:numPr>
        <w:numId w:val="516"/>
      </w:numPr>
    </w:pPr>
  </w:style>
  <w:style w:type="numbering" w:customStyle="1" w:styleId="WWNum517">
    <w:name w:val="WWNum517"/>
    <w:basedOn w:val="NoList"/>
    <w:pPr>
      <w:numPr>
        <w:numId w:val="517"/>
      </w:numPr>
    </w:pPr>
  </w:style>
  <w:style w:type="numbering" w:customStyle="1" w:styleId="WWNum518">
    <w:name w:val="WWNum518"/>
    <w:basedOn w:val="NoList"/>
    <w:pPr>
      <w:numPr>
        <w:numId w:val="518"/>
      </w:numPr>
    </w:pPr>
  </w:style>
  <w:style w:type="numbering" w:customStyle="1" w:styleId="WWNum519">
    <w:name w:val="WWNum519"/>
    <w:basedOn w:val="NoList"/>
    <w:pPr>
      <w:numPr>
        <w:numId w:val="519"/>
      </w:numPr>
    </w:pPr>
  </w:style>
  <w:style w:type="numbering" w:customStyle="1" w:styleId="WWNum520">
    <w:name w:val="WWNum520"/>
    <w:basedOn w:val="NoList"/>
    <w:pPr>
      <w:numPr>
        <w:numId w:val="520"/>
      </w:numPr>
    </w:pPr>
  </w:style>
  <w:style w:type="numbering" w:customStyle="1" w:styleId="WWNum521">
    <w:name w:val="WWNum521"/>
    <w:basedOn w:val="NoList"/>
    <w:pPr>
      <w:numPr>
        <w:numId w:val="521"/>
      </w:numPr>
    </w:pPr>
  </w:style>
  <w:style w:type="numbering" w:customStyle="1" w:styleId="WWNum522">
    <w:name w:val="WWNum522"/>
    <w:basedOn w:val="NoList"/>
    <w:pPr>
      <w:numPr>
        <w:numId w:val="522"/>
      </w:numPr>
    </w:pPr>
  </w:style>
  <w:style w:type="numbering" w:customStyle="1" w:styleId="WWNum523">
    <w:name w:val="WWNum523"/>
    <w:basedOn w:val="NoList"/>
    <w:pPr>
      <w:numPr>
        <w:numId w:val="5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3008</Words>
  <Characters>17146</Characters>
  <Application>Microsoft Office Word</Application>
  <DocSecurity>4</DocSecurity>
  <Lines>142</Lines>
  <Paragraphs>40</Paragraphs>
  <ScaleCrop>false</ScaleCrop>
  <Company/>
  <LinksUpToDate>false</LinksUpToDate>
  <CharactersWithSpaces>20114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Bail de location vide | Baildelocation.com</dc:title>
  <dc:subject>Modèle de bail de location vide, gratuit et conforme | Baildelocation.com</dc:subject>
  <dc:creator>word</dc:creator>
  <cp:keywords>modèle,bail,contrat,location,vide,conforme,non,meublée</cp:keywords>
  <dc:description>Bail de location non meublée (logement vide), contrat de location word gratuit conforme au modèle type pour logement non meublé.</dc:description>
  <cp:lastModifiedBy>word</cp:lastModifiedBy>
  <cp:revision>2</cp:revision>
  <cp:lastPrinted>1899-12-31T23:00:00Z</cp:lastPrinted>
  <dcterms:created xsi:type="dcterms:W3CDTF">2025-07-22T06:56:00Z</dcterms:created>
  <dcterms:modified xsi:type="dcterms:W3CDTF">2025-07-22T06:56:00Z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4</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