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Light" w:ascii="Calibri Light" w:hAnsi="Calibri Light" w:asciiTheme="majorHAnsi" w:cstheme="majorHAnsi" w:hAnsiTheme="majorHAnsi"/>
          <w:sz w:val="46"/>
          <w:szCs w:val="46"/>
        </w:rPr>
        <w:t xml:space="preserve">Two-variable Linear System: </w:t>
        <w:tab/>
      </w:r>
    </w:p>
    <w:p>
      <w:pPr>
        <w:pStyle w:val="Normal"/>
        <w:rPr/>
      </w:pPr>
      <w:r>
        <w:rPr>
          <w:rFonts w:cs="Calibri Light" w:ascii="Calibri Light" w:hAnsi="Calibri Light" w:asciiTheme="majorHAnsi" w:cstheme="majorHAnsi" w:hAnsiTheme="majorHAnsi"/>
          <w:sz w:val="46"/>
          <w:szCs w:val="46"/>
        </w:rPr>
        <w:t>a*x + b*y = e</w:t>
      </w:r>
      <w:r>
        <w:rPr>
          <w:rFonts w:cs="Calibri Light" w:ascii="Calibri Light" w:hAnsi="Calibri Light" w:asciiTheme="majorHAnsi" w:cstheme="majorHAnsi" w:hAnsiTheme="majorHAnsi"/>
          <w:sz w:val="46"/>
          <w:szCs w:val="46"/>
          <w:vertAlign w:val="subscript"/>
        </w:rPr>
        <w:t xml:space="preserve"> </w:t>
        <w:br/>
      </w:r>
      <w:r>
        <w:rPr>
          <w:rFonts w:cs="Calibri Light" w:ascii="Calibri Light" w:hAnsi="Calibri Light" w:asciiTheme="majorHAnsi" w:cstheme="majorHAnsi" w:hAnsiTheme="majorHAnsi"/>
          <w:sz w:val="46"/>
          <w:szCs w:val="46"/>
        </w:rPr>
        <w:t>c*x + d*y = f</w:t>
      </w:r>
    </w:p>
    <w:p>
      <w:pPr>
        <w:pStyle w:val="Normal"/>
        <w:rPr>
          <w:b/>
          <w:b/>
        </w:rPr>
      </w:pPr>
      <w:r>
        <w:rPr>
          <w:b/>
        </w:rPr>
        <w:t>Black Box Test</w:t>
      </w:r>
    </w:p>
    <w:tbl>
      <w:tblPr>
        <w:tblStyle w:val="TableGrid"/>
        <w:tblW w:w="8365" w:type="dxa"/>
        <w:jc w:val="left"/>
        <w:tblInd w:w="0" w:type="dxa"/>
        <w:tblCellMar>
          <w:top w:w="0" w:type="dxa"/>
          <w:left w:w="108" w:type="dxa"/>
          <w:bottom w:w="0" w:type="dxa"/>
          <w:right w:w="108" w:type="dxa"/>
        </w:tblCellMar>
        <w:tblLook w:val="04a0" w:noVBand="1" w:noHBand="0" w:lastColumn="0" w:firstColumn="1" w:lastRow="0" w:firstRow="1"/>
      </w:tblPr>
      <w:tblGrid>
        <w:gridCol w:w="1705"/>
        <w:gridCol w:w="1172"/>
        <w:gridCol w:w="1078"/>
        <w:gridCol w:w="1090"/>
        <w:gridCol w:w="980"/>
        <w:gridCol w:w="1170"/>
        <w:gridCol w:w="1169"/>
      </w:tblGrid>
      <w:tr>
        <w:trPr/>
        <w:tc>
          <w:tcPr>
            <w:tcW w:w="1705" w:type="dxa"/>
            <w:tcBorders/>
            <w:shd w:fill="auto" w:val="clear"/>
            <w:tcMar>
              <w:left w:w="108" w:type="dxa"/>
            </w:tcMar>
            <w:vAlign w:val="center"/>
          </w:tcPr>
          <w:p>
            <w:pPr>
              <w:pStyle w:val="Normal"/>
              <w:spacing w:lineRule="auto" w:line="240" w:before="0" w:after="0"/>
              <w:jc w:val="center"/>
              <w:rPr/>
            </w:pPr>
            <w:r>
              <w:rPr>
                <w:rFonts w:cs="Calibri Light" w:ascii="Calibri Light" w:hAnsi="Calibri Light" w:asciiTheme="majorHAnsi" w:cstheme="majorHAnsi" w:hAnsiTheme="majorHAnsi"/>
              </w:rPr>
              <w:t>a*d – b*c = 0</w:t>
            </w:r>
          </w:p>
        </w:tc>
        <w:tc>
          <w:tcPr>
            <w:tcW w:w="1172" w:type="dxa"/>
            <w:tcBorders/>
            <w:shd w:fill="auto" w:val="clear"/>
            <w:tcMar>
              <w:left w:w="108" w:type="dxa"/>
            </w:tcMar>
            <w:vAlign w:val="center"/>
          </w:tcPr>
          <w:p>
            <w:pPr>
              <w:pStyle w:val="Normal"/>
              <w:spacing w:lineRule="auto" w:line="240" w:before="0" w:after="0"/>
              <w:jc w:val="center"/>
              <w:rPr/>
            </w:pPr>
            <w:r>
              <w:rPr/>
              <w:t>T</w:t>
            </w:r>
          </w:p>
        </w:tc>
        <w:tc>
          <w:tcPr>
            <w:tcW w:w="1078" w:type="dxa"/>
            <w:tcBorders/>
            <w:shd w:fill="auto" w:val="clear"/>
            <w:tcMar>
              <w:left w:w="108" w:type="dxa"/>
            </w:tcMar>
            <w:vAlign w:val="center"/>
          </w:tcPr>
          <w:p>
            <w:pPr>
              <w:pStyle w:val="Normal"/>
              <w:spacing w:lineRule="auto" w:line="240" w:before="0" w:after="0"/>
              <w:jc w:val="center"/>
              <w:rPr/>
            </w:pPr>
            <w:r>
              <w:rPr/>
              <w:t>T</w:t>
            </w:r>
          </w:p>
        </w:tc>
        <w:tc>
          <w:tcPr>
            <w:tcW w:w="1090" w:type="dxa"/>
            <w:tcBorders/>
            <w:shd w:fill="auto" w:val="clear"/>
            <w:tcMar>
              <w:left w:w="108" w:type="dxa"/>
            </w:tcMar>
            <w:vAlign w:val="center"/>
          </w:tcPr>
          <w:p>
            <w:pPr>
              <w:pStyle w:val="Normal"/>
              <w:spacing w:lineRule="auto" w:line="240" w:before="0" w:after="0"/>
              <w:jc w:val="center"/>
              <w:rPr/>
            </w:pPr>
            <w:r>
              <w:rPr/>
              <w:t>T</w:t>
            </w:r>
          </w:p>
        </w:tc>
        <w:tc>
          <w:tcPr>
            <w:tcW w:w="980" w:type="dxa"/>
            <w:tcBorders/>
            <w:shd w:fill="auto" w:val="clear"/>
            <w:tcMar>
              <w:left w:w="108" w:type="dxa"/>
            </w:tcMar>
          </w:tcPr>
          <w:p>
            <w:pPr>
              <w:pStyle w:val="Normal"/>
              <w:spacing w:lineRule="auto" w:line="240" w:before="0" w:after="0"/>
              <w:jc w:val="center"/>
              <w:rPr/>
            </w:pPr>
            <w:r>
              <w:rPr/>
              <w:t>F</w:t>
            </w:r>
          </w:p>
        </w:tc>
        <w:tc>
          <w:tcPr>
            <w:tcW w:w="1170" w:type="dxa"/>
            <w:tcBorders/>
            <w:shd w:fill="auto" w:val="clear"/>
            <w:tcMar>
              <w:left w:w="108" w:type="dxa"/>
            </w:tcMar>
          </w:tcPr>
          <w:p>
            <w:pPr>
              <w:pStyle w:val="Normal"/>
              <w:spacing w:lineRule="auto" w:line="240" w:before="0" w:after="0"/>
              <w:jc w:val="center"/>
              <w:rPr/>
            </w:pPr>
            <w:r>
              <w:rPr/>
              <w:t>F</w:t>
            </w:r>
          </w:p>
        </w:tc>
        <w:tc>
          <w:tcPr>
            <w:tcW w:w="1169" w:type="dxa"/>
            <w:tcBorders/>
            <w:shd w:fill="auto" w:val="clear"/>
            <w:tcMar>
              <w:left w:w="108" w:type="dxa"/>
            </w:tcMar>
            <w:vAlign w:val="center"/>
          </w:tcPr>
          <w:p>
            <w:pPr>
              <w:pStyle w:val="Normal"/>
              <w:spacing w:lineRule="auto" w:line="240" w:before="0" w:after="0"/>
              <w:jc w:val="center"/>
              <w:rPr/>
            </w:pPr>
            <w:r>
              <w:rPr/>
              <w:t>F</w:t>
            </w:r>
          </w:p>
        </w:tc>
      </w:tr>
      <w:tr>
        <w:trPr/>
        <w:tc>
          <w:tcPr>
            <w:tcW w:w="1705" w:type="dxa"/>
            <w:tcBorders/>
            <w:shd w:fill="auto" w:val="clear"/>
            <w:tcMar>
              <w:left w:w="108" w:type="dxa"/>
            </w:tcMar>
            <w:vAlign w:val="center"/>
          </w:tcPr>
          <w:p>
            <w:pPr>
              <w:pStyle w:val="Normal"/>
              <w:spacing w:lineRule="auto" w:line="240" w:before="0" w:after="0"/>
              <w:jc w:val="center"/>
              <w:rPr>
                <w:b/>
                <w:b/>
              </w:rPr>
            </w:pPr>
            <w:r>
              <w:rPr>
                <w:rFonts w:cs="Calibri Light" w:ascii="Calibri Light" w:hAnsi="Calibri Light" w:asciiTheme="majorHAnsi" w:cstheme="majorHAnsi" w:hAnsiTheme="majorHAnsi"/>
              </w:rPr>
              <w:t>a*f – c*e = 0</w:t>
            </w:r>
          </w:p>
        </w:tc>
        <w:tc>
          <w:tcPr>
            <w:tcW w:w="1172" w:type="dxa"/>
            <w:tcBorders/>
            <w:shd w:fill="auto" w:val="clear"/>
            <w:tcMar>
              <w:left w:w="108" w:type="dxa"/>
            </w:tcMar>
            <w:vAlign w:val="center"/>
          </w:tcPr>
          <w:p>
            <w:pPr>
              <w:pStyle w:val="Normal"/>
              <w:spacing w:lineRule="auto" w:line="240" w:before="0" w:after="0"/>
              <w:jc w:val="center"/>
              <w:rPr/>
            </w:pPr>
            <w:r>
              <w:rPr/>
              <w:t>T</w:t>
            </w:r>
          </w:p>
        </w:tc>
        <w:tc>
          <w:tcPr>
            <w:tcW w:w="1078" w:type="dxa"/>
            <w:tcBorders/>
            <w:shd w:fill="auto" w:val="clear"/>
            <w:tcMar>
              <w:left w:w="108" w:type="dxa"/>
            </w:tcMar>
            <w:vAlign w:val="center"/>
          </w:tcPr>
          <w:p>
            <w:pPr>
              <w:pStyle w:val="Normal"/>
              <w:spacing w:lineRule="auto" w:line="240" w:before="0" w:after="0"/>
              <w:jc w:val="center"/>
              <w:rPr/>
            </w:pPr>
            <w:r>
              <w:rPr/>
              <w:t>T</w:t>
            </w:r>
          </w:p>
        </w:tc>
        <w:tc>
          <w:tcPr>
            <w:tcW w:w="1090" w:type="dxa"/>
            <w:tcBorders/>
            <w:shd w:fill="auto" w:val="clear"/>
            <w:tcMar>
              <w:left w:w="108" w:type="dxa"/>
            </w:tcMar>
            <w:vAlign w:val="center"/>
          </w:tcPr>
          <w:p>
            <w:pPr>
              <w:pStyle w:val="Normal"/>
              <w:spacing w:lineRule="auto" w:line="240" w:before="0" w:after="0"/>
              <w:jc w:val="center"/>
              <w:rPr/>
            </w:pPr>
            <w:r>
              <w:rPr/>
              <w:t>F</w:t>
            </w:r>
          </w:p>
        </w:tc>
        <w:tc>
          <w:tcPr>
            <w:tcW w:w="980" w:type="dxa"/>
            <w:tcBorders/>
            <w:shd w:fill="auto" w:val="clear"/>
            <w:tcMar>
              <w:left w:w="108" w:type="dxa"/>
            </w:tcMar>
          </w:tcPr>
          <w:p>
            <w:pPr>
              <w:pStyle w:val="Normal"/>
              <w:spacing w:lineRule="auto" w:line="240" w:before="0" w:after="0"/>
              <w:jc w:val="center"/>
              <w:rPr/>
            </w:pPr>
            <w:r>
              <w:rPr/>
              <w:t>F</w:t>
            </w:r>
          </w:p>
        </w:tc>
        <w:tc>
          <w:tcPr>
            <w:tcW w:w="1170" w:type="dxa"/>
            <w:tcBorders/>
            <w:shd w:fill="auto" w:val="clear"/>
            <w:tcMar>
              <w:left w:w="108" w:type="dxa"/>
            </w:tcMar>
          </w:tcPr>
          <w:p>
            <w:pPr>
              <w:pStyle w:val="Normal"/>
              <w:spacing w:lineRule="auto" w:line="240" w:before="0" w:after="0"/>
              <w:jc w:val="center"/>
              <w:rPr/>
            </w:pPr>
            <w:r>
              <w:rPr/>
              <w:t>T</w:t>
            </w:r>
          </w:p>
        </w:tc>
        <w:tc>
          <w:tcPr>
            <w:tcW w:w="1169" w:type="dxa"/>
            <w:tcBorders/>
            <w:shd w:fill="auto" w:val="clear"/>
            <w:tcMar>
              <w:left w:w="108" w:type="dxa"/>
            </w:tcMar>
            <w:vAlign w:val="center"/>
          </w:tcPr>
          <w:p>
            <w:pPr>
              <w:pStyle w:val="Normal"/>
              <w:spacing w:lineRule="auto" w:line="240" w:before="0" w:after="0"/>
              <w:jc w:val="center"/>
              <w:rPr/>
            </w:pPr>
            <w:r>
              <w:rPr/>
              <w:t>F</w:t>
            </w:r>
          </w:p>
        </w:tc>
      </w:tr>
      <w:tr>
        <w:trPr/>
        <w:tc>
          <w:tcPr>
            <w:tcW w:w="1705" w:type="dxa"/>
            <w:tcBorders/>
            <w:shd w:fill="auto" w:val="clear"/>
            <w:tcMar>
              <w:left w:w="108" w:type="dxa"/>
            </w:tcMar>
            <w:vAlign w:val="center"/>
          </w:tcPr>
          <w:p>
            <w:pPr>
              <w:pStyle w:val="Normal"/>
              <w:spacing w:lineRule="auto" w:line="240" w:before="0" w:after="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 - b*f = 0</w:t>
            </w:r>
          </w:p>
        </w:tc>
        <w:tc>
          <w:tcPr>
            <w:tcW w:w="1172" w:type="dxa"/>
            <w:tcBorders/>
            <w:shd w:fill="auto" w:val="clear"/>
            <w:tcMar>
              <w:left w:w="108" w:type="dxa"/>
            </w:tcMar>
            <w:vAlign w:val="center"/>
          </w:tcPr>
          <w:p>
            <w:pPr>
              <w:pStyle w:val="Normal"/>
              <w:spacing w:lineRule="auto" w:line="240" w:before="0" w:after="0"/>
              <w:jc w:val="center"/>
              <w:rPr/>
            </w:pPr>
            <w:r>
              <w:rPr/>
              <w:t>T</w:t>
            </w:r>
          </w:p>
        </w:tc>
        <w:tc>
          <w:tcPr>
            <w:tcW w:w="1078" w:type="dxa"/>
            <w:tcBorders/>
            <w:shd w:fill="auto" w:val="clear"/>
            <w:tcMar>
              <w:left w:w="108" w:type="dxa"/>
            </w:tcMar>
            <w:vAlign w:val="center"/>
          </w:tcPr>
          <w:p>
            <w:pPr>
              <w:pStyle w:val="Normal"/>
              <w:spacing w:lineRule="auto" w:line="240" w:before="0" w:after="0"/>
              <w:jc w:val="center"/>
              <w:rPr/>
            </w:pPr>
            <w:r>
              <w:rPr/>
              <w:t>F</w:t>
            </w:r>
          </w:p>
        </w:tc>
        <w:tc>
          <w:tcPr>
            <w:tcW w:w="1090" w:type="dxa"/>
            <w:tcBorders/>
            <w:shd w:fill="auto" w:val="clear"/>
            <w:tcMar>
              <w:left w:w="108" w:type="dxa"/>
            </w:tcMar>
            <w:vAlign w:val="center"/>
          </w:tcPr>
          <w:p>
            <w:pPr>
              <w:pStyle w:val="Normal"/>
              <w:spacing w:lineRule="auto" w:line="240" w:before="0" w:after="0"/>
              <w:jc w:val="center"/>
              <w:rPr/>
            </w:pPr>
            <w:r>
              <w:rPr/>
              <w:t>T</w:t>
            </w:r>
          </w:p>
        </w:tc>
        <w:tc>
          <w:tcPr>
            <w:tcW w:w="980" w:type="dxa"/>
            <w:tcBorders/>
            <w:shd w:fill="auto" w:val="clear"/>
            <w:tcMar>
              <w:left w:w="108" w:type="dxa"/>
            </w:tcMar>
          </w:tcPr>
          <w:p>
            <w:pPr>
              <w:pStyle w:val="Normal"/>
              <w:spacing w:lineRule="auto" w:line="240" w:before="0" w:after="0"/>
              <w:jc w:val="center"/>
              <w:rPr/>
            </w:pPr>
            <w:r>
              <w:rPr/>
              <w:t>F</w:t>
            </w:r>
          </w:p>
        </w:tc>
        <w:tc>
          <w:tcPr>
            <w:tcW w:w="1170" w:type="dxa"/>
            <w:tcBorders/>
            <w:shd w:fill="auto" w:val="clear"/>
            <w:tcMar>
              <w:left w:w="108" w:type="dxa"/>
            </w:tcMar>
          </w:tcPr>
          <w:p>
            <w:pPr>
              <w:pStyle w:val="Normal"/>
              <w:spacing w:lineRule="auto" w:line="240" w:before="0" w:after="0"/>
              <w:jc w:val="center"/>
              <w:rPr/>
            </w:pPr>
            <w:r>
              <w:rPr/>
              <w:t>F</w:t>
            </w:r>
          </w:p>
        </w:tc>
        <w:tc>
          <w:tcPr>
            <w:tcW w:w="1169" w:type="dxa"/>
            <w:tcBorders/>
            <w:shd w:fill="auto" w:val="clear"/>
            <w:tcMar>
              <w:left w:w="108" w:type="dxa"/>
            </w:tcMar>
            <w:vAlign w:val="center"/>
          </w:tcPr>
          <w:p>
            <w:pPr>
              <w:pStyle w:val="Normal"/>
              <w:spacing w:lineRule="auto" w:line="240" w:before="0" w:after="0"/>
              <w:jc w:val="center"/>
              <w:rPr/>
            </w:pPr>
            <w:r>
              <w:rPr/>
              <w:t>T</w:t>
            </w:r>
          </w:p>
        </w:tc>
      </w:tr>
      <w:tr>
        <w:trPr/>
        <w:tc>
          <w:tcPr>
            <w:tcW w:w="1705" w:type="dxa"/>
            <w:tcBorders/>
            <w:shd w:fill="auto" w:val="clear"/>
            <w:tcMar>
              <w:left w:w="108" w:type="dxa"/>
            </w:tcMar>
            <w:vAlign w:val="center"/>
          </w:tcPr>
          <w:p>
            <w:pPr>
              <w:pStyle w:val="Normal"/>
              <w:spacing w:lineRule="auto" w:line="240" w:before="0" w:after="0"/>
              <w:jc w:val="center"/>
              <w:rPr/>
            </w:pPr>
            <w:r>
              <w:rPr/>
              <w:t>Test Case 1</w:t>
            </w:r>
          </w:p>
        </w:tc>
        <w:tc>
          <w:tcPr>
            <w:tcW w:w="1172" w:type="dxa"/>
            <w:tcBorders/>
            <w:shd w:fill="auto" w:val="clear"/>
            <w:tcMar>
              <w:left w:w="108" w:type="dxa"/>
            </w:tcMar>
            <w:vAlign w:val="center"/>
          </w:tcPr>
          <w:p>
            <w:pPr>
              <w:pStyle w:val="Normal"/>
              <w:spacing w:lineRule="auto" w:line="240" w:before="0" w:after="0"/>
              <w:jc w:val="center"/>
              <w:rPr/>
            </w:pPr>
            <w:r>
              <w:rPr/>
              <w:t>Infinity Solutions</w:t>
            </w:r>
          </w:p>
        </w:tc>
        <w:tc>
          <w:tcPr>
            <w:tcW w:w="1078" w:type="dxa"/>
            <w:tcBorders/>
            <w:shd w:fill="auto" w:val="clear"/>
            <w:tcMar>
              <w:left w:w="108" w:type="dxa"/>
            </w:tcMar>
            <w:vAlign w:val="center"/>
          </w:tcPr>
          <w:p>
            <w:pPr>
              <w:pStyle w:val="Normal"/>
              <w:spacing w:lineRule="auto" w:line="240" w:before="0" w:after="0"/>
              <w:jc w:val="center"/>
              <w:rPr/>
            </w:pPr>
            <w:r>
              <w:rPr/>
            </w:r>
          </w:p>
        </w:tc>
        <w:tc>
          <w:tcPr>
            <w:tcW w:w="1090" w:type="dxa"/>
            <w:tcBorders/>
            <w:shd w:fill="auto" w:val="clear"/>
            <w:tcMar>
              <w:left w:w="108" w:type="dxa"/>
            </w:tcMar>
            <w:vAlign w:val="center"/>
          </w:tcPr>
          <w:p>
            <w:pPr>
              <w:pStyle w:val="Normal"/>
              <w:spacing w:lineRule="auto" w:line="240" w:before="0" w:after="0"/>
              <w:jc w:val="center"/>
              <w:rPr/>
            </w:pPr>
            <w:r>
              <w:rPr/>
            </w:r>
          </w:p>
        </w:tc>
        <w:tc>
          <w:tcPr>
            <w:tcW w:w="980" w:type="dxa"/>
            <w:tcBorders/>
            <w:shd w:fill="auto" w:val="clear"/>
            <w:tcMar>
              <w:left w:w="108" w:type="dxa"/>
            </w:tcMar>
          </w:tcPr>
          <w:p>
            <w:pPr>
              <w:pStyle w:val="Normal"/>
              <w:spacing w:lineRule="auto" w:line="240" w:before="0" w:after="0"/>
              <w:jc w:val="center"/>
              <w:rPr/>
            </w:pPr>
            <w:r>
              <w:rPr/>
            </w:r>
          </w:p>
        </w:tc>
        <w:tc>
          <w:tcPr>
            <w:tcW w:w="1170" w:type="dxa"/>
            <w:tcBorders/>
            <w:shd w:fill="auto" w:val="clear"/>
            <w:tcMar>
              <w:left w:w="108" w:type="dxa"/>
            </w:tcMar>
          </w:tcPr>
          <w:p>
            <w:pPr>
              <w:pStyle w:val="Normal"/>
              <w:spacing w:lineRule="auto" w:line="240" w:before="0" w:after="0"/>
              <w:jc w:val="center"/>
              <w:rPr/>
            </w:pPr>
            <w:r>
              <w:rPr/>
            </w:r>
          </w:p>
        </w:tc>
        <w:tc>
          <w:tcPr>
            <w:tcW w:w="1169" w:type="dxa"/>
            <w:tcBorders/>
            <w:shd w:fill="auto" w:val="clear"/>
            <w:tcMar>
              <w:left w:w="108" w:type="dxa"/>
            </w:tcMar>
            <w:vAlign w:val="center"/>
          </w:tcPr>
          <w:p>
            <w:pPr>
              <w:pStyle w:val="Normal"/>
              <w:spacing w:lineRule="auto" w:line="240" w:before="0" w:after="0"/>
              <w:jc w:val="center"/>
              <w:rPr/>
            </w:pPr>
            <w:r>
              <w:rPr/>
            </w:r>
          </w:p>
        </w:tc>
      </w:tr>
      <w:tr>
        <w:trPr/>
        <w:tc>
          <w:tcPr>
            <w:tcW w:w="1705" w:type="dxa"/>
            <w:tcBorders/>
            <w:shd w:fill="auto" w:val="clear"/>
            <w:tcMar>
              <w:left w:w="108" w:type="dxa"/>
            </w:tcMar>
            <w:vAlign w:val="center"/>
          </w:tcPr>
          <w:p>
            <w:pPr>
              <w:pStyle w:val="Normal"/>
              <w:spacing w:lineRule="auto" w:line="240" w:before="0" w:after="0"/>
              <w:jc w:val="center"/>
              <w:rPr/>
            </w:pPr>
            <w:r>
              <w:rPr/>
              <w:t>Test Case 2</w:t>
            </w:r>
          </w:p>
        </w:tc>
        <w:tc>
          <w:tcPr>
            <w:tcW w:w="1172" w:type="dxa"/>
            <w:tcBorders/>
            <w:shd w:fill="auto" w:val="clear"/>
            <w:tcMar>
              <w:left w:w="108" w:type="dxa"/>
            </w:tcMar>
            <w:vAlign w:val="center"/>
          </w:tcPr>
          <w:p>
            <w:pPr>
              <w:pStyle w:val="Normal"/>
              <w:spacing w:lineRule="auto" w:line="240" w:before="0" w:after="0"/>
              <w:jc w:val="center"/>
              <w:rPr/>
            </w:pPr>
            <w:r>
              <w:rPr/>
            </w:r>
          </w:p>
        </w:tc>
        <w:tc>
          <w:tcPr>
            <w:tcW w:w="1078" w:type="dxa"/>
            <w:tcBorders/>
            <w:shd w:fill="auto" w:val="clear"/>
            <w:tcMar>
              <w:left w:w="108" w:type="dxa"/>
            </w:tcMar>
            <w:vAlign w:val="center"/>
          </w:tcPr>
          <w:p>
            <w:pPr>
              <w:pStyle w:val="Normal"/>
              <w:spacing w:lineRule="auto" w:line="240" w:before="0" w:after="0"/>
              <w:jc w:val="center"/>
              <w:rPr/>
            </w:pPr>
            <w:r>
              <w:rPr/>
              <w:t>No solutions</w:t>
            </w:r>
          </w:p>
        </w:tc>
        <w:tc>
          <w:tcPr>
            <w:tcW w:w="1090" w:type="dxa"/>
            <w:tcBorders/>
            <w:shd w:fill="auto" w:val="clear"/>
            <w:tcMar>
              <w:left w:w="108" w:type="dxa"/>
            </w:tcMar>
            <w:vAlign w:val="center"/>
          </w:tcPr>
          <w:p>
            <w:pPr>
              <w:pStyle w:val="Normal"/>
              <w:spacing w:lineRule="auto" w:line="240" w:before="0" w:after="0"/>
              <w:jc w:val="center"/>
              <w:rPr/>
            </w:pPr>
            <w:r>
              <w:rPr/>
            </w:r>
          </w:p>
        </w:tc>
        <w:tc>
          <w:tcPr>
            <w:tcW w:w="980" w:type="dxa"/>
            <w:tcBorders/>
            <w:shd w:fill="auto" w:val="clear"/>
            <w:tcMar>
              <w:left w:w="108" w:type="dxa"/>
            </w:tcMar>
          </w:tcPr>
          <w:p>
            <w:pPr>
              <w:pStyle w:val="Normal"/>
              <w:spacing w:lineRule="auto" w:line="240" w:before="0" w:after="0"/>
              <w:jc w:val="center"/>
              <w:rPr/>
            </w:pPr>
            <w:r>
              <w:rPr/>
            </w:r>
          </w:p>
        </w:tc>
        <w:tc>
          <w:tcPr>
            <w:tcW w:w="1170" w:type="dxa"/>
            <w:tcBorders/>
            <w:shd w:fill="auto" w:val="clear"/>
            <w:tcMar>
              <w:left w:w="108" w:type="dxa"/>
            </w:tcMar>
          </w:tcPr>
          <w:p>
            <w:pPr>
              <w:pStyle w:val="Normal"/>
              <w:spacing w:lineRule="auto" w:line="240" w:before="0" w:after="0"/>
              <w:jc w:val="center"/>
              <w:rPr/>
            </w:pPr>
            <w:r>
              <w:rPr/>
            </w:r>
          </w:p>
        </w:tc>
        <w:tc>
          <w:tcPr>
            <w:tcW w:w="1169" w:type="dxa"/>
            <w:tcBorders/>
            <w:shd w:fill="auto" w:val="clear"/>
            <w:tcMar>
              <w:left w:w="108" w:type="dxa"/>
            </w:tcMar>
            <w:vAlign w:val="center"/>
          </w:tcPr>
          <w:p>
            <w:pPr>
              <w:pStyle w:val="Normal"/>
              <w:spacing w:lineRule="auto" w:line="240" w:before="0" w:after="0"/>
              <w:jc w:val="center"/>
              <w:rPr/>
            </w:pPr>
            <w:r>
              <w:rPr/>
            </w:r>
          </w:p>
        </w:tc>
      </w:tr>
      <w:tr>
        <w:trPr/>
        <w:tc>
          <w:tcPr>
            <w:tcW w:w="1705" w:type="dxa"/>
            <w:tcBorders/>
            <w:shd w:fill="auto" w:val="clear"/>
            <w:tcMar>
              <w:left w:w="108" w:type="dxa"/>
            </w:tcMar>
            <w:vAlign w:val="center"/>
          </w:tcPr>
          <w:p>
            <w:pPr>
              <w:pStyle w:val="Normal"/>
              <w:spacing w:lineRule="auto" w:line="240" w:before="0" w:after="0"/>
              <w:jc w:val="center"/>
              <w:rPr/>
            </w:pPr>
            <w:r>
              <w:rPr/>
              <w:t>Test Case 3</w:t>
            </w:r>
          </w:p>
        </w:tc>
        <w:tc>
          <w:tcPr>
            <w:tcW w:w="1172" w:type="dxa"/>
            <w:tcBorders/>
            <w:shd w:fill="auto" w:val="clear"/>
            <w:tcMar>
              <w:left w:w="108" w:type="dxa"/>
            </w:tcMar>
            <w:vAlign w:val="center"/>
          </w:tcPr>
          <w:p>
            <w:pPr>
              <w:pStyle w:val="Normal"/>
              <w:spacing w:lineRule="auto" w:line="240" w:before="0" w:after="0"/>
              <w:jc w:val="center"/>
              <w:rPr/>
            </w:pPr>
            <w:r>
              <w:rPr/>
            </w:r>
          </w:p>
        </w:tc>
        <w:tc>
          <w:tcPr>
            <w:tcW w:w="1078" w:type="dxa"/>
            <w:tcBorders/>
            <w:shd w:fill="auto" w:val="clear"/>
            <w:tcMar>
              <w:left w:w="108" w:type="dxa"/>
            </w:tcMar>
            <w:vAlign w:val="center"/>
          </w:tcPr>
          <w:p>
            <w:pPr>
              <w:pStyle w:val="Normal"/>
              <w:spacing w:lineRule="auto" w:line="240" w:before="0" w:after="0"/>
              <w:jc w:val="center"/>
              <w:rPr/>
            </w:pPr>
            <w:r>
              <w:rPr/>
            </w:r>
          </w:p>
        </w:tc>
        <w:tc>
          <w:tcPr>
            <w:tcW w:w="1090" w:type="dxa"/>
            <w:tcBorders/>
            <w:shd w:fill="auto" w:val="clear"/>
            <w:tcMar>
              <w:left w:w="108" w:type="dxa"/>
            </w:tcMar>
            <w:vAlign w:val="center"/>
          </w:tcPr>
          <w:p>
            <w:pPr>
              <w:pStyle w:val="Normal"/>
              <w:spacing w:lineRule="auto" w:line="240" w:before="0" w:after="0"/>
              <w:jc w:val="center"/>
              <w:rPr/>
            </w:pPr>
            <w:r>
              <w:rPr/>
              <w:t>No solutions</w:t>
            </w:r>
          </w:p>
        </w:tc>
        <w:tc>
          <w:tcPr>
            <w:tcW w:w="980" w:type="dxa"/>
            <w:tcBorders/>
            <w:shd w:fill="auto" w:val="clear"/>
            <w:tcMar>
              <w:left w:w="108" w:type="dxa"/>
            </w:tcMar>
          </w:tcPr>
          <w:p>
            <w:pPr>
              <w:pStyle w:val="Normal"/>
              <w:spacing w:lineRule="auto" w:line="240" w:before="0" w:after="0"/>
              <w:jc w:val="center"/>
              <w:rPr/>
            </w:pPr>
            <w:r>
              <w:rPr/>
            </w:r>
          </w:p>
        </w:tc>
        <w:tc>
          <w:tcPr>
            <w:tcW w:w="1170" w:type="dxa"/>
            <w:tcBorders/>
            <w:shd w:fill="auto" w:val="clear"/>
            <w:tcMar>
              <w:left w:w="108" w:type="dxa"/>
            </w:tcMar>
          </w:tcPr>
          <w:p>
            <w:pPr>
              <w:pStyle w:val="Normal"/>
              <w:spacing w:lineRule="auto" w:line="240" w:before="0" w:after="0"/>
              <w:jc w:val="center"/>
              <w:rPr/>
            </w:pPr>
            <w:r>
              <w:rPr/>
            </w:r>
          </w:p>
        </w:tc>
        <w:tc>
          <w:tcPr>
            <w:tcW w:w="1169" w:type="dxa"/>
            <w:tcBorders/>
            <w:shd w:fill="auto" w:val="clear"/>
            <w:tcMar>
              <w:left w:w="108" w:type="dxa"/>
            </w:tcMar>
            <w:vAlign w:val="center"/>
          </w:tcPr>
          <w:p>
            <w:pPr>
              <w:pStyle w:val="Normal"/>
              <w:spacing w:lineRule="auto" w:line="240" w:before="0" w:after="0"/>
              <w:jc w:val="center"/>
              <w:rPr/>
            </w:pPr>
            <w:r>
              <w:rPr/>
            </w:r>
          </w:p>
        </w:tc>
      </w:tr>
      <w:tr>
        <w:trPr/>
        <w:tc>
          <w:tcPr>
            <w:tcW w:w="1705" w:type="dxa"/>
            <w:tcBorders/>
            <w:shd w:fill="auto" w:val="clear"/>
            <w:tcMar>
              <w:left w:w="108" w:type="dxa"/>
            </w:tcMar>
            <w:vAlign w:val="center"/>
          </w:tcPr>
          <w:p>
            <w:pPr>
              <w:pStyle w:val="Normal"/>
              <w:spacing w:lineRule="auto" w:line="240" w:before="0" w:after="0"/>
              <w:jc w:val="center"/>
              <w:rPr/>
            </w:pPr>
            <w:r>
              <w:rPr/>
              <w:t>Test Case 4</w:t>
            </w:r>
          </w:p>
        </w:tc>
        <w:tc>
          <w:tcPr>
            <w:tcW w:w="1172" w:type="dxa"/>
            <w:tcBorders/>
            <w:shd w:fill="auto" w:val="clear"/>
            <w:tcMar>
              <w:left w:w="108" w:type="dxa"/>
            </w:tcMar>
            <w:vAlign w:val="center"/>
          </w:tcPr>
          <w:p>
            <w:pPr>
              <w:pStyle w:val="Normal"/>
              <w:spacing w:lineRule="auto" w:line="240" w:before="0" w:after="0"/>
              <w:jc w:val="center"/>
              <w:rPr/>
            </w:pPr>
            <w:r>
              <w:rPr/>
            </w:r>
          </w:p>
        </w:tc>
        <w:tc>
          <w:tcPr>
            <w:tcW w:w="1078" w:type="dxa"/>
            <w:tcBorders/>
            <w:shd w:fill="auto" w:val="clear"/>
            <w:tcMar>
              <w:left w:w="108" w:type="dxa"/>
            </w:tcMar>
            <w:vAlign w:val="center"/>
          </w:tcPr>
          <w:p>
            <w:pPr>
              <w:pStyle w:val="Normal"/>
              <w:spacing w:lineRule="auto" w:line="240" w:before="0" w:after="0"/>
              <w:jc w:val="center"/>
              <w:rPr/>
            </w:pPr>
            <w:r>
              <w:rPr/>
            </w:r>
          </w:p>
        </w:tc>
        <w:tc>
          <w:tcPr>
            <w:tcW w:w="1090" w:type="dxa"/>
            <w:tcBorders/>
            <w:shd w:fill="auto" w:val="clear"/>
            <w:tcMar>
              <w:left w:w="108" w:type="dxa"/>
            </w:tcMar>
            <w:vAlign w:val="center"/>
          </w:tcPr>
          <w:p>
            <w:pPr>
              <w:pStyle w:val="Normal"/>
              <w:spacing w:lineRule="auto" w:line="240" w:before="0" w:after="0"/>
              <w:jc w:val="center"/>
              <w:rPr/>
            </w:pPr>
            <w:r>
              <w:rPr/>
            </w:r>
          </w:p>
        </w:tc>
        <w:tc>
          <w:tcPr>
            <w:tcW w:w="980" w:type="dxa"/>
            <w:tcBorders/>
            <w:shd w:fill="auto" w:val="clear"/>
            <w:tcMar>
              <w:left w:w="108" w:type="dxa"/>
            </w:tcMar>
          </w:tcPr>
          <w:p>
            <w:pPr>
              <w:pStyle w:val="Normal"/>
              <w:spacing w:lineRule="auto" w:line="240" w:before="0" w:after="0"/>
              <w:jc w:val="center"/>
              <w:rPr/>
            </w:pPr>
            <w:r>
              <w:rPr/>
              <w:t>One Solution</w:t>
            </w:r>
          </w:p>
        </w:tc>
        <w:tc>
          <w:tcPr>
            <w:tcW w:w="1170" w:type="dxa"/>
            <w:tcBorders/>
            <w:shd w:fill="auto" w:val="clear"/>
            <w:tcMar>
              <w:left w:w="108" w:type="dxa"/>
            </w:tcMar>
          </w:tcPr>
          <w:p>
            <w:pPr>
              <w:pStyle w:val="Normal"/>
              <w:spacing w:lineRule="auto" w:line="240" w:before="0" w:after="0"/>
              <w:jc w:val="center"/>
              <w:rPr/>
            </w:pPr>
            <w:r>
              <w:rPr/>
            </w:r>
          </w:p>
        </w:tc>
        <w:tc>
          <w:tcPr>
            <w:tcW w:w="1169" w:type="dxa"/>
            <w:tcBorders/>
            <w:shd w:fill="auto" w:val="clear"/>
            <w:tcMar>
              <w:left w:w="108" w:type="dxa"/>
            </w:tcMar>
            <w:vAlign w:val="center"/>
          </w:tcPr>
          <w:p>
            <w:pPr>
              <w:pStyle w:val="Normal"/>
              <w:spacing w:lineRule="auto" w:line="240" w:before="0" w:after="0"/>
              <w:jc w:val="center"/>
              <w:rPr/>
            </w:pPr>
            <w:r>
              <w:rPr/>
            </w:r>
          </w:p>
        </w:tc>
      </w:tr>
      <w:tr>
        <w:trPr/>
        <w:tc>
          <w:tcPr>
            <w:tcW w:w="1705" w:type="dxa"/>
            <w:tcBorders/>
            <w:shd w:fill="auto" w:val="clear"/>
            <w:tcMar>
              <w:left w:w="108" w:type="dxa"/>
            </w:tcMar>
            <w:vAlign w:val="center"/>
          </w:tcPr>
          <w:p>
            <w:pPr>
              <w:pStyle w:val="Normal"/>
              <w:spacing w:lineRule="auto" w:line="240" w:before="0" w:after="0"/>
              <w:jc w:val="center"/>
              <w:rPr/>
            </w:pPr>
            <w:r>
              <w:rPr/>
              <w:t>Test Case 5</w:t>
            </w:r>
          </w:p>
        </w:tc>
        <w:tc>
          <w:tcPr>
            <w:tcW w:w="1172" w:type="dxa"/>
            <w:tcBorders/>
            <w:shd w:fill="auto" w:val="clear"/>
            <w:tcMar>
              <w:left w:w="108" w:type="dxa"/>
            </w:tcMar>
            <w:vAlign w:val="center"/>
          </w:tcPr>
          <w:p>
            <w:pPr>
              <w:pStyle w:val="Normal"/>
              <w:spacing w:lineRule="auto" w:line="240" w:before="0" w:after="0"/>
              <w:jc w:val="center"/>
              <w:rPr/>
            </w:pPr>
            <w:r>
              <w:rPr/>
            </w:r>
          </w:p>
        </w:tc>
        <w:tc>
          <w:tcPr>
            <w:tcW w:w="1078" w:type="dxa"/>
            <w:tcBorders/>
            <w:shd w:fill="auto" w:val="clear"/>
            <w:tcMar>
              <w:left w:w="108" w:type="dxa"/>
            </w:tcMar>
            <w:vAlign w:val="center"/>
          </w:tcPr>
          <w:p>
            <w:pPr>
              <w:pStyle w:val="Normal"/>
              <w:spacing w:lineRule="auto" w:line="240" w:before="0" w:after="0"/>
              <w:jc w:val="center"/>
              <w:rPr/>
            </w:pPr>
            <w:r>
              <w:rPr/>
            </w:r>
          </w:p>
        </w:tc>
        <w:tc>
          <w:tcPr>
            <w:tcW w:w="1090" w:type="dxa"/>
            <w:tcBorders/>
            <w:shd w:fill="auto" w:val="clear"/>
            <w:tcMar>
              <w:left w:w="108" w:type="dxa"/>
            </w:tcMar>
            <w:vAlign w:val="center"/>
          </w:tcPr>
          <w:p>
            <w:pPr>
              <w:pStyle w:val="Normal"/>
              <w:spacing w:lineRule="auto" w:line="240" w:before="0" w:after="0"/>
              <w:jc w:val="center"/>
              <w:rPr/>
            </w:pPr>
            <w:r>
              <w:rPr/>
            </w:r>
          </w:p>
        </w:tc>
        <w:tc>
          <w:tcPr>
            <w:tcW w:w="980" w:type="dxa"/>
            <w:tcBorders/>
            <w:shd w:fill="auto" w:val="clear"/>
            <w:tcMar>
              <w:left w:w="108" w:type="dxa"/>
            </w:tcMar>
          </w:tcPr>
          <w:p>
            <w:pPr>
              <w:pStyle w:val="Normal"/>
              <w:spacing w:lineRule="auto" w:line="240" w:before="0" w:after="0"/>
              <w:jc w:val="center"/>
              <w:rPr/>
            </w:pPr>
            <w:r>
              <w:rPr/>
            </w:r>
          </w:p>
        </w:tc>
        <w:tc>
          <w:tcPr>
            <w:tcW w:w="1170" w:type="dxa"/>
            <w:tcBorders/>
            <w:shd w:fill="auto" w:val="clear"/>
            <w:tcMar>
              <w:left w:w="108" w:type="dxa"/>
            </w:tcMar>
          </w:tcPr>
          <w:p>
            <w:pPr>
              <w:pStyle w:val="Normal"/>
              <w:spacing w:lineRule="auto" w:line="240" w:before="0" w:after="0"/>
              <w:jc w:val="center"/>
              <w:rPr/>
            </w:pPr>
            <w:r>
              <w:rPr/>
              <w:t>One Solution</w:t>
            </w:r>
          </w:p>
        </w:tc>
        <w:tc>
          <w:tcPr>
            <w:tcW w:w="1169" w:type="dxa"/>
            <w:tcBorders/>
            <w:shd w:fill="auto" w:val="clear"/>
            <w:tcMar>
              <w:left w:w="108" w:type="dxa"/>
            </w:tcMar>
            <w:vAlign w:val="center"/>
          </w:tcPr>
          <w:p>
            <w:pPr>
              <w:pStyle w:val="Normal"/>
              <w:spacing w:lineRule="auto" w:line="240" w:before="0" w:after="0"/>
              <w:jc w:val="center"/>
              <w:rPr/>
            </w:pPr>
            <w:r>
              <w:rPr/>
            </w:r>
          </w:p>
        </w:tc>
      </w:tr>
      <w:tr>
        <w:trPr/>
        <w:tc>
          <w:tcPr>
            <w:tcW w:w="1705" w:type="dxa"/>
            <w:tcBorders/>
            <w:shd w:fill="auto" w:val="clear"/>
            <w:tcMar>
              <w:left w:w="108" w:type="dxa"/>
            </w:tcMar>
            <w:vAlign w:val="center"/>
          </w:tcPr>
          <w:p>
            <w:pPr>
              <w:pStyle w:val="Normal"/>
              <w:spacing w:lineRule="auto" w:line="240" w:before="0" w:after="0"/>
              <w:jc w:val="center"/>
              <w:rPr/>
            </w:pPr>
            <w:r>
              <w:rPr/>
              <w:t>Test Case 6</w:t>
            </w:r>
          </w:p>
        </w:tc>
        <w:tc>
          <w:tcPr>
            <w:tcW w:w="1172" w:type="dxa"/>
            <w:tcBorders/>
            <w:shd w:fill="auto" w:val="clear"/>
            <w:tcMar>
              <w:left w:w="108" w:type="dxa"/>
            </w:tcMar>
            <w:vAlign w:val="center"/>
          </w:tcPr>
          <w:p>
            <w:pPr>
              <w:pStyle w:val="Normal"/>
              <w:spacing w:lineRule="auto" w:line="240" w:before="0" w:after="0"/>
              <w:jc w:val="center"/>
              <w:rPr/>
            </w:pPr>
            <w:r>
              <w:rPr/>
            </w:r>
          </w:p>
        </w:tc>
        <w:tc>
          <w:tcPr>
            <w:tcW w:w="1078" w:type="dxa"/>
            <w:tcBorders/>
            <w:shd w:fill="auto" w:val="clear"/>
            <w:tcMar>
              <w:left w:w="108" w:type="dxa"/>
            </w:tcMar>
            <w:vAlign w:val="center"/>
          </w:tcPr>
          <w:p>
            <w:pPr>
              <w:pStyle w:val="Normal"/>
              <w:spacing w:lineRule="auto" w:line="240" w:before="0" w:after="0"/>
              <w:jc w:val="center"/>
              <w:rPr/>
            </w:pPr>
            <w:r>
              <w:rPr/>
            </w:r>
          </w:p>
        </w:tc>
        <w:tc>
          <w:tcPr>
            <w:tcW w:w="1090" w:type="dxa"/>
            <w:tcBorders/>
            <w:shd w:fill="auto" w:val="clear"/>
            <w:tcMar>
              <w:left w:w="108" w:type="dxa"/>
            </w:tcMar>
            <w:vAlign w:val="center"/>
          </w:tcPr>
          <w:p>
            <w:pPr>
              <w:pStyle w:val="Normal"/>
              <w:spacing w:lineRule="auto" w:line="240" w:before="0" w:after="0"/>
              <w:jc w:val="center"/>
              <w:rPr/>
            </w:pPr>
            <w:r>
              <w:rPr/>
            </w:r>
          </w:p>
        </w:tc>
        <w:tc>
          <w:tcPr>
            <w:tcW w:w="980" w:type="dxa"/>
            <w:tcBorders/>
            <w:shd w:fill="auto" w:val="clear"/>
            <w:tcMar>
              <w:left w:w="108" w:type="dxa"/>
            </w:tcMar>
          </w:tcPr>
          <w:p>
            <w:pPr>
              <w:pStyle w:val="Normal"/>
              <w:spacing w:lineRule="auto" w:line="240" w:before="0" w:after="0"/>
              <w:jc w:val="center"/>
              <w:rPr/>
            </w:pPr>
            <w:r>
              <w:rPr/>
            </w:r>
          </w:p>
        </w:tc>
        <w:tc>
          <w:tcPr>
            <w:tcW w:w="1170" w:type="dxa"/>
            <w:tcBorders/>
            <w:shd w:fill="auto" w:val="clear"/>
            <w:tcMar>
              <w:left w:w="108" w:type="dxa"/>
            </w:tcMar>
          </w:tcPr>
          <w:p>
            <w:pPr>
              <w:pStyle w:val="Normal"/>
              <w:spacing w:lineRule="auto" w:line="240" w:before="0" w:after="0"/>
              <w:jc w:val="center"/>
              <w:rPr/>
            </w:pPr>
            <w:r>
              <w:rPr/>
            </w:r>
          </w:p>
        </w:tc>
        <w:tc>
          <w:tcPr>
            <w:tcW w:w="1169" w:type="dxa"/>
            <w:tcBorders/>
            <w:shd w:fill="auto" w:val="clear"/>
            <w:tcMar>
              <w:left w:w="108" w:type="dxa"/>
            </w:tcMar>
            <w:vAlign w:val="center"/>
          </w:tcPr>
          <w:p>
            <w:pPr>
              <w:pStyle w:val="Normal"/>
              <w:spacing w:lineRule="auto" w:line="240" w:before="0" w:after="0"/>
              <w:jc w:val="center"/>
              <w:rPr/>
            </w:pPr>
            <w:r>
              <w:rPr/>
              <w:t>One Solution</w:t>
            </w:r>
          </w:p>
        </w:tc>
      </w:tr>
    </w:tbl>
    <w:p>
      <w:pPr>
        <w:pStyle w:val="Normal"/>
        <w:rPr>
          <w:b/>
          <w:b/>
        </w:rPr>
      </w:pPr>
      <w:r>
        <w:rPr/>
      </w:r>
    </w:p>
    <w:p>
      <w:pPr>
        <w:pStyle w:val="Normal"/>
        <w:rPr/>
      </w:pPr>
      <w:bookmarkStart w:id="0" w:name="_GoBack"/>
      <w:bookmarkEnd w:id="0"/>
      <w:r>
        <w:rPr/>
        <w:t xml:space="preserve">Normally, when solving two-variable linear system, if the determinant is NOT 0 then the system has one solution, and if the determinant is 0, the system can have either no or infinity solutions. According to the Cramer’s rule we can distinguish between no or infinity solution by the cases in the table above.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f33cf"/>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2f33c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11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LibreOffice/5.4.3.2$Linux_X86_64 LibreOffice_project/40m0$Build-2</Application>
  <Pages>1</Pages>
  <Words>130</Words>
  <Characters>483</Characters>
  <CharactersWithSpaces>582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2017-11-18T20:03:00Z</dcterms:created>
  <dc:creator>Cuong Nguyen</dc:creator>
  <dc:description/>
  <dc:language>en-US</dc:language>
  <cp:lastModifiedBy/>
  <dcterms:modified xsi:type="dcterms:W3CDTF">2017-11-22T10:36:24Z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