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bookmarkStart w:id="20" w:name="section-1-what-is-one-teensy-unit"/>
    <w:p>
      <w:pPr>
        <w:pStyle w:val="Heading2"/>
      </w:pPr>
      <w:r>
        <w:t xml:space="preserve">Section 1: What is one</w:t>
      </w:r>
      <w:r>
        <w:t xml:space="preserve"> </w:t>
      </w:r>
      <w:r>
        <w:t xml:space="preserve">‘</w:t>
      </w:r>
      <w:r>
        <w:t xml:space="preserve">Teensy Unit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i.e.: How much has the Voltage input to the Teensy changed when the number reported by matlablogging.m increases by 1? Include a graph of Teensy output vs. sample number, any other relevant measurement setup information or measurements, and calculations showing how you did your conversion from measured units to Teensy units.</w:t>
      </w:r>
    </w:p>
    <w:p>
      <w:pPr>
        <w:pStyle w:val="BodyText"/>
      </w:pPr>
      <w:r>
        <w:t xml:space="preserve">Effort Specification:</w:t>
      </w:r>
    </w:p>
    <w:p>
      <w:pPr>
        <w:numPr>
          <w:ilvl w:val="0"/>
          <w:numId w:val="1001"/>
        </w:numPr>
        <w:pStyle w:val="Compact"/>
      </w:pPr>
      <w:r>
        <w:t xml:space="preserve">☐ Includes a graph of data sampled from the Teensy</w:t>
      </w:r>
    </w:p>
    <w:p>
      <w:pPr>
        <w:numPr>
          <w:ilvl w:val="0"/>
          <w:numId w:val="1001"/>
        </w:numPr>
        <w:pStyle w:val="Compact"/>
      </w:pPr>
      <w:r>
        <w:t xml:space="preserve">☐ Includes information (an oscilloscope measurement, a multimeter measurement, or a detail of how the function generator is set up) that can be used to calibrate the vertical scale of the Teensy graph.</w:t>
      </w:r>
    </w:p>
    <w:p>
      <w:pPr>
        <w:numPr>
          <w:ilvl w:val="0"/>
          <w:numId w:val="1001"/>
        </w:numPr>
        <w:pStyle w:val="Compact"/>
      </w:pPr>
      <w:r>
        <w:t xml:space="preserve">☐ Some calculations present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2"/>
        </w:numPr>
        <w:pStyle w:val="Compact"/>
      </w:pPr>
      <w:r>
        <w:t xml:space="preserve">☐ One sentence describing what happens to Teensy outputs when Teensy inputs are less than zero</w:t>
      </w:r>
    </w:p>
    <w:p>
      <w:pPr>
        <w:numPr>
          <w:ilvl w:val="0"/>
          <w:numId w:val="1002"/>
        </w:numPr>
        <w:pStyle w:val="Compact"/>
      </w:pPr>
      <w:r>
        <w:t xml:space="preserve">☐ One sentence explaining what point or points were used to calculate the Teensy unit.</w:t>
      </w:r>
    </w:p>
    <w:p>
      <w:pPr>
        <w:numPr>
          <w:ilvl w:val="0"/>
          <w:numId w:val="1002"/>
        </w:numPr>
        <w:pStyle w:val="Compact"/>
      </w:pPr>
      <w:r>
        <w:t xml:space="preserve">☐ Calculations are correct and yield the proper Teensy unit value.</w:t>
      </w:r>
    </w:p>
    <w:p>
      <w:r>
        <w:br w:type="page"/>
      </w:r>
    </w:p>
    <w:bookmarkEnd w:id="20"/>
    <w:bookmarkStart w:id="21" w:name="X5c488c5a48d39a1df3cd9b368e33dd5ebb8a9bf"/>
    <w:p>
      <w:pPr>
        <w:pStyle w:val="Heading2"/>
      </w:pPr>
      <w:r>
        <w:t xml:space="preserve">Section 1: What is the sample rate of the Teensy running matlablogging.ino?</w:t>
      </w:r>
    </w:p>
    <w:p>
      <w:pPr>
        <w:pStyle w:val="FirstParagraph"/>
      </w:pPr>
      <w:r>
        <w:t xml:space="preserve">Effort Specification:</w:t>
      </w:r>
      <w:r>
        <w:t xml:space="preserve"> </w:t>
      </w:r>
      <w:r>
        <w:t xml:space="preserve">1. Includes a graph of data sampled from the Teensy</w:t>
      </w:r>
      <w:r>
        <w:t xml:space="preserve"> </w:t>
      </w:r>
      <w:r>
        <w:t xml:space="preserve">2. Includes information (an oscilloscope measurement or a detail of how the function generator is set up) that can be used to calibrate the horizontal scale of the Teensy graph.</w:t>
      </w:r>
      <w:r>
        <w:t xml:space="preserve"> </w:t>
      </w:r>
      <w:r>
        <w:t xml:space="preserve">3. Some calculations present</w:t>
      </w:r>
    </w:p>
    <w:p>
      <w:pPr>
        <w:pStyle w:val="BodyText"/>
      </w:pPr>
      <w:r>
        <w:t xml:space="preserve">Complete Specification:</w:t>
      </w:r>
      <w:r>
        <w:t xml:space="preserve"> </w:t>
      </w:r>
      <w:r>
        <w:t xml:space="preserve">1. Calculations are correct and yield the proper Teensy unit value.</w:t>
      </w:r>
    </w:p>
    <w:p>
      <w:r>
        <w:br w:type="page"/>
      </w:r>
    </w:p>
    <w:bookmarkEnd w:id="21"/>
    <w:bookmarkStart w:id="22" w:name="sections-5-fill-in-this-table"/>
    <w:p>
      <w:pPr>
        <w:pStyle w:val="Heading2"/>
      </w:pPr>
      <w:r>
        <w:t xml:space="preserve">Sections 5: Fill in this table</w:t>
      </w:r>
    </w:p>
    <w:p>
      <w:pPr>
        <w:pStyle w:val="FirstParagraph"/>
      </w:pPr>
      <w:r>
        <w:t xml:space="preserve">Fill in only one of the</w:t>
      </w:r>
      <w:r>
        <w:t xml:space="preserve"> </w:t>
      </w:r>
      <w:r>
        <w:t xml:space="preserve">“</w:t>
      </w:r>
      <w:r>
        <w:t xml:space="preserve">Measured Output Voltage</w:t>
      </w:r>
      <w:r>
        <w:t xml:space="preserve">”</w:t>
      </w:r>
      <w:r>
        <w:t xml:space="preserve"> </w:t>
      </w:r>
      <w:r>
        <w:t xml:space="preserve">columns for each measurement, whichever is appropriate to the instrument that you are using to measure. If you are using the</w:t>
      </w:r>
      <w:r>
        <w:t xml:space="preserve"> </w:t>
      </w:r>
      <w:r>
        <w:t xml:space="preserve">“</w:t>
      </w:r>
      <w:r>
        <w:t xml:space="preserve">Measured Output Voltage (Vpp)</w:t>
      </w:r>
      <w:r>
        <w:t xml:space="preserve">”</w:t>
      </w:r>
      <w:r>
        <w:t xml:space="preserve"> </w:t>
      </w:r>
      <w:r>
        <w:t xml:space="preserve">column, then also convert that measured voltage to an RMS value in the Converted Output Voltage (Vrms) column.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111"/>
        <w:gridCol w:w="972"/>
        <w:gridCol w:w="1111"/>
        <w:gridCol w:w="972"/>
        <w:gridCol w:w="833"/>
        <w:gridCol w:w="833"/>
        <w:gridCol w:w="1111"/>
        <w:gridCol w:w="97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Z1 &amp; Z2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Predicted Output Voltage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Measured Output Voltage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Measured Output Voltage (Vpp)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Covnerted Output Voltage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Predicted Uncertainty Bounds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Difference from Theory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Z1=wire,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Z1=wire,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Z1=wire,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Z1=wire,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, 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, 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, 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, 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, 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, 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, 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, 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, 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  <w:r>
        <w:t xml:space="preserve"> </w:t>
      </w:r>
      <w:r>
        <w:t xml:space="preserve">1. At least half of the measurements are filled in with plausible values.</w:t>
      </w:r>
      <w:r>
        <w:t xml:space="preserve"> </w:t>
      </w:r>
      <w:r>
        <w:t xml:space="preserve">2. Measured values also have a corresponding predicted value that shows understanding of the divider equation.</w:t>
      </w:r>
    </w:p>
    <w:p>
      <w:pPr>
        <w:pStyle w:val="BodyText"/>
      </w:pPr>
      <w:r>
        <w:t xml:space="preserve">Complete Specification:</w:t>
      </w:r>
      <w:r>
        <w:t xml:space="preserve"> </w:t>
      </w:r>
      <w:r>
        <w:t xml:space="preserve">1. All measurements are filled in with correct values</w:t>
      </w:r>
      <w:r>
        <w:t xml:space="preserve"> </w:t>
      </w:r>
      <w:r>
        <w:t xml:space="preserve">2. Theoretical calculations correctly include loading effects and match measurements well. (i.e.: Predicted Output Voltage (Vrms) and Measured/Converted Output Voltage (Vrms) are within predicted error bounds of one another.)</w:t>
      </w:r>
    </w:p>
    <w:p>
      <w:r>
        <w:br w:type="page"/>
      </w:r>
    </w:p>
    <w:bookmarkEnd w:id="22"/>
    <w:bookmarkStart w:id="23" w:name="X023c1cc23dae95ffc515bec628e28dbdb616800"/>
    <w:p>
      <w:pPr>
        <w:pStyle w:val="Heading2"/>
      </w:pPr>
      <w:r>
        <w:t xml:space="preserve">Section 5: Provide an example Uncertainty Calculation</w:t>
      </w:r>
    </w:p>
    <w:p>
      <w:pPr>
        <w:pStyle w:val="FirstParagraph"/>
      </w:pPr>
      <w:r>
        <w:t xml:space="preserve">Provide example calculations showing how you calculated the predicted output voltage and the predicted uncertainty bounds of the case where Z1=10 M</w:t>
      </w:r>
      <m:oMath>
        <m:r>
          <m:t>Ω</m:t>
        </m:r>
      </m:oMath>
      <w:r>
        <w:t xml:space="preserve">, Z2=20 M</w:t>
      </w:r>
      <m:oMath>
        <m:r>
          <m:t>Ω</m:t>
        </m:r>
      </m:oMath>
      <w:r>
        <w:t xml:space="preserve"> </w:t>
      </w:r>
      <w:r>
        <w:t xml:space="preserve">and you measured the output with the Elenco.</w:t>
      </w:r>
    </w:p>
    <w:p>
      <w:pPr>
        <w:pStyle w:val="BodyText"/>
      </w:pPr>
      <w:r>
        <w:t xml:space="preserve">Effort Specification:</w:t>
      </w:r>
      <w:r>
        <w:t xml:space="preserve"> </w:t>
      </w:r>
      <w:r>
        <w:t xml:space="preserve">1. Calculations show understanding of divider equations.</w:t>
      </w:r>
      <w:r>
        <w:t xml:space="preserve"> </w:t>
      </w:r>
      <w:r>
        <w:t xml:space="preserve">2. Error propagation is used to find the uncertainty bounds.</w:t>
      </w:r>
    </w:p>
    <w:p>
      <w:pPr>
        <w:pStyle w:val="BodyText"/>
      </w:pPr>
      <w:r>
        <w:t xml:space="preserve">Complete Specification:</w:t>
      </w:r>
      <w:r>
        <w:t xml:space="preserve"> </w:t>
      </w:r>
      <w:r>
        <w:t xml:space="preserve">1. Calculations additionally show understanding of loading effects and use correct instrument loads.</w:t>
      </w:r>
    </w:p>
    <w:p>
      <w:r>
        <w:br w:type="page"/>
      </w:r>
    </w:p>
    <w:bookmarkEnd w:id="23"/>
    <w:bookmarkStart w:id="24" w:name="section-6-fill-in-this-table"/>
    <w:p>
      <w:pPr>
        <w:pStyle w:val="Heading2"/>
      </w:pPr>
      <w:r>
        <w:t xml:space="preserve">Section 6: Fill in this table</w:t>
      </w:r>
    </w:p>
    <w:p>
      <w:pPr>
        <w:pStyle w:val="FirstParagraph"/>
      </w:pPr>
      <w:r>
        <w:t xml:space="preserve">Each measurement will use only one of the</w:t>
      </w:r>
      <w:r>
        <w:t xml:space="preserve"> </w:t>
      </w:r>
      <w:r>
        <w:t xml:space="preserve">“</w:t>
      </w:r>
      <w:r>
        <w:t xml:space="preserve">Measured Output Voltage</w:t>
      </w:r>
      <w:r>
        <w:t xml:space="preserve">”</w:t>
      </w:r>
      <w:r>
        <w:t xml:space="preserve"> </w:t>
      </w:r>
      <w:r>
        <w:t xml:space="preserve">columns, whichever is appropriate to the instrument that you are using to measure.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111"/>
        <w:gridCol w:w="972"/>
        <w:gridCol w:w="1111"/>
        <w:gridCol w:w="972"/>
        <w:gridCol w:w="833"/>
        <w:gridCol w:w="833"/>
        <w:gridCol w:w="1111"/>
        <w:gridCol w:w="97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Circuit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Predicted Output Voltage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Measured Output Voltage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Measured Output Voltage (Vpp)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Predicted Output Voltage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Predicted Uncertainty Bounds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Difference from Theory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Op-amp at input, 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, 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Op-amp at input, 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, 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Op-amp at output, Z1=10 M</w:t>
            </w:r>
            <m:oMath>
              <m:r>
                <m:t>Ω</m:t>
              </m:r>
            </m:oMath>
            <w:r>
              <w:t xml:space="preserve">, 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Op-amp at output, Z1=10 M</w:t>
            </w:r>
            <m:oMath>
              <m:r>
                <m:t>Ω</m:t>
              </m:r>
            </m:oMath>
            <w:r>
              <w:t xml:space="preserve">, 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  <w:r>
        <w:t xml:space="preserve"> </w:t>
      </w:r>
      <w:r>
        <w:t xml:space="preserve">1. At least half of the measurements are filled in with plausible values.</w:t>
      </w:r>
      <w:r>
        <w:t xml:space="preserve"> </w:t>
      </w:r>
      <w:r>
        <w:t xml:space="preserve">2. Measured values also have a corresponding predicted value that shows understanding of the divider equation.</w:t>
      </w:r>
    </w:p>
    <w:p>
      <w:pPr>
        <w:pStyle w:val="BodyText"/>
      </w:pPr>
      <w:r>
        <w:t xml:space="preserve">Complete Specification:</w:t>
      </w:r>
      <w:r>
        <w:t xml:space="preserve"> </w:t>
      </w:r>
      <w:r>
        <w:t xml:space="preserve">1. All measurements and calculations are filled in with correct values</w:t>
      </w:r>
    </w:p>
    <w:p>
      <w:r>
        <w:br w:type="page"/>
      </w:r>
    </w:p>
    <w:bookmarkEnd w:id="24"/>
    <w:bookmarkStart w:id="25" w:name="X89c4b99b55e1f028315a4e5731c2755b2087cf7"/>
    <w:p>
      <w:pPr>
        <w:pStyle w:val="Heading2"/>
      </w:pPr>
      <w:r>
        <w:t xml:space="preserve">Section 6: Provide an Example Op-amp calculation</w:t>
      </w:r>
    </w:p>
    <w:p>
      <w:pPr>
        <w:pStyle w:val="FirstParagraph"/>
      </w:pPr>
      <w:r>
        <w:t xml:space="preserve">Provide example calculations showing how you calculated the predicted output voltage and the predicted uncertainty bounds of the case where there is an op-amp at teh output, Z1=10 M</w:t>
      </w:r>
      <m:oMath>
        <m:r>
          <m:t>Ω</m:t>
        </m:r>
      </m:oMath>
      <w:r>
        <w:t xml:space="preserve">, Z2=20 M</w:t>
      </w:r>
      <m:oMath>
        <m:r>
          <m:t>Ω</m:t>
        </m:r>
      </m:oMath>
      <w:r>
        <w:t xml:space="preserve"> </w:t>
      </w:r>
      <w:r>
        <w:t xml:space="preserve">and you measured the output with the Elenco.</w:t>
      </w:r>
    </w:p>
    <w:p>
      <w:pPr>
        <w:pStyle w:val="BodyText"/>
      </w:pPr>
      <w:r>
        <w:t xml:space="preserve">Effort Specification:</w:t>
      </w:r>
      <w:r>
        <w:t xml:space="preserve"> </w:t>
      </w:r>
      <w:r>
        <w:t xml:space="preserve">1. Some calculation is present that is theoretically appropriate.</w:t>
      </w:r>
    </w:p>
    <w:p>
      <w:pPr>
        <w:pStyle w:val="BodyText"/>
      </w:pPr>
      <w:r>
        <w:t xml:space="preserve">Complete Specification:</w:t>
      </w:r>
      <w:r>
        <w:t xml:space="preserve"> </w:t>
      </w:r>
      <w:r>
        <w:t xml:space="preserve">1. Theoretical calculations additionally include a 1-2 sentence explanation of how the op-amp is affecting the calculation and measurement. That explanation makes reference to appropriate op-amp input and output impedance properties.</w:t>
      </w:r>
    </w:p>
    <w:p>
      <w:r>
        <w:br w:type="page"/>
      </w:r>
    </w:p>
    <w:bookmarkEnd w:id="25"/>
    <w:bookmarkStart w:id="26" w:name="extra-credit-writeups"/>
    <w:p>
      <w:pPr>
        <w:pStyle w:val="Heading2"/>
      </w:pPr>
      <w:r>
        <w:t xml:space="preserve">Extra Credit Writeups: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Submission Sheet</dc:title>
  <dc:creator/>
  <cp:keywords/>
  <dcterms:created xsi:type="dcterms:W3CDTF">2024-01-25T23:53:49Z</dcterms:created>
  <dcterms:modified xsi:type="dcterms:W3CDTF">2024-01-25T23:53:49Z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