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section-1-what-is-one-teensy-unit"/>
    <w:p>
      <w:pPr>
        <w:pStyle w:val="Heading2"/>
      </w:pPr>
      <w:r>
        <w:t xml:space="preserve">Section 1: 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5c488c5a48d39a1df3cd9b368e33dd5ebb8a9bf"/>
    <w:p>
      <w:pPr>
        <w:pStyle w:val="Heading2"/>
      </w:pPr>
      <w:r>
        <w:t xml:space="preserve">Section 1: 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sections-5-fill-in-this-table"/>
    <w:p>
      <w:pPr>
        <w:pStyle w:val="Heading2"/>
      </w:pPr>
      <w:r>
        <w:t xml:space="preserve">Sections 5: Fill in this table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 Converted Output Voltage (Vrms) column.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Covnerted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are filled in with correct values</w:t>
      </w:r>
      <w:r>
        <w:t xml:space="preserve"> </w:t>
      </w:r>
      <w:r>
        <w:t xml:space="preserve">2. Theoretical calculations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023c1cc23dae95ffc515bec628e28dbdb616800"/>
    <w:p>
      <w:pPr>
        <w:pStyle w:val="Heading2"/>
      </w:pPr>
      <w:r>
        <w:t xml:space="preserve">Section 5: Provide an example Uncertainty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Calculations show understanding of divider equations.</w:t>
      </w:r>
      <w:r>
        <w:t xml:space="preserve"> </w:t>
      </w:r>
      <w:r>
        <w:t xml:space="preserve">2. Error propagation is used to find the uncertainty bounds.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additionally show understanding of loading effects and use correct instrument loads.</w:t>
      </w:r>
    </w:p>
    <w:p>
      <w:r>
        <w:br w:type="page"/>
      </w:r>
    </w:p>
    <w:bookmarkEnd w:id="23"/>
    <w:bookmarkStart w:id="24" w:name="section-6-fill-in-this-table"/>
    <w:p>
      <w:pPr>
        <w:pStyle w:val="Heading2"/>
      </w:pPr>
      <w:r>
        <w:t xml:space="preserve">Section 6: Fill in this table</w:t>
      </w:r>
    </w:p>
    <w:p>
      <w:pPr>
        <w:pStyle w:val="FirstParagraph"/>
      </w:pPr>
      <w:r>
        <w:t xml:space="preserve">Each measurement will use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columns, whichever is appropriate to the instrument that you are using to measure.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and calculations are filled in with correct values</w:t>
      </w:r>
    </w:p>
    <w:p>
      <w:r>
        <w:br w:type="page"/>
      </w:r>
    </w:p>
    <w:bookmarkEnd w:id="24"/>
    <w:bookmarkStart w:id="25" w:name="X89c4b99b55e1f028315a4e5731c2755b2087cf7"/>
    <w:p>
      <w:pPr>
        <w:pStyle w:val="Heading2"/>
      </w:pPr>
      <w:r>
        <w:t xml:space="preserve">Section 6: Provide an Example Op-amp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there is an op-amp at teh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Some calculation is present that is theoretically appropriate.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Theoretical calculations additionally include a 1-2 sentence explanation of how the op-amp is affecting the calculation and measurement. That explanation makes reference to appropriate op-amp input and output impedance properties.</w:t>
      </w:r>
    </w:p>
    <w:p>
      <w:r>
        <w:br w:type="page"/>
      </w:r>
    </w:p>
    <w:bookmarkEnd w:id="25"/>
    <w:bookmarkStart w:id="26" w:name="extra-credit-writeups"/>
    <w:p>
      <w:pPr>
        <w:pStyle w:val="Heading2"/>
      </w:pPr>
      <w:r>
        <w:t xml:space="preserve">Extra Credit Writeups: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2024-01-14T11:42:25Z</dcterms:created>
  <dcterms:modified xsi:type="dcterms:W3CDTF">2024-01-14T11:42:25Z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