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864E73A" w14:textId="72DCA6E7" w:rsidR="0010468F" w:rsidRDefault="00333B83" w:rsidP="0010468F">
      <w:pPr>
        <w:spacing w:after="0" w:line="480" w:lineRule="auto"/>
        <w:rPr>
          <w:rFonts w:cstheme="minorHAnsi"/>
          <w:sz w:val="24"/>
          <w:szCs w:val="24"/>
        </w:rPr>
      </w:pPr>
      <w:r>
        <w:rPr>
          <w:rFonts w:cstheme="minorHAnsi"/>
          <w:sz w:val="24"/>
          <w:szCs w:val="24"/>
        </w:rPr>
        <w:br w:type="column"/>
      </w:r>
      <w:r w:rsidR="0010468F">
        <w:rPr>
          <w:rFonts w:cstheme="minorHAnsi"/>
          <w:sz w:val="24"/>
          <w:szCs w:val="24"/>
        </w:rPr>
        <w:lastRenderedPageBreak/>
        <w:t xml:space="preserve">Running title: </w:t>
      </w:r>
      <w:r w:rsidR="00CA42E2">
        <w:rPr>
          <w:rFonts w:cstheme="minorHAnsi"/>
          <w:sz w:val="24"/>
          <w:szCs w:val="24"/>
        </w:rPr>
        <w:t>Breeding</w:t>
      </w:r>
      <w:r w:rsidR="0010468F">
        <w:rPr>
          <w:rFonts w:cstheme="minorHAnsi"/>
          <w:sz w:val="24"/>
          <w:szCs w:val="24"/>
        </w:rPr>
        <w:t xml:space="preserve"> </w:t>
      </w:r>
      <w:r w:rsidR="00C2368A">
        <w:rPr>
          <w:rFonts w:cstheme="minorHAnsi"/>
          <w:sz w:val="24"/>
          <w:szCs w:val="24"/>
        </w:rPr>
        <w:t>led to</w:t>
      </w:r>
      <w:r w:rsidR="0010468F">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8"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02CF661F"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612BBC">
        <w:rPr>
          <w:rFonts w:eastAsia="Times New Roman" w:cstheme="minorHAnsi"/>
          <w:bCs/>
          <w:sz w:val="24"/>
          <w:szCs w:val="24"/>
        </w:rPr>
        <w:t>Mash found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612BBC">
        <w:rPr>
          <w:rFonts w:eastAsia="Times New Roman" w:cstheme="minorHAnsi"/>
          <w:bCs/>
          <w:sz w:val="24"/>
          <w:szCs w:val="24"/>
        </w:rPr>
        <w:t xml:space="preserve">large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87614A" w:rsidRPr="0010468F">
        <w:rPr>
          <w:rFonts w:eastAsia="Times New Roman" w:cstheme="minorHAnsi"/>
          <w:bCs/>
          <w:sz w:val="24"/>
          <w:szCs w:val="24"/>
        </w:rPr>
        <w:t>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w:t>
      </w:r>
      <w:r w:rsidR="00612BBC">
        <w:rPr>
          <w:rFonts w:eastAsia="Times New Roman" w:cstheme="minorHAnsi"/>
          <w:bCs/>
          <w:sz w:val="24"/>
          <w:szCs w:val="24"/>
        </w:rPr>
        <w:t xml:space="preserve"> supporting a</w:t>
      </w:r>
      <w:r w:rsidR="00612BBC" w:rsidRPr="00612BBC">
        <w:rPr>
          <w:rFonts w:eastAsia="Times New Roman" w:cstheme="minorHAnsi"/>
          <w:bCs/>
          <w:sz w:val="24"/>
          <w:szCs w:val="24"/>
        </w:rPr>
        <w:t xml:space="preserve"> </w:t>
      </w:r>
      <w:r w:rsidR="00612BBC">
        <w:rPr>
          <w:rFonts w:eastAsia="Times New Roman" w:cstheme="minorHAnsi"/>
          <w:bCs/>
          <w:sz w:val="24"/>
          <w:szCs w:val="24"/>
        </w:rPr>
        <w:t>hypothesis of pleiotropic or linked effects</w:t>
      </w:r>
      <w:r w:rsidR="00612A97">
        <w:rPr>
          <w:rFonts w:eastAsia="Times New Roman" w:cstheme="minorHAnsi"/>
          <w:bCs/>
          <w:sz w:val="24"/>
          <w:szCs w:val="24"/>
        </w:rPr>
        <w:t xml:space="preserve"> that were </w:t>
      </w:r>
      <w:r w:rsidR="0010468F">
        <w:rPr>
          <w:rFonts w:eastAsia="Times New Roman" w:cstheme="minorHAnsi"/>
          <w:bCs/>
          <w:sz w:val="24"/>
          <w:szCs w:val="24"/>
        </w:rPr>
        <w:t>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A91EE8">
        <w:rPr>
          <w:rFonts w:cstheme="minorHAnsi"/>
          <w:sz w:val="24"/>
          <w:szCs w:val="24"/>
        </w:rPr>
        <w:t xml:space="preserve">statistical genomics approaches can be used on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w:t>
      </w:r>
      <w:r w:rsidR="00A91EE8">
        <w:rPr>
          <w:rFonts w:cstheme="minorHAnsi"/>
          <w:sz w:val="24"/>
          <w:szCs w:val="24"/>
        </w:rPr>
        <w:t>to</w:t>
      </w:r>
      <w:r w:rsidR="00A91EE8" w:rsidRPr="0010468F">
        <w:rPr>
          <w:rFonts w:cstheme="minorHAnsi"/>
          <w:sz w:val="24"/>
          <w:szCs w:val="24"/>
        </w:rPr>
        <w:t xml:space="preserve"> </w:t>
      </w:r>
      <w:r w:rsidR="00A91EE8">
        <w:rPr>
          <w:rFonts w:cstheme="minorHAnsi"/>
          <w:sz w:val="24"/>
          <w:szCs w:val="24"/>
        </w:rPr>
        <w:t xml:space="preserve">discover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612A97">
        <w:rPr>
          <w:rFonts w:eastAsia="Times New Roman" w:cstheme="minorHAnsi"/>
          <w:bCs/>
          <w:sz w:val="24"/>
          <w:szCs w:val="24"/>
        </w:rPr>
        <w:t>and to</w:t>
      </w:r>
      <w:r w:rsidR="00612A97" w:rsidRPr="0010468F">
        <w:rPr>
          <w:rFonts w:eastAsia="Times New Roman" w:cstheme="minorHAnsi"/>
          <w:bCs/>
          <w:sz w:val="24"/>
          <w:szCs w:val="24"/>
        </w:rPr>
        <w:t xml:space="preserve"> </w:t>
      </w:r>
      <w:r w:rsidR="004E6E0D" w:rsidRPr="0010468F">
        <w:rPr>
          <w:rFonts w:eastAsia="Times New Roman" w:cstheme="minorHAnsi"/>
          <w:bCs/>
          <w:sz w:val="24"/>
          <w:szCs w:val="24"/>
        </w:rPr>
        <w:t>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296F6BF1"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FA4E85">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FA4E85">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1E16AE83"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FA4E85">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1413BAC5"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FA4E85">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FA4E85">
        <w:rPr>
          <w:rFonts w:cstheme="minorHAnsi"/>
          <w:noProof/>
          <w:sz w:val="24"/>
          <w:szCs w:val="24"/>
        </w:rPr>
        <w:t>(</w:t>
      </w:r>
      <w:r w:rsidR="00FA4E85" w:rsidRPr="00FA4E85">
        <w:rPr>
          <w:rFonts w:cstheme="minorHAnsi"/>
          <w:smallCaps/>
          <w:noProof/>
          <w:sz w:val="24"/>
          <w:szCs w:val="24"/>
        </w:rPr>
        <w:t>Graybosch and Peterson</w:t>
      </w:r>
      <w:r w:rsidR="00FA4E85">
        <w:rPr>
          <w:rFonts w:cstheme="minorHAnsi"/>
          <w:noProof/>
          <w:sz w:val="24"/>
          <w:szCs w:val="24"/>
        </w:rPr>
        <w:t xml:space="preserve"> 2010; </w:t>
      </w:r>
      <w:r w:rsidR="00FA4E85" w:rsidRPr="00FA4E85">
        <w:rPr>
          <w:rFonts w:cstheme="minorHAnsi"/>
          <w:smallCaps/>
          <w:noProof/>
          <w:sz w:val="24"/>
          <w:szCs w:val="24"/>
        </w:rPr>
        <w:t>Vandemark</w:t>
      </w:r>
      <w:r w:rsidR="00FA4E85" w:rsidRPr="00FA4E85">
        <w:rPr>
          <w:rFonts w:cstheme="minorHAnsi"/>
          <w:i/>
          <w:noProof/>
          <w:sz w:val="24"/>
          <w:szCs w:val="24"/>
        </w:rPr>
        <w:t xml:space="preserve"> et al.</w:t>
      </w:r>
      <w:r w:rsidR="00FA4E85">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260BF054"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67630F" w:rsidRPr="0010468F">
        <w:rPr>
          <w:rFonts w:cstheme="minorHAnsi"/>
          <w:sz w:val="24"/>
          <w:szCs w:val="24"/>
        </w:rPr>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612A97">
        <w:rPr>
          <w:rFonts w:cstheme="minorHAnsi"/>
          <w:sz w:val="24"/>
          <w:szCs w:val="24"/>
        </w:rPr>
        <w:t>C</w:t>
      </w:r>
      <w:r w:rsidR="002B4796" w:rsidRPr="0010468F">
        <w:rPr>
          <w:rFonts w:cstheme="minorHAnsi"/>
          <w:sz w:val="24"/>
          <w:szCs w:val="24"/>
        </w:rPr>
        <w:t xml:space="preserve">ommon bean </w:t>
      </w:r>
      <w:r w:rsidR="00612A97">
        <w:rPr>
          <w:rFonts w:cstheme="minorHAnsi"/>
          <w:sz w:val="24"/>
          <w:szCs w:val="24"/>
        </w:rPr>
        <w:t xml:space="preserve">has </w:t>
      </w:r>
      <w:r w:rsidR="00612A97" w:rsidRPr="0010468F">
        <w:rPr>
          <w:rFonts w:cstheme="minorHAnsi"/>
          <w:sz w:val="24"/>
          <w:szCs w:val="24"/>
        </w:rPr>
        <w:t xml:space="preserve">nutritional and agronomic importance, </w:t>
      </w:r>
      <w:r w:rsidR="00612A97">
        <w:rPr>
          <w:rFonts w:cstheme="minorHAnsi"/>
          <w:sz w:val="24"/>
          <w:szCs w:val="24"/>
        </w:rPr>
        <w:t xml:space="preserve">a </w:t>
      </w:r>
      <w:r w:rsidR="00612A97" w:rsidRPr="0010468F">
        <w:rPr>
          <w:rFonts w:cstheme="minorHAnsi"/>
          <w:sz w:val="24"/>
          <w:szCs w:val="24"/>
        </w:rPr>
        <w:t xml:space="preserve">long history of multi-environment trials (METs), and </w:t>
      </w:r>
      <w:r w:rsidR="00612A97">
        <w:rPr>
          <w:rFonts w:cstheme="minorHAnsi"/>
          <w:sz w:val="24"/>
          <w:szCs w:val="24"/>
        </w:rPr>
        <w:t xml:space="preserve">many </w:t>
      </w:r>
      <w:r w:rsidR="00612A97" w:rsidRPr="0010468F">
        <w:rPr>
          <w:rFonts w:cstheme="minorHAnsi"/>
          <w:sz w:val="24"/>
          <w:szCs w:val="24"/>
        </w:rPr>
        <w:t>emerging genomic tools</w:t>
      </w:r>
      <w:r w:rsidR="00612A97">
        <w:rPr>
          <w:rFonts w:cstheme="minorHAnsi"/>
          <w:sz w:val="24"/>
          <w:szCs w:val="24"/>
        </w:rPr>
        <w:t>, making it</w:t>
      </w:r>
      <w:r w:rsidR="00612A97" w:rsidRPr="0010468F">
        <w:rPr>
          <w:rFonts w:cstheme="minorHAnsi"/>
          <w:sz w:val="24"/>
          <w:szCs w:val="24"/>
        </w:rPr>
        <w:t xml:space="preserve">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33792B4E"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612A97">
        <w:rPr>
          <w:rFonts w:cstheme="minorHAnsi"/>
          <w:sz w:val="24"/>
          <w:szCs w:val="24"/>
        </w:rPr>
        <w:t>which represent</w:t>
      </w:r>
      <w:r w:rsidR="00612A97" w:rsidRPr="0010468F">
        <w:rPr>
          <w:rFonts w:cstheme="minorHAnsi"/>
          <w:sz w:val="24"/>
          <w:szCs w:val="24"/>
        </w:rPr>
        <w:t xml:space="preserve"> </w:t>
      </w:r>
      <w:r w:rsidR="0057628D" w:rsidRPr="0010468F">
        <w:rPr>
          <w:rFonts w:cstheme="minorHAnsi"/>
          <w:sz w:val="24"/>
          <w:szCs w:val="24"/>
        </w:rPr>
        <w:t>most bean types grown in North America</w:t>
      </w:r>
      <w:r w:rsidR="00334EC4" w:rsidRPr="0010468F">
        <w:rPr>
          <w:rFonts w:cstheme="minorHAnsi"/>
          <w:sz w:val="24"/>
          <w:szCs w:val="24"/>
        </w:rPr>
        <w:t xml:space="preserve">. </w:t>
      </w:r>
      <w:r w:rsidR="00612A97">
        <w:rPr>
          <w:rFonts w:cstheme="minorHAnsi"/>
          <w:sz w:val="24"/>
          <w:szCs w:val="24"/>
        </w:rPr>
        <w:t>Entries include over</w:t>
      </w:r>
      <w:r w:rsidR="0057628D" w:rsidRPr="0010468F">
        <w:rPr>
          <w:rFonts w:cstheme="minorHAnsi"/>
          <w:sz w:val="24"/>
          <w:szCs w:val="24"/>
        </w:rPr>
        <w:t xml:space="preserve"> thirteen market classes of common bean </w:t>
      </w:r>
      <w:r w:rsidR="0057628D" w:rsidRPr="0010468F">
        <w:rPr>
          <w:rFonts w:cstheme="minorHAnsi"/>
          <w:sz w:val="24"/>
          <w:szCs w:val="24"/>
        </w:rPr>
        <w:lastRenderedPageBreak/>
        <w:t xml:space="preserve">that group into three major races from two independent domestication events </w:t>
      </w:r>
      <w:r w:rsidR="0057628D" w:rsidRPr="0010468F">
        <w:rPr>
          <w:rFonts w:cstheme="minorHAnsi"/>
          <w:sz w:val="24"/>
          <w:szCs w:val="24"/>
        </w:rPr>
        <w:fldChar w:fldCharType="begin"/>
      </w:r>
      <w:r w:rsidR="00FA4E85">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0CDE9653"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 xml:space="preserve">look for pleiotropic </w:t>
      </w:r>
      <w:r w:rsidR="00A91EE8">
        <w:rPr>
          <w:rFonts w:cstheme="minorHAnsi"/>
          <w:sz w:val="24"/>
          <w:szCs w:val="24"/>
        </w:rPr>
        <w:t xml:space="preserve">or linked </w:t>
      </w:r>
      <w:r w:rsidR="008E3343" w:rsidRPr="0010468F">
        <w:rPr>
          <w:rFonts w:cstheme="minorHAnsi"/>
          <w:sz w:val="24"/>
          <w:szCs w:val="24"/>
        </w:rPr>
        <w:t>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w:t>
      </w:r>
      <w:r w:rsidR="00F225CA" w:rsidRPr="0010468F">
        <w:rPr>
          <w:rFonts w:cstheme="minorHAnsi"/>
          <w:sz w:val="24"/>
          <w:szCs w:val="24"/>
        </w:rPr>
        <w:lastRenderedPageBreak/>
        <w:t xml:space="preserve">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FA4E85">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FA4E85">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w:t>
      </w:r>
      <w:r w:rsidR="00646DDE">
        <w:rPr>
          <w:rFonts w:cstheme="minorHAnsi"/>
          <w:sz w:val="24"/>
          <w:szCs w:val="24"/>
        </w:rPr>
        <w:t xml:space="preserve"> or linked</w:t>
      </w:r>
      <w:r w:rsidR="00AB2363" w:rsidRPr="0010468F">
        <w:rPr>
          <w:rFonts w:cstheme="minorHAnsi"/>
          <w:sz w:val="24"/>
          <w:szCs w:val="24"/>
        </w:rPr>
        <w:t xml:space="preserve">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FA4E85">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3233B0" w:rsidRPr="0010468F">
        <w:rPr>
          <w:rFonts w:cstheme="minorHAnsi"/>
          <w:sz w:val="24"/>
          <w:szCs w:val="24"/>
        </w:rPr>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9E1F65" w:rsidRPr="0010468F">
        <w:rPr>
          <w:rFonts w:cstheme="minorHAnsi"/>
          <w:sz w:val="24"/>
          <w:szCs w:val="24"/>
        </w:rPr>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 xml:space="preserve">could be used with the rich </w:t>
      </w:r>
      <w:r w:rsidR="00901CA2" w:rsidRPr="0010468F">
        <w:rPr>
          <w:rFonts w:cstheme="minorHAnsi"/>
          <w:sz w:val="24"/>
          <w:szCs w:val="24"/>
        </w:rPr>
        <w:lastRenderedPageBreak/>
        <w:t>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w:t>
      </w:r>
      <w:proofErr w:type="spellStart"/>
      <w:r w:rsidR="00E1614D" w:rsidRPr="0010468F">
        <w:rPr>
          <w:rFonts w:cstheme="minorHAnsi"/>
          <w:sz w:val="24"/>
          <w:szCs w:val="24"/>
        </w:rPr>
        <w:t>phenotyped</w:t>
      </w:r>
      <w:proofErr w:type="spellEnd"/>
      <w:r w:rsidR="00E1614D" w:rsidRPr="0010468F">
        <w:rPr>
          <w:rFonts w:cstheme="minorHAnsi"/>
          <w:sz w:val="24"/>
          <w:szCs w:val="24"/>
        </w:rPr>
        <w:t xml:space="preserve">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0D45D00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w:t>
      </w:r>
      <w:r w:rsidRPr="0010468F">
        <w:rPr>
          <w:rFonts w:cstheme="minorHAnsi"/>
          <w:sz w:val="24"/>
          <w:szCs w:val="24"/>
        </w:rPr>
        <w:lastRenderedPageBreak/>
        <w:t xml:space="preserve">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D47A8D" w:rsidRPr="0010468F">
        <w:rPr>
          <w:rFonts w:cstheme="minorHAnsi"/>
          <w:sz w:val="24"/>
          <w:szCs w:val="24"/>
        </w:rPr>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w:t>
      </w:r>
      <w:r w:rsidR="00DC02FE" w:rsidRPr="0010468F">
        <w:rPr>
          <w:rFonts w:cstheme="minorHAnsi"/>
          <w:sz w:val="24"/>
          <w:szCs w:val="24"/>
        </w:rPr>
        <w:lastRenderedPageBreak/>
        <w:t xml:space="preserve">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9"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 xml:space="preserve">prevented possible bias from linear models using a biased sample of datapoints for a L*Y, while still removing points that, by IQR measures and by knowledge of reasonable ranges for common bean quantitative phenotypes, were likely due to mismeasurement or data entry </w:t>
      </w:r>
      <w:r w:rsidRPr="0010468F">
        <w:rPr>
          <w:rFonts w:cstheme="minorHAnsi"/>
          <w:sz w:val="24"/>
          <w:szCs w:val="24"/>
        </w:rPr>
        <w:lastRenderedPageBreak/>
        <w:t>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0"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r w:rsidR="00733F75">
        <w:rPr>
          <w:rFonts w:cstheme="minorHAnsi"/>
          <w:b/>
          <w:i/>
          <w:sz w:val="24"/>
          <w:szCs w:val="24"/>
        </w:rPr>
        <w:t xml:space="preserve">Breeding Strategies, </w:t>
      </w:r>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rFonts w:cstheme="minorHAnsi"/>
          <w:i/>
          <w:sz w:val="24"/>
          <w:szCs w:val="24"/>
        </w:rPr>
      </w:pPr>
      <w:r w:rsidRPr="0010468F">
        <w:rPr>
          <w:rFonts w:cstheme="minorHAnsi"/>
          <w:i/>
          <w:sz w:val="24"/>
          <w:szCs w:val="24"/>
        </w:rPr>
        <w:t>Cooperative Dry Bean Nursery selection framework</w:t>
      </w:r>
    </w:p>
    <w:p w14:paraId="7AB4D576" w14:textId="77777777" w:rsidR="00603F18" w:rsidRPr="0010468F" w:rsidRDefault="00603F18" w:rsidP="00603F18">
      <w:pPr>
        <w:spacing w:line="480" w:lineRule="auto"/>
        <w:ind w:firstLine="720"/>
        <w:rPr>
          <w:rFonts w:cstheme="minorHAnsi"/>
          <w:sz w:val="24"/>
          <w:szCs w:val="24"/>
        </w:rPr>
      </w:pPr>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w:t>
      </w:r>
      <w:proofErr w:type="spellStart"/>
      <w:r w:rsidRPr="0010468F">
        <w:rPr>
          <w:rFonts w:cstheme="minorHAnsi"/>
          <w:sz w:val="24"/>
          <w:szCs w:val="24"/>
        </w:rPr>
        <w:t>phenotyped</w:t>
      </w:r>
      <w:proofErr w:type="spellEnd"/>
      <w:r w:rsidRPr="0010468F">
        <w:rPr>
          <w:rFonts w:cstheme="minorHAnsi"/>
          <w:sz w:val="24"/>
          <w:szCs w:val="24"/>
        </w:rPr>
        <w:t xml:space="preserve"> in multiple environments. Consequently, most CDBN entries are members of a complex pedigree which has had novel, favorable alleles recombined or introgressed into it over time. </w:t>
      </w:r>
    </w:p>
    <w:p w14:paraId="066DFFD0" w14:textId="101EC50B" w:rsidR="00603F18" w:rsidRPr="0010468F" w:rsidRDefault="00603F18" w:rsidP="00603F18">
      <w:pPr>
        <w:spacing w:line="480" w:lineRule="auto"/>
        <w:ind w:firstLine="720"/>
        <w:rPr>
          <w:rFonts w:cstheme="minorHAnsi"/>
          <w:sz w:val="24"/>
          <w:szCs w:val="24"/>
        </w:rPr>
      </w:pPr>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w:t>
      </w:r>
      <w:r w:rsidRPr="0010468F">
        <w:rPr>
          <w:rFonts w:cstheme="minorHAnsi"/>
          <w:sz w:val="24"/>
          <w:szCs w:val="24"/>
        </w:rPr>
        <w:lastRenderedPageBreak/>
        <w:t xml:space="preserve">multiallelic loci. By the same token, the frequent inbreeding may also increase the size of 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r w:rsidR="00FA4E85">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p>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66DB0E74"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FA4E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FA4E85">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FA4E85">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45BC5B8C"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942A66" w:rsidRPr="0010468F">
        <w:rPr>
          <w:rFonts w:cstheme="minorHAnsi"/>
          <w:sz w:val="24"/>
          <w:szCs w:val="24"/>
        </w:rPr>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FA4E85">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FA4E85">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1"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FA4E85">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FA4E85">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2"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272C86" w:rsidRPr="0010468F">
        <w:rPr>
          <w:rFonts w:cstheme="minorHAnsi"/>
          <w:sz w:val="24"/>
          <w:szCs w:val="24"/>
        </w:rPr>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FA4E85">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r w:rsidR="00B129F9" w:rsidRPr="0010468F">
        <w:rPr>
          <w:rFonts w:cstheme="minorHAnsi"/>
          <w:sz w:val="24"/>
          <w:szCs w:val="24"/>
        </w:rPr>
        <w:t xml:space="preserve">: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xml:space="preserve">; authors can provide for analysis replication purposes during </w:t>
      </w:r>
      <w:r w:rsidR="007178AF" w:rsidRPr="0010468F">
        <w:rPr>
          <w:rFonts w:cstheme="minorHAnsi"/>
          <w:i/>
          <w:sz w:val="24"/>
          <w:szCs w:val="24"/>
        </w:rPr>
        <w:lastRenderedPageBreak/>
        <w:t>review&gt;</w:t>
      </w:r>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3"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70A951B0" w14:textId="027E3015" w:rsidR="00EF0172" w:rsidRDefault="00E01641" w:rsidP="0010468F">
      <w:pPr>
        <w:spacing w:line="480" w:lineRule="auto"/>
        <w:ind w:firstLine="720"/>
        <w:rPr>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in the </w:t>
      </w:r>
      <w:proofErr w:type="spellStart"/>
      <w:r w:rsidRPr="0010468F">
        <w:rPr>
          <w:rFonts w:cstheme="minorHAnsi"/>
          <w:sz w:val="24"/>
          <w:szCs w:val="24"/>
        </w:rPr>
        <w:t>rrBLUP</w:t>
      </w:r>
      <w:proofErr w:type="spellEnd"/>
      <w:r w:rsidRPr="0010468F">
        <w:rPr>
          <w:rFonts w:cstheme="minorHAnsi"/>
          <w:sz w:val="24"/>
          <w:szCs w:val="24"/>
        </w:rPr>
        <w:t xml:space="preserve"> package in R, using a kinship matrix and treating location and </w:t>
      </w:r>
      <w:r w:rsidR="00061D87" w:rsidRPr="0010468F">
        <w:rPr>
          <w:rFonts w:cstheme="minorHAnsi"/>
          <w:sz w:val="24"/>
          <w:szCs w:val="24"/>
        </w:rPr>
        <w:t>the</w:t>
      </w:r>
      <w:r w:rsidRPr="0010468F">
        <w:rPr>
          <w:rFonts w:cstheme="minorHAnsi"/>
          <w:sz w:val="24"/>
          <w:szCs w:val="24"/>
        </w:rPr>
        <w:t xml:space="preserve"> interaction between location and year as fixed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hyperlink r:id="rId14" w:history="1">
        <w:r w:rsidR="00C76FD2" w:rsidRPr="0062094C">
          <w:rPr>
            <w:rStyle w:val="Hyperlink"/>
            <w:rFonts w:cstheme="minorHAnsi"/>
            <w:sz w:val="24"/>
            <w:szCs w:val="24"/>
          </w:rPr>
          <w:t>https://github.com/Alice-MacQueen/CDBNgenomics/tree/master/data-raw</w:t>
        </w:r>
      </w:hyperlink>
      <w:r w:rsidRPr="0010468F">
        <w:rPr>
          <w:rFonts w:cstheme="minorHAnsi"/>
          <w:sz w:val="24"/>
          <w:szCs w:val="24"/>
        </w:rPr>
        <w:t xml:space="preserve">. The BLUPs are available </w:t>
      </w:r>
      <w:r w:rsidR="00384855" w:rsidRPr="0010468F">
        <w:rPr>
          <w:rFonts w:cstheme="minorHAnsi"/>
          <w:sz w:val="24"/>
          <w:szCs w:val="24"/>
        </w:rPr>
        <w:t>in Table S2</w:t>
      </w:r>
      <w:r w:rsidRPr="0010468F">
        <w:rPr>
          <w:rFonts w:cstheme="minorHAnsi"/>
          <w:sz w:val="24"/>
          <w:szCs w:val="24"/>
        </w:rPr>
        <w:t>.</w:t>
      </w:r>
      <w:r w:rsidR="000078BD">
        <w:rPr>
          <w:rFonts w:cstheme="minorHAnsi"/>
          <w:sz w:val="24"/>
          <w:szCs w:val="24"/>
        </w:rPr>
        <w:t xml:space="preserve"> R code treating CDBN germplasm entry as a fixed effect,</w:t>
      </w:r>
      <w:r w:rsidR="000078BD" w:rsidRPr="0010468F">
        <w:rPr>
          <w:rFonts w:cstheme="minorHAnsi"/>
          <w:sz w:val="24"/>
          <w:szCs w:val="24"/>
        </w:rPr>
        <w:t xml:space="preserve"> and treating location</w:t>
      </w:r>
      <w:r w:rsidR="000078BD">
        <w:rPr>
          <w:rFonts w:cstheme="minorHAnsi"/>
          <w:sz w:val="24"/>
          <w:szCs w:val="24"/>
        </w:rPr>
        <w:t>,</w:t>
      </w:r>
      <w:r w:rsidR="000078BD" w:rsidRPr="0010468F">
        <w:rPr>
          <w:rFonts w:cstheme="minorHAnsi"/>
          <w:sz w:val="24"/>
          <w:szCs w:val="24"/>
        </w:rPr>
        <w:t xml:space="preserve"> the interaction between location and year</w:t>
      </w:r>
      <w:r w:rsidR="000078BD">
        <w:rPr>
          <w:rFonts w:cstheme="minorHAnsi"/>
          <w:sz w:val="24"/>
          <w:szCs w:val="24"/>
        </w:rPr>
        <w:t>, the interaction between CDBN germplasm entry and location, and the interaction between CDBN germplasm entry and year as random</w:t>
      </w:r>
      <w:r w:rsidR="000078BD" w:rsidRPr="0010468F">
        <w:rPr>
          <w:rFonts w:cstheme="minorHAnsi"/>
          <w:sz w:val="24"/>
          <w:szCs w:val="24"/>
        </w:rPr>
        <w:t xml:space="preserve"> effects</w:t>
      </w:r>
      <w:r w:rsidR="000078BD">
        <w:rPr>
          <w:rFonts w:cstheme="minorHAnsi"/>
          <w:sz w:val="24"/>
          <w:szCs w:val="24"/>
        </w:rPr>
        <w:t xml:space="preserve"> is also available on GitHub at </w:t>
      </w:r>
      <w:hyperlink r:id="rId15" w:history="1">
        <w:r w:rsidR="000078BD" w:rsidRPr="00B00360">
          <w:rPr>
            <w:rStyle w:val="Hyperlink"/>
            <w:rFonts w:cstheme="minorHAnsi"/>
            <w:sz w:val="24"/>
            <w:szCs w:val="24"/>
          </w:rPr>
          <w:t>https://github.com/Alice-MacQueen/CDBNgenomics/tree/master/data-raw/ASReml</w:t>
        </w:r>
      </w:hyperlink>
      <w:r w:rsidR="000078BD">
        <w:rPr>
          <w:rFonts w:cstheme="minorHAnsi"/>
          <w:sz w:val="24"/>
          <w:szCs w:val="24"/>
        </w:rPr>
        <w:t>; this model did not significantly affect association</w:t>
      </w:r>
      <w:r w:rsidR="001B54A4">
        <w:rPr>
          <w:rFonts w:cstheme="minorHAnsi"/>
          <w:sz w:val="24"/>
          <w:szCs w:val="24"/>
        </w:rPr>
        <w:t xml:space="preserve"> rank</w:t>
      </w:r>
      <w:r w:rsidR="000078BD">
        <w:rPr>
          <w:rFonts w:cstheme="minorHAnsi"/>
          <w:sz w:val="24"/>
          <w:szCs w:val="24"/>
        </w:rPr>
        <w:t xml:space="preserve"> </w:t>
      </w:r>
      <w:r w:rsidR="001B54A4">
        <w:rPr>
          <w:rFonts w:cstheme="minorHAnsi"/>
          <w:sz w:val="24"/>
          <w:szCs w:val="24"/>
        </w:rPr>
        <w:t xml:space="preserve">order </w:t>
      </w:r>
      <w:r w:rsidR="000078BD">
        <w:rPr>
          <w:rFonts w:cstheme="minorHAnsi"/>
          <w:sz w:val="24"/>
          <w:szCs w:val="24"/>
        </w:rPr>
        <w:t>or subsequent analyses</w:t>
      </w:r>
      <w:r w:rsidR="000078BD" w:rsidRPr="0010468F">
        <w:rPr>
          <w:rFonts w:cstheme="minorHAnsi"/>
          <w:sz w:val="24"/>
          <w:szCs w:val="24"/>
        </w:rPr>
        <w:t xml:space="preserve">. </w:t>
      </w:r>
      <w:proofErr w:type="spellStart"/>
      <w:r w:rsidR="00EF0172">
        <w:rPr>
          <w:rFonts w:cstheme="minorHAnsi"/>
          <w:sz w:val="24"/>
          <w:szCs w:val="24"/>
        </w:rPr>
        <w:t>rrBLUP</w:t>
      </w:r>
      <w:proofErr w:type="spellEnd"/>
      <w:r w:rsidR="00EF0172">
        <w:rPr>
          <w:rFonts w:cstheme="minorHAnsi"/>
          <w:sz w:val="24"/>
          <w:szCs w:val="24"/>
        </w:rPr>
        <w:t xml:space="preserve"> was also used to calculate </w:t>
      </w:r>
      <w:r w:rsidR="00B13F95">
        <w:rPr>
          <w:rFonts w:cstheme="minorHAnsi"/>
          <w:sz w:val="24"/>
          <w:szCs w:val="24"/>
        </w:rPr>
        <w:t>narrow</w:t>
      </w:r>
      <w:r w:rsidR="00EF0172">
        <w:rPr>
          <w:rFonts w:cstheme="minorHAnsi"/>
          <w:sz w:val="24"/>
          <w:szCs w:val="24"/>
        </w:rPr>
        <w:t xml:space="preserve"> sense heritability (</w:t>
      </w:r>
      <w:r w:rsidR="00B13F95">
        <w:rPr>
          <w:rFonts w:cstheme="minorHAnsi"/>
          <w:sz w:val="24"/>
          <w:szCs w:val="24"/>
        </w:rPr>
        <w:t>h</w:t>
      </w:r>
      <w:r w:rsidR="00EF0172" w:rsidRPr="0010468F">
        <w:rPr>
          <w:rFonts w:cstheme="minorHAnsi"/>
          <w:sz w:val="24"/>
          <w:szCs w:val="24"/>
          <w:vertAlign w:val="superscript"/>
        </w:rPr>
        <w:t>2</w:t>
      </w:r>
      <w:r w:rsidR="00EF0172" w:rsidRPr="00BC1A0C">
        <w:rPr>
          <w:rFonts w:cstheme="minorHAnsi"/>
          <w:sz w:val="24"/>
          <w:szCs w:val="24"/>
        </w:rPr>
        <w:t>)</w:t>
      </w:r>
      <w:r w:rsidR="00EF0172">
        <w:rPr>
          <w:rFonts w:cstheme="minorHAnsi"/>
          <w:sz w:val="24"/>
          <w:szCs w:val="24"/>
        </w:rPr>
        <w:t xml:space="preserve">, </w:t>
      </w:r>
      <w:r w:rsidR="00EF0172" w:rsidRPr="0010468F">
        <w:rPr>
          <w:rFonts w:cstheme="minorHAnsi"/>
          <w:sz w:val="24"/>
          <w:szCs w:val="24"/>
        </w:rPr>
        <w:t xml:space="preserve">defined as </w:t>
      </w:r>
      <w:proofErr w:type="spellStart"/>
      <w:r w:rsidR="00EF0172" w:rsidRPr="0010468F">
        <w:rPr>
          <w:rFonts w:cstheme="minorHAnsi"/>
          <w:sz w:val="24"/>
          <w:szCs w:val="24"/>
        </w:rPr>
        <w:t>V</w:t>
      </w:r>
      <w:r w:rsidR="00B13F95">
        <w:rPr>
          <w:rFonts w:cstheme="minorHAnsi"/>
          <w:sz w:val="24"/>
          <w:szCs w:val="24"/>
          <w:vertAlign w:val="subscript"/>
        </w:rPr>
        <w:t>a</w:t>
      </w:r>
      <w:proofErr w:type="spellEnd"/>
      <w:r w:rsidR="00EF0172" w:rsidRPr="0010468F">
        <w:rPr>
          <w:rFonts w:cstheme="minorHAnsi"/>
          <w:sz w:val="24"/>
          <w:szCs w:val="24"/>
        </w:rPr>
        <w:t xml:space="preserve"> / (</w:t>
      </w:r>
      <w:proofErr w:type="spellStart"/>
      <w:r w:rsidR="00EF0172" w:rsidRPr="0010468F">
        <w:rPr>
          <w:rFonts w:cstheme="minorHAnsi"/>
          <w:sz w:val="24"/>
          <w:szCs w:val="24"/>
        </w:rPr>
        <w:t>V</w:t>
      </w:r>
      <w:r w:rsidR="00B13F95">
        <w:rPr>
          <w:rFonts w:cstheme="minorHAnsi"/>
          <w:sz w:val="24"/>
          <w:szCs w:val="24"/>
          <w:vertAlign w:val="subscript"/>
        </w:rPr>
        <w:t>a</w:t>
      </w:r>
      <w:proofErr w:type="spellEnd"/>
      <w:r w:rsidR="00EF0172" w:rsidRPr="0010468F">
        <w:rPr>
          <w:rFonts w:cstheme="minorHAnsi"/>
          <w:sz w:val="24"/>
          <w:szCs w:val="24"/>
        </w:rPr>
        <w:t xml:space="preserve"> +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Pr>
          <w:rFonts w:cstheme="minorHAnsi"/>
          <w:sz w:val="24"/>
          <w:szCs w:val="24"/>
        </w:rPr>
        <w:t xml:space="preserve">), where </w:t>
      </w:r>
      <w:proofErr w:type="spellStart"/>
      <w:r w:rsidR="00EF0172" w:rsidRPr="0010468F">
        <w:rPr>
          <w:rFonts w:cstheme="minorHAnsi"/>
          <w:sz w:val="24"/>
          <w:szCs w:val="24"/>
        </w:rPr>
        <w:t>V</w:t>
      </w:r>
      <w:r w:rsidR="00B13F95">
        <w:rPr>
          <w:rFonts w:cstheme="minorHAnsi"/>
          <w:sz w:val="24"/>
          <w:szCs w:val="24"/>
          <w:vertAlign w:val="subscript"/>
        </w:rPr>
        <w:t>a</w:t>
      </w:r>
      <w:proofErr w:type="spellEnd"/>
      <w:r w:rsidR="00EF0172" w:rsidRPr="0010468F">
        <w:rPr>
          <w:rFonts w:cstheme="minorHAnsi"/>
          <w:sz w:val="24"/>
          <w:szCs w:val="24"/>
        </w:rPr>
        <w:t xml:space="preserve"> is the REML estimate of t</w:t>
      </w:r>
      <w:r w:rsidR="00EF0172">
        <w:rPr>
          <w:rFonts w:cstheme="minorHAnsi"/>
          <w:sz w:val="24"/>
          <w:szCs w:val="24"/>
        </w:rPr>
        <w:t>he</w:t>
      </w:r>
      <w:r w:rsidR="00B13F95">
        <w:rPr>
          <w:rFonts w:cstheme="minorHAnsi"/>
          <w:sz w:val="24"/>
          <w:szCs w:val="24"/>
        </w:rPr>
        <w:t xml:space="preserve"> additive</w:t>
      </w:r>
      <w:r w:rsidR="00EF0172">
        <w:rPr>
          <w:rFonts w:cstheme="minorHAnsi"/>
          <w:sz w:val="24"/>
          <w:szCs w:val="24"/>
        </w:rPr>
        <w:t xml:space="preserve"> genetic variance from </w:t>
      </w:r>
      <w:proofErr w:type="spellStart"/>
      <w:r w:rsidR="00EF0172">
        <w:rPr>
          <w:rFonts w:cstheme="minorHAnsi"/>
          <w:sz w:val="24"/>
          <w:szCs w:val="24"/>
        </w:rPr>
        <w:t>rrBLUP</w:t>
      </w:r>
      <w:proofErr w:type="spellEnd"/>
      <w:r w:rsidR="00EF0172">
        <w:rPr>
          <w:rFonts w:cstheme="minorHAnsi"/>
          <w:sz w:val="24"/>
          <w:szCs w:val="24"/>
        </w:rPr>
        <w:t xml:space="preserve"> and</w:t>
      </w:r>
      <w:r w:rsidR="00EF0172" w:rsidRPr="0010468F">
        <w:rPr>
          <w:rFonts w:cstheme="minorHAnsi"/>
          <w:sz w:val="24"/>
          <w:szCs w:val="24"/>
        </w:rPr>
        <w:t xml:space="preserve">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sidRPr="0010468F">
        <w:rPr>
          <w:rFonts w:cstheme="minorHAnsi"/>
          <w:sz w:val="24"/>
          <w:szCs w:val="24"/>
        </w:rPr>
        <w:t xml:space="preserve"> is the REML estimate of the error variance. </w:t>
      </w:r>
    </w:p>
    <w:p w14:paraId="3B3B7A8B" w14:textId="32723F9E"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w:t>
      </w:r>
      <w:proofErr w:type="spellStart"/>
      <w:r w:rsidRPr="0010468F">
        <w:rPr>
          <w:rFonts w:cstheme="minorHAnsi"/>
          <w:sz w:val="24"/>
          <w:szCs w:val="24"/>
        </w:rPr>
        <w:t>phenotyped</w:t>
      </w:r>
      <w:proofErr w:type="spellEnd"/>
      <w:r w:rsidRPr="0010468F">
        <w:rPr>
          <w:rFonts w:cstheme="minorHAnsi"/>
          <w:sz w:val="24"/>
          <w:szCs w:val="24"/>
        </w:rPr>
        <w:t xml:space="preserve"> at least one time in the CDBN.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FA4E85">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w:t>
      </w:r>
      <w:r w:rsidRPr="0010468F">
        <w:rPr>
          <w:rFonts w:cstheme="minorHAnsi"/>
          <w:sz w:val="24"/>
          <w:szCs w:val="24"/>
        </w:rPr>
        <w:lastRenderedPageBreak/>
        <w:t>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FA4E85">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r w:rsidR="00AB0996">
        <w:rPr>
          <w:rFonts w:cstheme="minorHAnsi"/>
          <w:sz w:val="24"/>
          <w:szCs w:val="24"/>
        </w:rPr>
        <w:t>account</w:t>
      </w:r>
      <w:r w:rsidR="00AB0996" w:rsidRPr="0010468F">
        <w:rPr>
          <w:rFonts w:cstheme="minorHAnsi"/>
          <w:sz w:val="24"/>
          <w:szCs w:val="24"/>
        </w:rPr>
        <w:t xml:space="preserve"> </w:t>
      </w:r>
      <w:r w:rsidRPr="0010468F">
        <w:rPr>
          <w:rFonts w:cstheme="minorHAnsi"/>
          <w:sz w:val="24"/>
          <w:szCs w:val="24"/>
        </w:rPr>
        <w:t xml:space="preserve">for individual relatedness, and some number of principle components (PCs) to </w:t>
      </w:r>
      <w:r w:rsidR="00AB0996">
        <w:rPr>
          <w:rFonts w:cstheme="minorHAnsi"/>
          <w:sz w:val="24"/>
          <w:szCs w:val="24"/>
        </w:rPr>
        <w:t>account</w:t>
      </w:r>
      <w:r w:rsidR="00AB0996" w:rsidRPr="0010468F">
        <w:rPr>
          <w:rFonts w:cstheme="minorHAnsi"/>
          <w:sz w:val="24"/>
          <w:szCs w:val="24"/>
        </w:rPr>
        <w:t xml:space="preserve"> </w:t>
      </w:r>
      <w:r w:rsidRPr="0010468F">
        <w:rPr>
          <w:rFonts w:cstheme="minorHAnsi"/>
          <w:sz w:val="24"/>
          <w:szCs w:val="24"/>
        </w:rPr>
        <w:t xml:space="preserve">for population structure. The optimum number of principle components (PCs) to </w:t>
      </w:r>
      <w:r w:rsidR="00AB0996">
        <w:rPr>
          <w:rFonts w:cstheme="minorHAnsi"/>
          <w:sz w:val="24"/>
          <w:szCs w:val="24"/>
        </w:rPr>
        <w:t>account</w:t>
      </w:r>
      <w:r w:rsidR="00AB0996" w:rsidRPr="0010468F">
        <w:rPr>
          <w:rFonts w:cstheme="minorHAnsi"/>
          <w:sz w:val="24"/>
          <w:szCs w:val="24"/>
        </w:rPr>
        <w:t xml:space="preserve"> </w:t>
      </w:r>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to two PCs were used</w:t>
      </w:r>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FA4E85">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 within</w:t>
      </w:r>
      <w:r w:rsidR="005B1A42" w:rsidRPr="0010468F">
        <w:rPr>
          <w:rFonts w:cstheme="minorHAnsi"/>
          <w:sz w:val="24"/>
          <w:szCs w:val="24"/>
        </w:rPr>
        <w:t xml:space="preserve"> a 20kb interval centered on the peak SNP w</w:t>
      </w:r>
      <w:r w:rsidR="00F12BD9" w:rsidRPr="0010468F">
        <w:rPr>
          <w:rFonts w:cstheme="minorHAnsi"/>
          <w:sz w:val="24"/>
          <w:szCs w:val="24"/>
        </w:rPr>
        <w:t xml:space="preserve">ith p-values above a </w:t>
      </w:r>
      <w:proofErr w:type="spellStart"/>
      <w:r w:rsidR="00F12BD9" w:rsidRPr="0010468F">
        <w:rPr>
          <w:rFonts w:cstheme="minorHAnsi"/>
          <w:sz w:val="24"/>
          <w:szCs w:val="24"/>
        </w:rPr>
        <w:t>Benjamini</w:t>
      </w:r>
      <w:proofErr w:type="spellEnd"/>
      <w:r w:rsidR="00F12BD9" w:rsidRPr="0010468F">
        <w:rPr>
          <w:rFonts w:cstheme="minorHAnsi"/>
          <w:sz w:val="24"/>
          <w:szCs w:val="24"/>
        </w:rPr>
        <w:t xml:space="preserve">-Hochberg false discovery rate (FDR) threshold of 0.1 were examined further. </w:t>
      </w:r>
      <w:r w:rsidR="00023085">
        <w:rPr>
          <w:rFonts w:cstheme="minorHAnsi"/>
          <w:sz w:val="24"/>
          <w:szCs w:val="24"/>
        </w:rPr>
        <w:t xml:space="preserve">In a </w:t>
      </w:r>
      <w:r w:rsidR="003935BC">
        <w:rPr>
          <w:rFonts w:cstheme="minorHAnsi"/>
          <w:sz w:val="24"/>
          <w:szCs w:val="24"/>
        </w:rPr>
        <w:t xml:space="preserve">balanced </w:t>
      </w:r>
      <w:r w:rsidR="00023085">
        <w:rPr>
          <w:rFonts w:cstheme="minorHAnsi"/>
          <w:sz w:val="24"/>
          <w:szCs w:val="24"/>
        </w:rPr>
        <w:t xml:space="preserve">GWAS panel </w:t>
      </w:r>
      <w:r w:rsidR="003935BC">
        <w:rPr>
          <w:rFonts w:cstheme="minorHAnsi"/>
          <w:sz w:val="24"/>
          <w:szCs w:val="24"/>
        </w:rPr>
        <w:t>that had</w:t>
      </w:r>
      <w:r w:rsidR="00023085">
        <w:rPr>
          <w:rFonts w:cstheme="minorHAnsi"/>
          <w:sz w:val="24"/>
          <w:szCs w:val="24"/>
        </w:rPr>
        <w:t xml:space="preserve"> many identical genotypes, this interval size was suitable for capturing linkage disequilibrium in the data </w:t>
      </w:r>
      <w:r w:rsidR="00023085">
        <w:rPr>
          <w:rFonts w:cstheme="minorHAnsi"/>
          <w:sz w:val="24"/>
          <w:szCs w:val="24"/>
        </w:rPr>
        <w:fldChar w:fldCharType="begin"/>
      </w:r>
      <w:r w:rsidR="00FA4E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23085">
        <w:rPr>
          <w:rFonts w:cstheme="minorHAnsi"/>
          <w:sz w:val="24"/>
          <w:szCs w:val="24"/>
        </w:rPr>
        <w:fldChar w:fldCharType="separate"/>
      </w:r>
      <w:r w:rsidR="00023085">
        <w:rPr>
          <w:rFonts w:cstheme="minorHAnsi"/>
          <w:noProof/>
          <w:sz w:val="24"/>
          <w:szCs w:val="24"/>
        </w:rPr>
        <w:t>(</w:t>
      </w:r>
      <w:r w:rsidR="00023085" w:rsidRPr="00023085">
        <w:rPr>
          <w:rFonts w:cstheme="minorHAnsi"/>
          <w:smallCaps/>
          <w:noProof/>
          <w:sz w:val="24"/>
          <w:szCs w:val="24"/>
        </w:rPr>
        <w:t>Moghaddam</w:t>
      </w:r>
      <w:r w:rsidR="00023085" w:rsidRPr="00023085">
        <w:rPr>
          <w:rFonts w:cstheme="minorHAnsi"/>
          <w:i/>
          <w:noProof/>
          <w:sz w:val="24"/>
          <w:szCs w:val="24"/>
        </w:rPr>
        <w:t xml:space="preserve"> et al.</w:t>
      </w:r>
      <w:r w:rsidR="00023085">
        <w:rPr>
          <w:rFonts w:cstheme="minorHAnsi"/>
          <w:noProof/>
          <w:sz w:val="24"/>
          <w:szCs w:val="24"/>
        </w:rPr>
        <w:t xml:space="preserve"> 2016)</w:t>
      </w:r>
      <w:r w:rsidR="00023085">
        <w:rPr>
          <w:rFonts w:cstheme="minorHAnsi"/>
          <w:sz w:val="24"/>
          <w:szCs w:val="24"/>
        </w:rPr>
        <w:fldChar w:fldCharType="end"/>
      </w:r>
      <w:r w:rsidR="00023085">
        <w:rPr>
          <w:rFonts w:cstheme="minorHAnsi"/>
          <w:sz w:val="24"/>
          <w:szCs w:val="24"/>
        </w:rPr>
        <w:t xml:space="preserve">. </w:t>
      </w:r>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0B7BE602"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w:t>
      </w:r>
      <w:proofErr w:type="spellStart"/>
      <w:r w:rsidR="00354A42" w:rsidRPr="0010468F">
        <w:rPr>
          <w:rFonts w:cstheme="minorHAnsi"/>
          <w:sz w:val="24"/>
          <w:szCs w:val="24"/>
        </w:rPr>
        <w:t>genepools</w:t>
      </w:r>
      <w:proofErr w:type="spellEnd"/>
      <w:r w:rsidR="00354A42" w:rsidRPr="0010468F">
        <w:rPr>
          <w:rFonts w:cstheme="minorHAnsi"/>
          <w:sz w:val="24"/>
          <w:szCs w:val="24"/>
        </w:rPr>
        <w:t xml:space="preserve"> than the CDBN, </w:t>
      </w:r>
      <w:r w:rsidR="00354A42" w:rsidRPr="0010468F">
        <w:rPr>
          <w:rFonts w:cstheme="minorHAnsi"/>
          <w:sz w:val="24"/>
          <w:szCs w:val="24"/>
        </w:rPr>
        <w:lastRenderedPageBreak/>
        <w:t xml:space="preserve">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w:t>
      </w:r>
      <w:proofErr w:type="spellStart"/>
      <w:r w:rsidR="00CB6C47" w:rsidRPr="0010468F">
        <w:rPr>
          <w:rFonts w:cstheme="minorHAnsi"/>
          <w:sz w:val="24"/>
          <w:szCs w:val="24"/>
        </w:rPr>
        <w:t>genepools</w:t>
      </w:r>
      <w:proofErr w:type="spellEnd"/>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0D1855" w:rsidRPr="0010468F">
        <w:rPr>
          <w:rFonts w:cstheme="minorHAnsi"/>
          <w:sz w:val="24"/>
          <w:szCs w:val="24"/>
        </w:rPr>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16"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0761E2CE"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r w:rsidR="003D00AB" w:rsidRPr="0010468F">
        <w:rPr>
          <w:rFonts w:cstheme="minorHAnsi"/>
          <w:sz w:val="24"/>
          <w:szCs w:val="24"/>
        </w:rPr>
        <w:t>45000</w:t>
      </w:r>
      <w:r w:rsidR="001552BB" w:rsidRPr="0010468F">
        <w:rPr>
          <w:rFonts w:cstheme="minorHAnsi"/>
          <w:sz w:val="24"/>
          <w:szCs w:val="24"/>
        </w:rPr>
        <w:t xml:space="preserve"> SNPs on</w:t>
      </w:r>
      <w:r w:rsidR="00B417ED" w:rsidRPr="0010468F">
        <w:rPr>
          <w:rFonts w:cstheme="minorHAnsi"/>
          <w:sz w:val="24"/>
          <w:szCs w:val="24"/>
        </w:rPr>
        <w:t xml:space="preserve"> 2</w:t>
      </w:r>
      <w:r w:rsidR="003D00AB" w:rsidRPr="0010468F">
        <w:rPr>
          <w:rFonts w:cstheme="minorHAnsi"/>
          <w:sz w:val="24"/>
          <w:szCs w:val="24"/>
        </w:rPr>
        <w:t>0</w:t>
      </w:r>
      <w:r w:rsidR="00B417ED" w:rsidRPr="0010468F">
        <w:rPr>
          <w:rFonts w:cstheme="minorHAnsi"/>
          <w:sz w:val="24"/>
          <w:szCs w:val="24"/>
        </w:rPr>
        <w:t xml:space="preserve"> BLUPs determined from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E25CAA" w:rsidRPr="0010468F">
        <w:rPr>
          <w:rFonts w:cstheme="minorHAnsi"/>
          <w:sz w:val="24"/>
          <w:szCs w:val="24"/>
        </w:rPr>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w:t>
      </w:r>
      <w:r w:rsidR="00FA4E85">
        <w:rPr>
          <w:rFonts w:cstheme="minorHAnsi"/>
          <w:sz w:val="24"/>
          <w:szCs w:val="24"/>
        </w:rPr>
        <w:t>demonstrated</w:t>
      </w:r>
      <w:r w:rsidR="00FA4E85" w:rsidRPr="0010468F">
        <w:rPr>
          <w:rFonts w:cstheme="minorHAnsi"/>
          <w:sz w:val="24"/>
          <w:szCs w:val="24"/>
        </w:rPr>
        <w:t xml:space="preserve"> </w:t>
      </w:r>
      <w:r w:rsidR="00E30ED8" w:rsidRPr="0010468F">
        <w:rPr>
          <w:rFonts w:cstheme="minorHAnsi"/>
          <w:sz w:val="24"/>
          <w:szCs w:val="24"/>
        </w:rPr>
        <w:t xml:space="preserve">to increase power </w:t>
      </w:r>
      <w:r w:rsidR="00FA4E85">
        <w:rPr>
          <w:rFonts w:cstheme="minorHAnsi"/>
          <w:sz w:val="24"/>
          <w:szCs w:val="24"/>
        </w:rPr>
        <w:t>to</w:t>
      </w:r>
      <w:r w:rsidR="00E30ED8" w:rsidRPr="0010468F">
        <w:rPr>
          <w:rFonts w:cstheme="minorHAnsi"/>
          <w:sz w:val="24"/>
          <w:szCs w:val="24"/>
        </w:rPr>
        <w:t xml:space="preserve"> detect effects in analyses of human data</w:t>
      </w:r>
      <w:r w:rsidR="00FA4E85">
        <w:rPr>
          <w:rFonts w:cstheme="minorHAnsi"/>
          <w:sz w:val="24"/>
          <w:szCs w:val="24"/>
        </w:rPr>
        <w:t xml:space="preserve"> </w: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A4E85">
        <w:rPr>
          <w:rFonts w:cstheme="minorHAnsi"/>
          <w:sz w:val="24"/>
          <w:szCs w:val="24"/>
        </w:rPr>
      </w:r>
      <w:r w:rsidR="00FA4E85">
        <w:rPr>
          <w:rFonts w:cstheme="minorHAnsi"/>
          <w:sz w:val="24"/>
          <w:szCs w:val="24"/>
        </w:rPr>
        <w:fldChar w:fldCharType="separate"/>
      </w:r>
      <w:r w:rsidR="00FA4E85">
        <w:rPr>
          <w:rFonts w:cstheme="minorHAnsi"/>
          <w:noProof/>
          <w:sz w:val="24"/>
          <w:szCs w:val="24"/>
        </w:rPr>
        <w:t>(</w:t>
      </w:r>
      <w:r w:rsidR="00FA4E85" w:rsidRPr="00FA4E85">
        <w:rPr>
          <w:rFonts w:cstheme="minorHAnsi"/>
          <w:smallCaps/>
          <w:noProof/>
          <w:sz w:val="24"/>
          <w:szCs w:val="24"/>
        </w:rPr>
        <w:t>Urbut</w:t>
      </w:r>
      <w:r w:rsidR="00FA4E85" w:rsidRPr="00FA4E85">
        <w:rPr>
          <w:rFonts w:cstheme="minorHAnsi"/>
          <w:i/>
          <w:noProof/>
          <w:sz w:val="24"/>
          <w:szCs w:val="24"/>
        </w:rPr>
        <w:t xml:space="preserve"> et al.</w:t>
      </w:r>
      <w:r w:rsidR="00FA4E85">
        <w:rPr>
          <w:rFonts w:cstheme="minorHAnsi"/>
          <w:noProof/>
          <w:sz w:val="24"/>
          <w:szCs w:val="24"/>
        </w:rPr>
        <w:t xml:space="preserve"> 2019)</w:t>
      </w:r>
      <w:r w:rsidR="00FA4E85">
        <w:rPr>
          <w:rFonts w:cstheme="minorHAnsi"/>
          <w:sz w:val="24"/>
          <w:szCs w:val="24"/>
        </w:rPr>
        <w:fldChar w:fldCharType="end"/>
      </w:r>
      <w:r w:rsidR="00E30ED8" w:rsidRPr="0010468F">
        <w:rPr>
          <w:rFonts w:cstheme="minorHAnsi"/>
          <w:sz w:val="24"/>
          <w:szCs w:val="24"/>
        </w:rPr>
        <w:t xml:space="preserve">,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r w:rsidR="00EF0172">
        <w:rPr>
          <w:rFonts w:cstheme="minorHAnsi"/>
          <w:sz w:val="24"/>
          <w:szCs w:val="24"/>
        </w:rPr>
        <w:t xml:space="preserve">It </w:t>
      </w:r>
      <w:r w:rsidR="00040A8B">
        <w:rPr>
          <w:rFonts w:cstheme="minorHAnsi"/>
          <w:sz w:val="24"/>
          <w:szCs w:val="24"/>
        </w:rPr>
        <w:t>can be used for any dataset where effects can be estimated for many conditions (here, phenotypes) across many units (here, SNPs). Mash</w:t>
      </w:r>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w:t>
      </w:r>
      <w:r w:rsidR="00AC743C" w:rsidRPr="0010468F">
        <w:rPr>
          <w:rFonts w:cstheme="minorHAnsi"/>
          <w:sz w:val="24"/>
          <w:szCs w:val="24"/>
        </w:rPr>
        <w:lastRenderedPageBreak/>
        <w:t xml:space="preserve">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Thus, we included 20</w:t>
      </w:r>
      <w:r w:rsidR="00CA0F76" w:rsidRPr="0010468F">
        <w:rPr>
          <w:rFonts w:cstheme="minorHAnsi"/>
          <w:sz w:val="24"/>
          <w:szCs w:val="24"/>
        </w:rPr>
        <w:t xml:space="preserve"> 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r w:rsidR="000C2BDE" w:rsidRPr="0010468F">
        <w:rPr>
          <w:rFonts w:cstheme="minorHAnsi"/>
          <w:sz w:val="24"/>
          <w:szCs w:val="24"/>
        </w:rPr>
        <w:t xml:space="preserve">Two low-signal phenotypes related to bean common mosaic virus presence or absence were not included;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not shown).</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17"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FA4E85">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531071E2"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r w:rsidR="00C021AD" w:rsidRPr="0010468F">
        <w:rPr>
          <w:rFonts w:cstheme="minorHAnsi"/>
          <w:sz w:val="24"/>
          <w:szCs w:val="24"/>
        </w:rPr>
        <w:t>45</w:t>
      </w:r>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4</w:t>
      </w:r>
      <w:r w:rsidR="00AB64EE" w:rsidRPr="0010468F">
        <w:rPr>
          <w:rFonts w:cstheme="minorHAnsi"/>
          <w:sz w:val="24"/>
          <w:szCs w:val="24"/>
        </w:rPr>
        <w:t>,</w:t>
      </w:r>
      <w:r w:rsidRPr="0010468F">
        <w:rPr>
          <w:rFonts w:cstheme="minorHAnsi"/>
          <w:sz w:val="24"/>
          <w:szCs w:val="24"/>
        </w:rPr>
        <w:t>000 SNPs for each of the 2</w:t>
      </w:r>
      <w:r w:rsidR="005F4D5A" w:rsidRPr="0010468F">
        <w:rPr>
          <w:rFonts w:cstheme="minorHAnsi"/>
          <w:sz w:val="24"/>
          <w:szCs w:val="24"/>
        </w:rPr>
        <w:t>0</w:t>
      </w:r>
      <w:r w:rsidRPr="0010468F">
        <w:rPr>
          <w:rFonts w:cstheme="minorHAnsi"/>
          <w:sz w:val="24"/>
          <w:szCs w:val="24"/>
        </w:rPr>
        <w:t xml:space="preserve"> </w:t>
      </w:r>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45</w:t>
      </w:r>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 xml:space="preserve">f significant phenotypic </w:t>
      </w:r>
      <w:r w:rsidR="00F1534C" w:rsidRPr="0010468F">
        <w:rPr>
          <w:rFonts w:cstheme="minorHAnsi"/>
          <w:sz w:val="24"/>
          <w:szCs w:val="24"/>
        </w:rPr>
        <w:lastRenderedPageBreak/>
        <w:t>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FA4E85">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FA4E85">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18"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19"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0"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1"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at: </w:t>
      </w:r>
      <w:hyperlink r:id="rId22"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3" w:tgtFrame="_blank" w:history="1">
        <w:r w:rsidRPr="0069063B">
          <w:rPr>
            <w:rStyle w:val="Hyperlink"/>
            <w:sz w:val="24"/>
            <w:szCs w:val="24"/>
          </w:rPr>
          <w:t>https://doi.org/10.18</w:t>
        </w:r>
        <w:r w:rsidRPr="0069063B">
          <w:rPr>
            <w:rStyle w:val="Hyperlink"/>
            <w:sz w:val="24"/>
            <w:szCs w:val="24"/>
          </w:rPr>
          <w:t>7</w:t>
        </w:r>
        <w:r w:rsidRPr="0069063B">
          <w:rPr>
            <w:rStyle w:val="Hyperlink"/>
            <w:sz w:val="24"/>
            <w:szCs w:val="24"/>
          </w:rPr>
          <w:t>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4E0AD1B4" w:rsidR="000F3174" w:rsidRPr="0010468F" w:rsidRDefault="000F3174" w:rsidP="0010468F">
      <w:pPr>
        <w:spacing w:line="480" w:lineRule="auto"/>
        <w:ind w:firstLine="720"/>
        <w:rPr>
          <w:rFonts w:cstheme="minorHAnsi"/>
          <w:sz w:val="24"/>
          <w:szCs w:val="24"/>
        </w:rPr>
      </w:pPr>
      <w:r w:rsidRPr="0010468F">
        <w:rPr>
          <w:rFonts w:cstheme="minorHAnsi"/>
          <w:sz w:val="24"/>
          <w:szCs w:val="24"/>
        </w:rPr>
        <w:lastRenderedPageBreak/>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00FA4E85">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1D08388B"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These genetic values can be used to determine the </w:t>
      </w:r>
      <w:r w:rsidR="00B13F95">
        <w:rPr>
          <w:rFonts w:cstheme="minorHAnsi"/>
          <w:sz w:val="24"/>
          <w:szCs w:val="24"/>
        </w:rPr>
        <w:t>narrow</w:t>
      </w:r>
      <w:r w:rsidR="000A7BBC" w:rsidRPr="0010468F">
        <w:rPr>
          <w:rFonts w:cstheme="minorHAnsi"/>
          <w:sz w:val="24"/>
          <w:szCs w:val="24"/>
        </w:rPr>
        <w:t>-sense</w:t>
      </w:r>
      <w:r w:rsidRPr="0010468F">
        <w:rPr>
          <w:rFonts w:cstheme="minorHAnsi"/>
          <w:sz w:val="24"/>
          <w:szCs w:val="24"/>
        </w:rPr>
        <w:t xml:space="preserve"> heritability</w:t>
      </w:r>
      <w:r w:rsidR="000A7BBC" w:rsidRPr="0010468F">
        <w:rPr>
          <w:rFonts w:cstheme="minorHAnsi"/>
          <w:sz w:val="24"/>
          <w:szCs w:val="24"/>
        </w:rPr>
        <w:t xml:space="preserve">, </w:t>
      </w:r>
      <w:r w:rsidR="00B13F95">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r w:rsidR="00B13F95">
        <w:rPr>
          <w:rFonts w:cstheme="minorHAnsi"/>
          <w:sz w:val="24"/>
          <w:szCs w:val="24"/>
        </w:rPr>
        <w:t>h</w:t>
      </w:r>
      <w:r w:rsidR="0049601B" w:rsidRPr="0010468F">
        <w:rPr>
          <w:rFonts w:cstheme="minorHAnsi"/>
          <w:sz w:val="24"/>
          <w:szCs w:val="24"/>
          <w:vertAlign w:val="superscript"/>
        </w:rPr>
        <w:t>2</w:t>
      </w:r>
      <w:r w:rsidR="0049601B" w:rsidRPr="0010468F">
        <w:rPr>
          <w:rFonts w:cstheme="minorHAnsi"/>
          <w:sz w:val="24"/>
          <w:szCs w:val="24"/>
        </w:rPr>
        <w:t xml:space="preserve"> </w:t>
      </w:r>
      <w:r w:rsidR="000A7BBC" w:rsidRPr="0010468F">
        <w:rPr>
          <w:rFonts w:cstheme="minorHAnsi"/>
          <w:sz w:val="24"/>
          <w:szCs w:val="24"/>
        </w:rPr>
        <w:t>varied between 6% and 73% in the 21 phenotypic BLUPs (Table 1)</w:t>
      </w:r>
      <w:r w:rsidR="003935BC">
        <w:rPr>
          <w:rFonts w:cstheme="minorHAnsi"/>
          <w:sz w:val="24"/>
          <w:szCs w:val="24"/>
        </w:rPr>
        <w:t>, reflecting the substantial amount of environmental variation in the dataset</w:t>
      </w:r>
      <w:r w:rsidR="000A7BBC" w:rsidRPr="0010468F">
        <w:rPr>
          <w:rFonts w:cstheme="minorHAnsi"/>
          <w:sz w:val="24"/>
          <w:szCs w:val="24"/>
        </w:rPr>
        <w:t xml:space="preserve">.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between BLUPs of CDBN phenotypes varied between -0.75 and 0.81, and most phenotyp</w:t>
      </w:r>
      <w:r w:rsidR="00684EED" w:rsidRPr="0010468F">
        <w:rPr>
          <w:rFonts w:cstheme="minorHAnsi"/>
          <w:sz w:val="24"/>
          <w:szCs w:val="24"/>
        </w:rPr>
        <w:t>es</w:t>
      </w:r>
      <w:r w:rsidR="0016768A" w:rsidRPr="0010468F">
        <w:rPr>
          <w:rFonts w:cstheme="minorHAnsi"/>
          <w:sz w:val="24"/>
          <w:szCs w:val="24"/>
        </w:rPr>
        <w:t xml:space="preserve"> </w:t>
      </w:r>
      <w:r w:rsidR="00684EED" w:rsidRPr="0010468F">
        <w:rPr>
          <w:rFonts w:cstheme="minorHAnsi"/>
          <w:sz w:val="24"/>
          <w:szCs w:val="24"/>
        </w:rPr>
        <w:t>were significantly correlated</w:t>
      </w:r>
      <w:r w:rsidR="00F23BF7" w:rsidRPr="0010468F">
        <w:rPr>
          <w:rFonts w:cstheme="minorHAnsi"/>
          <w:sz w:val="24"/>
          <w:szCs w:val="24"/>
        </w:rPr>
        <w:t xml:space="preserve"> (Figure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zinc deficiency score, days to maturity, </w:t>
      </w:r>
      <w:proofErr w:type="spellStart"/>
      <w:r w:rsidR="0016768A" w:rsidRPr="0010468F">
        <w:rPr>
          <w:rFonts w:cstheme="minorHAnsi"/>
          <w:sz w:val="24"/>
          <w:szCs w:val="24"/>
        </w:rPr>
        <w:t>blackroot</w:t>
      </w:r>
      <w:proofErr w:type="spellEnd"/>
      <w:r w:rsidR="0016768A" w:rsidRPr="0010468F">
        <w:rPr>
          <w:rFonts w:cstheme="minorHAnsi"/>
          <w:sz w:val="24"/>
          <w:szCs w:val="24"/>
        </w:rPr>
        <w:t xml:space="preserve"> presence/absence, and early vigor were in the first of these groups, and white mold damage score, growth habit, seed yield, harvest index, lodging, rust damage score, bean common mosaic virus damage score, and halo blight damage score were in the second of these groups. These two groups </w:t>
      </w:r>
      <w:r w:rsidR="00D0338E" w:rsidRPr="0010468F">
        <w:rPr>
          <w:rFonts w:cstheme="minorHAnsi"/>
          <w:sz w:val="24"/>
          <w:szCs w:val="24"/>
        </w:rPr>
        <w:t xml:space="preserve">had 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043506AF" w:rsidR="00755D28" w:rsidRPr="0010468F" w:rsidRDefault="005B1A42" w:rsidP="0010468F">
      <w:pPr>
        <w:spacing w:line="480" w:lineRule="auto"/>
        <w:ind w:firstLine="720"/>
        <w:rPr>
          <w:rFonts w:cstheme="minorHAnsi"/>
          <w:sz w:val="24"/>
          <w:szCs w:val="24"/>
        </w:rPr>
      </w:pPr>
      <w:r w:rsidRPr="0010468F">
        <w:rPr>
          <w:rFonts w:cstheme="minorHAnsi"/>
          <w:sz w:val="24"/>
          <w:szCs w:val="24"/>
        </w:rPr>
        <w:lastRenderedPageBreak/>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This GWAS was analogous to an environmental GWAS that 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IDxzdHlsZSBmYWNlPSJzbWFsbGNhcHMiPkxhc2t5PC9zdHlsZT48c3R5bGUgZmFjZT0iaXRhbGlj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</w:fldData>
        </w:fldChar>
      </w:r>
      <w:r w:rsidR="005D75EF">
        <w:rPr>
          <w:rFonts w:cstheme="minorHAnsi"/>
          <w:sz w:val="24"/>
          <w:szCs w:val="24"/>
        </w:rPr>
        <w:instrText xml:space="preserve"> ADDIN EN.CITE </w:instrText>
      </w:r>
      <w:r w:rsidR="005D75E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IDxzdHlsZSBmYWNlPSJzbWFsbGNhcHMiPkxhc2t5PC9zdHlsZT48c3R5bGUgZmFjZT0iaXRhbGlj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</w:fldData>
        </w:fldChar>
      </w:r>
      <w:r w:rsidR="005D75EF">
        <w:rPr>
          <w:rFonts w:cstheme="minorHAnsi"/>
          <w:sz w:val="24"/>
          <w:szCs w:val="24"/>
        </w:rPr>
        <w:instrText xml:space="preserve"> ADDIN EN.CITE.DATA </w:instrText>
      </w:r>
      <w:r w:rsidR="005D75EF">
        <w:rPr>
          <w:rFonts w:cstheme="minorHAnsi"/>
          <w:sz w:val="24"/>
          <w:szCs w:val="24"/>
        </w:rPr>
      </w:r>
      <w:r w:rsidR="005D75EF">
        <w:rPr>
          <w:rFonts w:cstheme="minorHAnsi"/>
          <w:sz w:val="24"/>
          <w:szCs w:val="24"/>
        </w:rPr>
        <w:fldChar w:fldCharType="end"/>
      </w:r>
      <w:r w:rsidR="00427A6A" w:rsidRPr="0010468F">
        <w:rPr>
          <w:rFonts w:cstheme="minorHAnsi"/>
          <w:sz w:val="24"/>
          <w:szCs w:val="24"/>
        </w:rPr>
      </w:r>
      <w:r w:rsidR="00427A6A" w:rsidRPr="0010468F">
        <w:rPr>
          <w:rFonts w:cstheme="minorHAnsi"/>
          <w:sz w:val="24"/>
          <w:szCs w:val="24"/>
        </w:rPr>
        <w:fldChar w:fldCharType="separate"/>
      </w:r>
      <w:r w:rsidR="005D75EF">
        <w:rPr>
          <w:rFonts w:cstheme="minorHAnsi"/>
          <w:noProof/>
          <w:sz w:val="24"/>
          <w:szCs w:val="24"/>
        </w:rPr>
        <w:t>(</w:t>
      </w:r>
      <w:r w:rsidR="005D75EF" w:rsidRPr="005D75EF">
        <w:rPr>
          <w:rFonts w:cstheme="minorHAnsi"/>
          <w:smallCaps/>
          <w:noProof/>
          <w:sz w:val="24"/>
          <w:szCs w:val="24"/>
        </w:rPr>
        <w:t>Hancock</w:t>
      </w:r>
      <w:r w:rsidR="005D75EF" w:rsidRPr="005D75EF">
        <w:rPr>
          <w:rFonts w:cstheme="minorHAnsi"/>
          <w:i/>
          <w:noProof/>
          <w:sz w:val="24"/>
          <w:szCs w:val="24"/>
        </w:rPr>
        <w:t xml:space="preserve"> et al.</w:t>
      </w:r>
      <w:r w:rsidR="005D75EF">
        <w:rPr>
          <w:rFonts w:cstheme="minorHAnsi"/>
          <w:noProof/>
          <w:sz w:val="24"/>
          <w:szCs w:val="24"/>
        </w:rPr>
        <w:t xml:space="preserve"> 2011; </w:t>
      </w:r>
      <w:r w:rsidR="005D75EF" w:rsidRPr="005D75EF">
        <w:rPr>
          <w:rFonts w:cstheme="minorHAnsi"/>
          <w:smallCaps/>
          <w:noProof/>
          <w:sz w:val="24"/>
          <w:szCs w:val="24"/>
        </w:rPr>
        <w:t>Lasky</w:t>
      </w:r>
      <w:r w:rsidR="005D75EF" w:rsidRPr="005D75EF">
        <w:rPr>
          <w:rFonts w:cstheme="minorHAnsi"/>
          <w:i/>
          <w:noProof/>
          <w:sz w:val="24"/>
          <w:szCs w:val="24"/>
        </w:rPr>
        <w:t xml:space="preserve"> et al.</w:t>
      </w:r>
      <w:r w:rsidR="005D75EF">
        <w:rPr>
          <w:rFonts w:cstheme="minorHAnsi"/>
          <w:noProof/>
          <w:sz w:val="24"/>
          <w:szCs w:val="24"/>
        </w:rPr>
        <w:t xml:space="preserve"> 2015)</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0D037750"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r w:rsidR="00357795" w:rsidRPr="0010468F">
        <w:rPr>
          <w:rFonts w:cstheme="minorHAnsi"/>
          <w:sz w:val="24"/>
          <w:szCs w:val="24"/>
        </w:rPr>
        <w:t>e</w:t>
      </w:r>
      <w:r w:rsidRPr="0010468F">
        <w:rPr>
          <w:rFonts w:cstheme="minorHAnsi"/>
          <w:sz w:val="24"/>
          <w:szCs w:val="24"/>
        </w:rPr>
        <w:t>ight 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33 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r w:rsidR="001819C9" w:rsidRPr="0010468F">
        <w:rPr>
          <w:rFonts w:cstheme="minorHAnsi"/>
          <w:sz w:val="24"/>
          <w:szCs w:val="24"/>
        </w:rPr>
        <w:t>30 or more</w:t>
      </w:r>
      <w:r w:rsidR="00DE4B7C" w:rsidRPr="0010468F">
        <w:rPr>
          <w:rFonts w:cstheme="minorHAnsi"/>
          <w:sz w:val="24"/>
          <w:szCs w:val="24"/>
        </w:rPr>
        <w:t xml:space="preserve"> distinct, significant associations with these </w:t>
      </w:r>
      <w:r w:rsidR="00551D8A" w:rsidRPr="0010468F">
        <w:rPr>
          <w:rFonts w:cstheme="minorHAnsi"/>
          <w:sz w:val="24"/>
          <w:szCs w:val="24"/>
        </w:rPr>
        <w:t xml:space="preserve">eight </w:t>
      </w:r>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r w:rsidR="00D13517" w:rsidRPr="0010468F">
        <w:rPr>
          <w:rFonts w:cstheme="minorHAnsi"/>
          <w:sz w:val="24"/>
          <w:szCs w:val="24"/>
        </w:rPr>
        <w:t>6500 vs 2400</w:t>
      </w:r>
      <w:r w:rsidR="00387C9E" w:rsidRPr="0010468F">
        <w:rPr>
          <w:rFonts w:cstheme="minorHAnsi"/>
          <w:sz w:val="24"/>
          <w:szCs w:val="24"/>
        </w:rPr>
        <w:t xml:space="preserve"> 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w:t>
      </w:r>
      <w:proofErr w:type="gramStart"/>
      <w:r w:rsidR="00FB0638" w:rsidRPr="0010468F">
        <w:rPr>
          <w:rFonts w:cstheme="minorHAnsi"/>
          <w:sz w:val="24"/>
          <w:szCs w:val="24"/>
        </w:rPr>
        <w:t>0.018</w:t>
      </w:r>
      <w:r w:rsidR="008A4ADF" w:rsidRPr="0010468F">
        <w:rPr>
          <w:rFonts w:cstheme="minorHAnsi"/>
          <w:sz w:val="24"/>
          <w:szCs w:val="24"/>
        </w:rPr>
        <w:t>;</w:t>
      </w:r>
      <w:proofErr w:type="gramEnd"/>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w:t>
      </w:r>
      <w:r w:rsidR="00B13F95">
        <w:rPr>
          <w:rFonts w:cstheme="minorHAnsi"/>
          <w:sz w:val="24"/>
          <w:szCs w:val="24"/>
        </w:rPr>
        <w:t>narrow</w:t>
      </w:r>
      <w:r w:rsidR="00E277F7" w:rsidRPr="0010468F">
        <w:rPr>
          <w:rFonts w:cstheme="minorHAnsi"/>
          <w:sz w:val="24"/>
          <w:szCs w:val="24"/>
        </w:rPr>
        <w:t xml:space="preserve">-sense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the phenotypic data (</w:t>
      </w:r>
      <w:r w:rsidR="00B13F95">
        <w:rPr>
          <w:rFonts w:cstheme="minorHAnsi"/>
          <w:sz w:val="24"/>
          <w:szCs w:val="24"/>
        </w:rPr>
        <w:t>h</w:t>
      </w:r>
      <w:r w:rsidR="00E277F7" w:rsidRPr="0010468F">
        <w:rPr>
          <w:rFonts w:cstheme="minorHAnsi"/>
          <w:sz w:val="24"/>
          <w:szCs w:val="24"/>
          <w:vertAlign w:val="superscript"/>
        </w:rPr>
        <w:t>2</w:t>
      </w:r>
      <w:r w:rsidR="00E277F7" w:rsidRPr="0010468F">
        <w:rPr>
          <w:rFonts w:cstheme="minorHAnsi"/>
          <w:sz w:val="24"/>
          <w:szCs w:val="24"/>
        </w:rPr>
        <w:t xml:space="preserve"> of 40.5% vs 25%,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0.03</w:t>
      </w:r>
      <w:r w:rsidR="00D13517" w:rsidRPr="0010468F">
        <w:rPr>
          <w:rFonts w:cstheme="minorHAnsi"/>
          <w:sz w:val="24"/>
          <w:szCs w:val="24"/>
        </w:rPr>
        <w:t>8</w:t>
      </w:r>
      <w:r w:rsidR="00E277F7" w:rsidRPr="0010468F">
        <w:rPr>
          <w:rFonts w:cstheme="minorHAnsi"/>
          <w:sz w:val="24"/>
          <w:szCs w:val="24"/>
        </w:rPr>
        <w:t>, Table 1). W</w:t>
      </w:r>
      <w:r w:rsidR="00357795" w:rsidRPr="0010468F">
        <w:rPr>
          <w:rFonts w:cstheme="minorHAnsi"/>
          <w:sz w:val="24"/>
          <w:szCs w:val="24"/>
        </w:rPr>
        <w:t>e briefly discuss the associations above the FDR for these eight phenotypes in the order of most to fewest datapoints in the CDBN.</w:t>
      </w:r>
      <w:r w:rsidR="00DE4B7C" w:rsidRPr="0010468F">
        <w:rPr>
          <w:rFonts w:cstheme="minorHAnsi"/>
          <w:sz w:val="24"/>
          <w:szCs w:val="24"/>
        </w:rPr>
        <w:t xml:space="preserve"> In cases </w:t>
      </w:r>
      <w:r w:rsidR="00DE4B7C" w:rsidRPr="0010468F">
        <w:rPr>
          <w:rFonts w:cstheme="minorHAnsi"/>
          <w:sz w:val="24"/>
          <w:szCs w:val="24"/>
        </w:rPr>
        <w:lastRenderedPageBreak/>
        <w:t xml:space="preserve">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5CC24A8B"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 xml:space="preserve">kg </w:t>
      </w:r>
      <w:proofErr w:type="gramStart"/>
      <w:r w:rsidR="000077D5" w:rsidRPr="0010468F">
        <w:rPr>
          <w:rFonts w:eastAsia="Times New Roman" w:cstheme="minorHAnsi"/>
          <w:color w:val="000000"/>
          <w:sz w:val="24"/>
          <w:szCs w:val="24"/>
        </w:rPr>
        <w:t>ha</w:t>
      </w:r>
      <w:r w:rsidR="000077D5" w:rsidRPr="0010468F">
        <w:rPr>
          <w:rFonts w:eastAsia="Times New Roman" w:cstheme="minorHAnsi"/>
          <w:color w:val="000000"/>
          <w:sz w:val="24"/>
          <w:szCs w:val="24"/>
          <w:vertAlign w:val="superscript"/>
        </w:rPr>
        <w:t>-1</w:t>
      </w:r>
      <w:proofErr w:type="gramEnd"/>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3E4572" w:rsidRPr="0010468F">
        <w:rPr>
          <w:rFonts w:eastAsia="Times New Roman" w:cstheme="minorHAnsi"/>
          <w:color w:val="000000"/>
          <w:sz w:val="24"/>
          <w:szCs w:val="24"/>
        </w:rPr>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 xml:space="preserve">activating Flower Locus C (FLC), which is a repressor of </w:t>
      </w:r>
      <w:r w:rsidR="005B21CC" w:rsidRPr="0004609C">
        <w:rPr>
          <w:rFonts w:eastAsia="Times New Roman" w:cstheme="minorHAnsi"/>
          <w:color w:val="000000"/>
          <w:sz w:val="24"/>
          <w:szCs w:val="24"/>
        </w:rPr>
        <w:t>flowering</w:t>
      </w:r>
      <w:r w:rsidR="008700C3" w:rsidRPr="0004609C">
        <w:rPr>
          <w:rFonts w:eastAsia="Times New Roman" w:cstheme="minorHAnsi"/>
          <w:color w:val="000000"/>
          <w:sz w:val="24"/>
          <w:szCs w:val="24"/>
        </w:rPr>
        <w:t xml:space="preserve"> </w:t>
      </w:r>
      <w:r w:rsidR="008700C3" w:rsidRPr="00C669BB">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C669BB">
        <w:rPr>
          <w:rFonts w:eastAsia="Times New Roman" w:cstheme="minorHAnsi"/>
          <w:color w:val="000000"/>
          <w:sz w:val="24"/>
          <w:szCs w:val="24"/>
        </w:rPr>
        <w:fldChar w:fldCharType="separate"/>
      </w:r>
      <w:r w:rsidR="005B1A42" w:rsidRPr="0004609C">
        <w:rPr>
          <w:rFonts w:eastAsia="Times New Roman" w:cstheme="minorHAnsi"/>
          <w:noProof/>
          <w:color w:val="000000"/>
          <w:sz w:val="24"/>
          <w:szCs w:val="24"/>
        </w:rPr>
        <w:t>(</w:t>
      </w:r>
      <w:r w:rsidR="005B1A42" w:rsidRPr="0004609C">
        <w:rPr>
          <w:rFonts w:eastAsia="Times New Roman" w:cstheme="minorHAnsi"/>
          <w:smallCaps/>
          <w:noProof/>
          <w:color w:val="000000"/>
          <w:sz w:val="24"/>
          <w:szCs w:val="24"/>
        </w:rPr>
        <w:t>Oh</w:t>
      </w:r>
      <w:r w:rsidR="005B1A42" w:rsidRPr="0004609C">
        <w:rPr>
          <w:rFonts w:eastAsia="Times New Roman" w:cstheme="minorHAnsi"/>
          <w:i/>
          <w:noProof/>
          <w:color w:val="000000"/>
          <w:sz w:val="24"/>
          <w:szCs w:val="24"/>
        </w:rPr>
        <w:t xml:space="preserve"> et al.</w:t>
      </w:r>
      <w:r w:rsidR="005B1A42" w:rsidRPr="0004609C">
        <w:rPr>
          <w:rFonts w:eastAsia="Times New Roman" w:cstheme="minorHAnsi"/>
          <w:noProof/>
          <w:color w:val="000000"/>
          <w:sz w:val="24"/>
          <w:szCs w:val="24"/>
        </w:rPr>
        <w:t xml:space="preserve"> 2004)</w:t>
      </w:r>
      <w:r w:rsidR="008700C3" w:rsidRPr="00C669BB">
        <w:rPr>
          <w:rFonts w:eastAsia="Times New Roman" w:cstheme="minorHAnsi"/>
          <w:color w:val="000000"/>
          <w:sz w:val="24"/>
          <w:szCs w:val="24"/>
        </w:rPr>
        <w:fldChar w:fldCharType="end"/>
      </w:r>
      <w:r w:rsidR="005B21CC" w:rsidRPr="0004609C">
        <w:rPr>
          <w:rFonts w:eastAsia="Times New Roman" w:cstheme="minorHAnsi"/>
          <w:color w:val="000000"/>
          <w:sz w:val="24"/>
          <w:szCs w:val="24"/>
        </w:rPr>
        <w:t xml:space="preserve">. </w:t>
      </w:r>
    </w:p>
    <w:p w14:paraId="05327BA0" w14:textId="30C8D8DA" w:rsidR="00A94542" w:rsidRPr="0010468F" w:rsidRDefault="00B643FF">
      <w:pPr>
        <w:spacing w:line="480" w:lineRule="auto"/>
        <w:ind w:firstLine="720"/>
        <w:rPr>
          <w:rFonts w:cstheme="minorHAnsi"/>
          <w:sz w:val="24"/>
          <w:szCs w:val="24"/>
        </w:rPr>
      </w:pPr>
      <w:r w:rsidRPr="0010468F">
        <w:rPr>
          <w:rFonts w:cstheme="minorHAnsi"/>
          <w:sz w:val="24"/>
          <w:szCs w:val="24"/>
        </w:rPr>
        <w:t xml:space="preserve">Seed weight (mg) had associations on </w:t>
      </w:r>
      <w:r w:rsidR="00DE4B7C" w:rsidRPr="0010468F">
        <w:rPr>
          <w:rFonts w:cstheme="minorHAnsi"/>
          <w:sz w:val="24"/>
          <w:szCs w:val="24"/>
        </w:rPr>
        <w:t>nine</w:t>
      </w:r>
      <w:r w:rsidRPr="0010468F">
        <w:rPr>
          <w:rFonts w:cstheme="minorHAnsi"/>
          <w:sz w:val="24"/>
          <w:szCs w:val="24"/>
        </w:rPr>
        <w:t xml:space="preserve"> 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08, though each 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FA4E85">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db-id="va0pxx22gt2sf2e25zsxw907aze2p2efv090" timestamp="1560190506"&gt;878&lt;/key&gt;&lt;/foreign-keys&gt;&lt;ref-type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Signalling&lt;/secondary-title&gt;&lt;/titles&gt;&lt;periodical&gt;&lt;full-title&gt;Cellular Signalling&lt;/full-title&gt;&lt;/periodical&gt;&lt;pages&gt;20-31&lt;/pages&gt;&lt;volume&gt;19&lt;/volume&gt;&lt;number&gt;1&lt;/number&gt;&lt;keywords&gt;&lt;keyword&gt;Bacterial/host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w:t>
      </w:r>
      <w:r w:rsidR="00F25059" w:rsidRPr="0010468F">
        <w:rPr>
          <w:rFonts w:cstheme="minorHAnsi"/>
          <w:sz w:val="24"/>
          <w:szCs w:val="24"/>
        </w:rPr>
        <w:lastRenderedPageBreak/>
        <w:t>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w:t>
      </w:r>
    </w:p>
    <w:p w14:paraId="7D93D492" w14:textId="7E46EBF7" w:rsidR="00B643FF" w:rsidRPr="0010468F" w:rsidRDefault="00B643FF" w:rsidP="0010468F">
      <w:pPr>
        <w:spacing w:line="480" w:lineRule="auto"/>
        <w:ind w:firstLine="720"/>
        <w:rPr>
          <w:rFonts w:cstheme="minorHAnsi"/>
          <w:sz w:val="24"/>
          <w:szCs w:val="24"/>
        </w:rPr>
      </w:pPr>
      <w:r w:rsidRPr="0010468F">
        <w:rPr>
          <w:rFonts w:cstheme="minorHAnsi"/>
          <w:sz w:val="24"/>
          <w:szCs w:val="24"/>
        </w:rPr>
        <w:t xml:space="preserve">Days to flowering had one significant </w:t>
      </w:r>
      <w:r w:rsidR="00D73BD9" w:rsidRPr="0010468F">
        <w:rPr>
          <w:rFonts w:cstheme="minorHAnsi"/>
          <w:sz w:val="24"/>
          <w:szCs w:val="24"/>
        </w:rPr>
        <w:t xml:space="preserve">peak </w:t>
      </w:r>
      <w:r w:rsidRPr="0010468F">
        <w:rPr>
          <w:rFonts w:cstheme="minorHAnsi"/>
          <w:sz w:val="24"/>
          <w:szCs w:val="24"/>
        </w:rPr>
        <w:t xml:space="preserve">after FDR, on Pv01 </w:t>
      </w:r>
      <w:r w:rsidR="00D73BD9" w:rsidRPr="0010468F">
        <w:rPr>
          <w:rFonts w:cstheme="minorHAnsi"/>
          <w:sz w:val="24"/>
          <w:szCs w:val="24"/>
        </w:rPr>
        <w:t xml:space="preserve">between </w:t>
      </w:r>
      <w:r w:rsidR="005805CB" w:rsidRPr="0010468F">
        <w:rPr>
          <w:rFonts w:cstheme="minorHAnsi"/>
          <w:sz w:val="24"/>
          <w:szCs w:val="24"/>
        </w:rPr>
        <w:t xml:space="preserve">13.4 </w:t>
      </w:r>
      <w:r w:rsidR="00D73BD9" w:rsidRPr="0010468F">
        <w:rPr>
          <w:rFonts w:cstheme="minorHAnsi"/>
          <w:sz w:val="24"/>
          <w:szCs w:val="24"/>
        </w:rPr>
        <w:t xml:space="preserve">and </w:t>
      </w:r>
      <w:r w:rsidR="005805CB" w:rsidRPr="0010468F">
        <w:rPr>
          <w:rFonts w:cstheme="minorHAnsi"/>
          <w:sz w:val="24"/>
          <w:szCs w:val="24"/>
        </w:rPr>
        <w:t>17</w:t>
      </w:r>
      <w:r w:rsidR="004A2DC4" w:rsidRPr="0010468F">
        <w:rPr>
          <w:rFonts w:cstheme="minorHAnsi"/>
          <w:sz w:val="24"/>
          <w:szCs w:val="24"/>
        </w:rPr>
        <w:t>.1</w:t>
      </w:r>
      <w:r w:rsidRPr="0010468F">
        <w:rPr>
          <w:rFonts w:cstheme="minorHAnsi"/>
          <w:sz w:val="24"/>
          <w:szCs w:val="24"/>
        </w:rPr>
        <w:t xml:space="preserve"> Mb</w:t>
      </w:r>
      <w:r w:rsidR="00684EED" w:rsidRPr="0010468F">
        <w:rPr>
          <w:rFonts w:cstheme="minorHAnsi"/>
          <w:sz w:val="24"/>
          <w:szCs w:val="24"/>
        </w:rPr>
        <w:t xml:space="preserve"> (Figure S2a</w:t>
      </w:r>
      <w:r w:rsidR="005144D2" w:rsidRPr="0010468F">
        <w:rPr>
          <w:rFonts w:cstheme="minorHAnsi"/>
          <w:sz w:val="24"/>
          <w:szCs w:val="24"/>
        </w:rPr>
        <w:t>, Table S4</w:t>
      </w:r>
      <w:r w:rsidR="00684EED" w:rsidRPr="0010468F">
        <w:rPr>
          <w:rFonts w:cstheme="minorHAnsi"/>
          <w:sz w:val="24"/>
          <w:szCs w:val="24"/>
        </w:rPr>
        <w:t>)</w:t>
      </w:r>
      <w:r w:rsidRPr="0010468F">
        <w:rPr>
          <w:rFonts w:cstheme="minorHAnsi"/>
          <w:sz w:val="24"/>
          <w:szCs w:val="24"/>
        </w:rPr>
        <w:t>. It was correlated with a difference in flowering time of 2 to 3 days, depending on the population (</w:t>
      </w:r>
      <w:r w:rsidR="00684EED" w:rsidRPr="0010468F">
        <w:rPr>
          <w:rFonts w:cstheme="minorHAnsi"/>
          <w:sz w:val="24"/>
          <w:szCs w:val="24"/>
        </w:rPr>
        <w:t>Figure S3a</w:t>
      </w:r>
      <w:r w:rsidRPr="0010468F">
        <w:rPr>
          <w:rFonts w:cstheme="minorHAnsi"/>
          <w:sz w:val="24"/>
          <w:szCs w:val="24"/>
        </w:rPr>
        <w:t xml:space="preserve">). </w:t>
      </w:r>
      <w:r w:rsidR="00981CB1" w:rsidRPr="0010468F">
        <w:rPr>
          <w:rFonts w:cstheme="minorHAnsi"/>
          <w:sz w:val="24"/>
          <w:szCs w:val="24"/>
        </w:rPr>
        <w:t xml:space="preserve">A candidate gene </w:t>
      </w:r>
      <w:r w:rsidR="00D73BD9" w:rsidRPr="0010468F">
        <w:rPr>
          <w:rFonts w:cstheme="minorHAnsi"/>
          <w:sz w:val="24"/>
          <w:szCs w:val="24"/>
        </w:rPr>
        <w:t xml:space="preserve">model </w:t>
      </w:r>
      <w:r w:rsidR="00981CB1" w:rsidRPr="0010468F">
        <w:rPr>
          <w:rFonts w:cstheme="minorHAnsi"/>
          <w:sz w:val="24"/>
          <w:szCs w:val="24"/>
        </w:rPr>
        <w:t xml:space="preserve">hypothesized to affect days to flowering, </w:t>
      </w:r>
      <w:r w:rsidR="00981CB1" w:rsidRPr="0010468F">
        <w:rPr>
          <w:rFonts w:eastAsia="Times New Roman" w:cstheme="minorHAnsi"/>
          <w:i/>
          <w:color w:val="000000"/>
          <w:sz w:val="24"/>
          <w:szCs w:val="24"/>
        </w:rPr>
        <w:t>Phvul.001G087500</w:t>
      </w:r>
      <w:r w:rsidR="00981CB1" w:rsidRPr="0010468F">
        <w:rPr>
          <w:rFonts w:eastAsia="Times New Roman" w:cstheme="minorHAnsi"/>
          <w:color w:val="000000"/>
          <w:sz w:val="24"/>
          <w:szCs w:val="24"/>
        </w:rPr>
        <w:t xml:space="preserve">, is located at 13.76 Mb in the V2.0 annotation for </w:t>
      </w:r>
      <w:r w:rsidR="00981CB1" w:rsidRPr="0010468F">
        <w:rPr>
          <w:rFonts w:eastAsia="Times New Roman" w:cstheme="minorHAnsi"/>
          <w:i/>
          <w:color w:val="000000"/>
          <w:sz w:val="24"/>
          <w:szCs w:val="24"/>
        </w:rPr>
        <w:t>P. vulgaris</w:t>
      </w:r>
      <w:r w:rsidR="00981CB1" w:rsidRPr="0010468F">
        <w:rPr>
          <w:rFonts w:cstheme="minorHAnsi"/>
          <w:sz w:val="24"/>
          <w:szCs w:val="24"/>
        </w:rPr>
        <w:t>.</w:t>
      </w:r>
      <w:r w:rsidR="00D53E03" w:rsidRPr="0010468F">
        <w:rPr>
          <w:rFonts w:cstheme="minorHAnsi"/>
          <w:sz w:val="24"/>
          <w:szCs w:val="24"/>
        </w:rPr>
        <w:t xml:space="preserve"> </w:t>
      </w:r>
      <w:r w:rsidR="00D73BD9" w:rsidRPr="0010468F">
        <w:rPr>
          <w:rFonts w:cstheme="minorHAnsi"/>
          <w:sz w:val="24"/>
          <w:szCs w:val="24"/>
        </w:rPr>
        <w:t>Gene model</w:t>
      </w:r>
      <w:r w:rsidR="00D53E03" w:rsidRPr="0010468F">
        <w:rPr>
          <w:rFonts w:cstheme="minorHAnsi"/>
          <w:sz w:val="24"/>
          <w:szCs w:val="24"/>
        </w:rPr>
        <w:t xml:space="preserve"> </w:t>
      </w:r>
      <w:r w:rsidR="00D53E03" w:rsidRPr="0010468F">
        <w:rPr>
          <w:rFonts w:cstheme="minorHAnsi"/>
          <w:i/>
          <w:sz w:val="24"/>
          <w:szCs w:val="24"/>
        </w:rPr>
        <w:t>Phvul.</w:t>
      </w:r>
      <w:r w:rsidR="00D53E03" w:rsidRPr="0010468F">
        <w:rPr>
          <w:rFonts w:eastAsia="Times New Roman" w:cstheme="minorHAnsi"/>
          <w:i/>
          <w:color w:val="000000"/>
          <w:sz w:val="24"/>
          <w:szCs w:val="24"/>
        </w:rPr>
        <w:t>001G087500</w:t>
      </w:r>
      <w:r w:rsidR="00D53E03" w:rsidRPr="0010468F">
        <w:rPr>
          <w:rFonts w:eastAsia="Times New Roman" w:cstheme="minorHAnsi"/>
          <w:color w:val="000000"/>
          <w:sz w:val="24"/>
          <w:szCs w:val="24"/>
        </w:rPr>
        <w:t xml:space="preserve"> is an ortholog of </w:t>
      </w:r>
      <w:r w:rsidR="00DA309E" w:rsidRPr="0010468F">
        <w:rPr>
          <w:rFonts w:eastAsia="Times New Roman" w:cstheme="minorHAnsi"/>
          <w:i/>
          <w:color w:val="000000"/>
          <w:sz w:val="24"/>
          <w:szCs w:val="24"/>
        </w:rPr>
        <w:t>KNUCKLES</w:t>
      </w:r>
      <w:r w:rsidR="00DA309E" w:rsidRPr="0010468F">
        <w:rPr>
          <w:rFonts w:eastAsia="Times New Roman" w:cstheme="minorHAnsi"/>
          <w:color w:val="000000"/>
          <w:sz w:val="24"/>
          <w:szCs w:val="24"/>
        </w:rPr>
        <w:t xml:space="preserve"> (</w:t>
      </w:r>
      <w:r w:rsidR="00DA309E" w:rsidRPr="0010468F">
        <w:rPr>
          <w:rFonts w:eastAsia="Times New Roman" w:cstheme="minorHAnsi"/>
          <w:i/>
          <w:color w:val="000000"/>
          <w:sz w:val="24"/>
          <w:szCs w:val="24"/>
        </w:rPr>
        <w:t>KNU</w:t>
      </w:r>
      <w:r w:rsidR="00DA309E" w:rsidRPr="0010468F">
        <w:rPr>
          <w:rFonts w:eastAsia="Times New Roman" w:cstheme="minorHAnsi"/>
          <w:color w:val="000000"/>
          <w:sz w:val="24"/>
          <w:szCs w:val="24"/>
        </w:rPr>
        <w:t xml:space="preserve">), </w:t>
      </w:r>
      <w:r w:rsidR="00CE0259" w:rsidRPr="0010468F">
        <w:rPr>
          <w:rFonts w:eastAsia="Times New Roman" w:cstheme="minorHAnsi"/>
          <w:color w:val="000000"/>
          <w:sz w:val="24"/>
          <w:szCs w:val="24"/>
        </w:rPr>
        <w:t xml:space="preserve">a protein which is part of the </w:t>
      </w:r>
      <w:proofErr w:type="spellStart"/>
      <w:r w:rsidR="00CE0259" w:rsidRPr="0010468F">
        <w:rPr>
          <w:rFonts w:eastAsia="Times New Roman" w:cstheme="minorHAnsi"/>
          <w:i/>
          <w:color w:val="000000"/>
          <w:sz w:val="24"/>
          <w:szCs w:val="24"/>
        </w:rPr>
        <w:t>Polycomb</w:t>
      </w:r>
      <w:proofErr w:type="spellEnd"/>
      <w:r w:rsidR="00CE0259" w:rsidRPr="0010468F">
        <w:rPr>
          <w:rFonts w:eastAsia="Times New Roman" w:cstheme="minorHAnsi"/>
          <w:i/>
          <w:color w:val="000000"/>
          <w:sz w:val="24"/>
          <w:szCs w:val="24"/>
        </w:rPr>
        <w:t xml:space="preserve"> repressive complex 2</w:t>
      </w:r>
      <w:r w:rsidR="00CE0259" w:rsidRPr="0010468F">
        <w:rPr>
          <w:rFonts w:eastAsia="Times New Roman" w:cstheme="minorHAnsi"/>
          <w:color w:val="000000"/>
          <w:sz w:val="24"/>
          <w:szCs w:val="24"/>
        </w:rPr>
        <w:t>, a complex that affects both flowering time and floral meristem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instrText>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de Lucas</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2016)</w:t>
      </w:r>
      <w:r w:rsidR="00AE1243" w:rsidRPr="0010468F">
        <w:rPr>
          <w:rFonts w:eastAsia="Times New Roman" w:cstheme="minorHAnsi"/>
          <w:color w:val="000000"/>
          <w:sz w:val="24"/>
          <w:szCs w:val="24"/>
        </w:rPr>
        <w:fldChar w:fldCharType="end"/>
      </w:r>
      <w:r w:rsidR="00CE0259" w:rsidRPr="0010468F">
        <w:rPr>
          <w:rFonts w:eastAsia="Times New Roman" w:cstheme="minorHAnsi"/>
          <w:color w:val="000000"/>
          <w:sz w:val="24"/>
          <w:szCs w:val="24"/>
        </w:rPr>
        <w:t xml:space="preserve">. </w:t>
      </w:r>
      <w:r w:rsidR="004677A4" w:rsidRPr="0010468F">
        <w:rPr>
          <w:rFonts w:cstheme="minorHAnsi"/>
          <w:i/>
          <w:color w:val="000000"/>
          <w:sz w:val="24"/>
          <w:szCs w:val="24"/>
        </w:rPr>
        <w:t>KNU</w:t>
      </w:r>
      <w:r w:rsidR="004677A4" w:rsidRPr="0010468F">
        <w:rPr>
          <w:rFonts w:eastAsia="Times New Roman" w:cstheme="minorHAnsi"/>
          <w:color w:val="000000"/>
          <w:sz w:val="24"/>
          <w:szCs w:val="24"/>
        </w:rPr>
        <w:t xml:space="preserve"> is activated in the transition to determinate floral meristem development and functions in a feedback loop that promotes determinate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Payne</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2004; </w:t>
      </w:r>
      <w:r w:rsidR="00AE1243" w:rsidRPr="0010468F">
        <w:rPr>
          <w:rFonts w:eastAsia="Times New Roman" w:cstheme="minorHAnsi"/>
          <w:smallCaps/>
          <w:noProof/>
          <w:color w:val="000000"/>
          <w:sz w:val="24"/>
          <w:szCs w:val="24"/>
        </w:rPr>
        <w:t>Sun</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2014)</w:t>
      </w:r>
      <w:r w:rsidR="00AE1243" w:rsidRPr="0010468F">
        <w:rPr>
          <w:rFonts w:eastAsia="Times New Roman" w:cstheme="minorHAnsi"/>
          <w:color w:val="000000"/>
          <w:sz w:val="24"/>
          <w:szCs w:val="24"/>
        </w:rPr>
        <w:fldChar w:fldCharType="end"/>
      </w:r>
      <w:r w:rsidR="004677A4" w:rsidRPr="0010468F">
        <w:rPr>
          <w:rFonts w:eastAsia="Times New Roman" w:cstheme="minorHAnsi"/>
          <w:color w:val="000000"/>
          <w:sz w:val="24"/>
          <w:szCs w:val="24"/>
        </w:rPr>
        <w:t xml:space="preserve">. </w:t>
      </w:r>
    </w:p>
    <w:p w14:paraId="38AFC5DF" w14:textId="3359B9F3"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2.8 Mb</w:t>
      </w:r>
      <w:r w:rsidRPr="0010468F">
        <w:rPr>
          <w:rFonts w:cstheme="minorHAnsi"/>
          <w:sz w:val="24"/>
          <w:szCs w:val="24"/>
        </w:rPr>
        <w:t xml:space="preserve">, </w:t>
      </w:r>
      <w:r w:rsidR="00DE4B7C" w:rsidRPr="0010468F">
        <w:rPr>
          <w:rFonts w:cstheme="minorHAnsi"/>
          <w:sz w:val="24"/>
          <w:szCs w:val="24"/>
        </w:rPr>
        <w:t xml:space="preserve">one on Pv05 at 0.4 Mb, </w:t>
      </w:r>
      <w:r w:rsidRPr="0010468F">
        <w:rPr>
          <w:rFonts w:cstheme="minorHAnsi"/>
          <w:sz w:val="24"/>
          <w:szCs w:val="24"/>
        </w:rPr>
        <w:t>and one on Pv07 at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8% of the variation in lodging (Supplementary Figure 4). </w:t>
      </w:r>
      <w:r w:rsidR="00E14EAC" w:rsidRPr="0010468F">
        <w:rPr>
          <w:rFonts w:eastAsia="Times New Roman" w:cstheme="minorHAnsi"/>
          <w:color w:val="000000"/>
          <w:sz w:val="24"/>
          <w:szCs w:val="24"/>
        </w:rPr>
        <w:t xml:space="preserve">The signal on Pv04 fell within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db-id="va0pxx22gt2sf2e25zsxw907aze2p2efv090" timestamp="1560195993"&gt;885&lt;/key&gt;&lt;/foreign-keys&gt;&lt;ref-type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Journal&lt;/secondary-title&gt;&lt;/titles&gt;&lt;periodical&gt;&lt;full-title&gt;The Plant Journal&lt;/full-title&gt;&lt;/periodical&gt;&lt;pages&gt;642-653&lt;/pages&gt;&lt;volume&gt;80&lt;/volume&gt;&lt;number&gt;4&lt;/number&gt;&lt;keywords&gt;&lt;keyword&gt;Arabidopsis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w:t>
      </w:r>
      <w:r w:rsidR="005D7F8F" w:rsidRPr="0010468F">
        <w:rPr>
          <w:rFonts w:eastAsia="Times New Roman" w:cstheme="minorHAnsi"/>
          <w:noProof/>
          <w:color w:val="000000"/>
          <w:sz w:val="24"/>
          <w:szCs w:val="24"/>
        </w:rPr>
        <w:lastRenderedPageBreak/>
        <w:t>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5D880985" w14:textId="5D8ECC11" w:rsidR="00B643FF" w:rsidRPr="0010468F" w:rsidRDefault="00B643FF" w:rsidP="0010468F">
      <w:pPr>
        <w:spacing w:line="480" w:lineRule="auto"/>
        <w:ind w:firstLine="720"/>
        <w:rPr>
          <w:rFonts w:cstheme="minorHAnsi"/>
          <w:sz w:val="24"/>
          <w:szCs w:val="24"/>
        </w:rPr>
      </w:pPr>
      <w:r w:rsidRPr="0010468F">
        <w:rPr>
          <w:rFonts w:cstheme="minorHAnsi"/>
          <w:sz w:val="24"/>
          <w:szCs w:val="24"/>
        </w:rPr>
        <w:t>Harvest index</w:t>
      </w:r>
      <w:r w:rsidR="00C736EF" w:rsidRPr="0010468F">
        <w:rPr>
          <w:rFonts w:cstheme="minorHAnsi"/>
          <w:sz w:val="24"/>
          <w:szCs w:val="24"/>
        </w:rPr>
        <w:t xml:space="preserve">, or the ratio of seed </w:t>
      </w:r>
      <w:r w:rsidR="00684EED" w:rsidRPr="0010468F">
        <w:rPr>
          <w:rFonts w:cstheme="minorHAnsi"/>
          <w:sz w:val="24"/>
          <w:szCs w:val="24"/>
        </w:rPr>
        <w:t xml:space="preserve">yield </w:t>
      </w:r>
      <w:r w:rsidR="00C736EF" w:rsidRPr="0010468F">
        <w:rPr>
          <w:rFonts w:cstheme="minorHAnsi"/>
          <w:sz w:val="24"/>
          <w:szCs w:val="24"/>
        </w:rPr>
        <w:t>weight to total above</w:t>
      </w:r>
      <w:r w:rsidR="00A22D2B" w:rsidRPr="0010468F">
        <w:rPr>
          <w:rFonts w:cstheme="minorHAnsi"/>
          <w:sz w:val="24"/>
          <w:szCs w:val="24"/>
        </w:rPr>
        <w:t xml:space="preserve"> </w:t>
      </w:r>
      <w:r w:rsidR="00C736EF" w:rsidRPr="0010468F">
        <w:rPr>
          <w:rFonts w:cstheme="minorHAnsi"/>
          <w:sz w:val="24"/>
          <w:szCs w:val="24"/>
        </w:rPr>
        <w:t>ground biomass,</w:t>
      </w:r>
      <w:r w:rsidRPr="0010468F">
        <w:rPr>
          <w:rFonts w:cstheme="minorHAnsi"/>
          <w:sz w:val="24"/>
          <w:szCs w:val="24"/>
        </w:rPr>
        <w:t xml:space="preserve"> </w:t>
      </w:r>
      <w:r w:rsidR="00534F2F" w:rsidRPr="0010468F">
        <w:rPr>
          <w:rFonts w:cstheme="minorHAnsi"/>
          <w:sz w:val="24"/>
          <w:szCs w:val="24"/>
        </w:rPr>
        <w:t xml:space="preserve">had one </w:t>
      </w:r>
      <w:r w:rsidR="00A22D2B" w:rsidRPr="0010468F">
        <w:rPr>
          <w:rFonts w:cstheme="minorHAnsi"/>
          <w:sz w:val="24"/>
          <w:szCs w:val="24"/>
        </w:rPr>
        <w:t xml:space="preserve">significant </w:t>
      </w:r>
      <w:r w:rsidR="004C54A3" w:rsidRPr="0010468F">
        <w:rPr>
          <w:rFonts w:cstheme="minorHAnsi"/>
          <w:sz w:val="24"/>
          <w:szCs w:val="24"/>
        </w:rPr>
        <w:t>association on</w:t>
      </w:r>
      <w:r w:rsidR="00534F2F" w:rsidRPr="0010468F">
        <w:rPr>
          <w:rFonts w:cstheme="minorHAnsi"/>
          <w:sz w:val="24"/>
          <w:szCs w:val="24"/>
        </w:rPr>
        <w:t xml:space="preserve"> Pv03 at 2.1 Mb</w:t>
      </w:r>
      <w:r w:rsidR="00684EED" w:rsidRPr="0010468F">
        <w:rPr>
          <w:rFonts w:cstheme="minorHAnsi"/>
          <w:sz w:val="24"/>
          <w:szCs w:val="24"/>
        </w:rPr>
        <w:t xml:space="preserve"> (Figure S2c</w:t>
      </w:r>
      <w:r w:rsidR="005144D2" w:rsidRPr="0010468F">
        <w:rPr>
          <w:rFonts w:cstheme="minorHAnsi"/>
          <w:sz w:val="24"/>
          <w:szCs w:val="24"/>
        </w:rPr>
        <w:t>, Table S4</w:t>
      </w:r>
      <w:r w:rsidR="00684EED" w:rsidRPr="0010468F">
        <w:rPr>
          <w:rFonts w:cstheme="minorHAnsi"/>
          <w:sz w:val="24"/>
          <w:szCs w:val="24"/>
        </w:rPr>
        <w:t>)</w:t>
      </w:r>
      <w:r w:rsidR="00534F2F" w:rsidRPr="0010468F">
        <w:rPr>
          <w:rFonts w:cstheme="minorHAnsi"/>
          <w:sz w:val="24"/>
          <w:szCs w:val="24"/>
        </w:rPr>
        <w:t xml:space="preserve">. The alternate allele was associated with an increase in harvest index of 1.5 – </w:t>
      </w:r>
      <w:proofErr w:type="gramStart"/>
      <w:r w:rsidR="00534F2F" w:rsidRPr="0010468F">
        <w:rPr>
          <w:rFonts w:cstheme="minorHAnsi"/>
          <w:sz w:val="24"/>
          <w:szCs w:val="24"/>
        </w:rPr>
        <w:t xml:space="preserve">3.5%, </w:t>
      </w:r>
      <w:r w:rsidR="008965C2" w:rsidRPr="0010468F">
        <w:rPr>
          <w:rFonts w:cstheme="minorHAnsi"/>
          <w:sz w:val="24"/>
          <w:szCs w:val="24"/>
        </w:rPr>
        <w:t>and</w:t>
      </w:r>
      <w:proofErr w:type="gramEnd"/>
      <w:r w:rsidR="008965C2" w:rsidRPr="0010468F">
        <w:rPr>
          <w:rFonts w:cstheme="minorHAnsi"/>
          <w:sz w:val="24"/>
          <w:szCs w:val="24"/>
        </w:rPr>
        <w:t xml:space="preserve"> associated to</w:t>
      </w:r>
      <w:r w:rsidR="00684EED" w:rsidRPr="0010468F">
        <w:rPr>
          <w:rFonts w:cstheme="minorHAnsi"/>
          <w:sz w:val="24"/>
          <w:szCs w:val="24"/>
        </w:rPr>
        <w:t xml:space="preserve"> bean race</w:t>
      </w:r>
      <w:r w:rsidR="00534F2F" w:rsidRPr="0010468F">
        <w:rPr>
          <w:rFonts w:cstheme="minorHAnsi"/>
          <w:sz w:val="24"/>
          <w:szCs w:val="24"/>
        </w:rPr>
        <w:t xml:space="preserve"> (</w:t>
      </w:r>
      <w:r w:rsidR="00684EED" w:rsidRPr="0010468F">
        <w:rPr>
          <w:rFonts w:cstheme="minorHAnsi"/>
          <w:sz w:val="24"/>
          <w:szCs w:val="24"/>
        </w:rPr>
        <w:t>Figure S3b</w:t>
      </w:r>
      <w:r w:rsidR="00534F2F" w:rsidRPr="0010468F">
        <w:rPr>
          <w:rFonts w:cstheme="minorHAnsi"/>
          <w:sz w:val="24"/>
          <w:szCs w:val="24"/>
        </w:rPr>
        <w:t xml:space="preserve">). </w:t>
      </w:r>
      <w:r w:rsidR="005F264D" w:rsidRPr="0010468F">
        <w:rPr>
          <w:rFonts w:cstheme="minorHAnsi"/>
          <w:sz w:val="24"/>
          <w:szCs w:val="24"/>
        </w:rPr>
        <w:t xml:space="preserve">This </w:t>
      </w:r>
      <w:r w:rsidR="00281686" w:rsidRPr="0010468F">
        <w:rPr>
          <w:rFonts w:cstheme="minorHAnsi"/>
          <w:sz w:val="24"/>
          <w:szCs w:val="24"/>
        </w:rPr>
        <w:t xml:space="preserve">allele was </w:t>
      </w:r>
      <w:r w:rsidR="00D831C1" w:rsidRPr="0010468F">
        <w:rPr>
          <w:rFonts w:cstheme="minorHAnsi"/>
          <w:sz w:val="24"/>
          <w:szCs w:val="24"/>
        </w:rPr>
        <w:t>20</w:t>
      </w:r>
      <w:r w:rsidR="007C6A45" w:rsidRPr="0010468F">
        <w:rPr>
          <w:rFonts w:cstheme="minorHAnsi"/>
          <w:sz w:val="24"/>
          <w:szCs w:val="24"/>
        </w:rPr>
        <w:t xml:space="preserve"> </w:t>
      </w:r>
      <w:r w:rsidR="00D831C1" w:rsidRPr="0010468F">
        <w:rPr>
          <w:rFonts w:cstheme="minorHAnsi"/>
          <w:sz w:val="24"/>
          <w:szCs w:val="24"/>
        </w:rPr>
        <w:t xml:space="preserve">kb from </w:t>
      </w:r>
      <w:r w:rsidR="008965C2" w:rsidRPr="0010468F">
        <w:rPr>
          <w:rFonts w:cstheme="minorHAnsi"/>
          <w:sz w:val="24"/>
          <w:szCs w:val="24"/>
        </w:rPr>
        <w:t>gene model</w:t>
      </w:r>
      <w:r w:rsidR="00D831C1" w:rsidRPr="0010468F">
        <w:rPr>
          <w:rFonts w:cstheme="minorHAnsi"/>
          <w:sz w:val="24"/>
          <w:szCs w:val="24"/>
        </w:rPr>
        <w:t xml:space="preserve"> </w:t>
      </w:r>
      <w:r w:rsidR="00D831C1" w:rsidRPr="0010468F">
        <w:rPr>
          <w:rFonts w:cstheme="minorHAnsi"/>
          <w:i/>
          <w:sz w:val="24"/>
          <w:szCs w:val="24"/>
        </w:rPr>
        <w:t>Phvul.003G023000</w:t>
      </w:r>
      <w:r w:rsidR="00D831C1" w:rsidRPr="0010468F">
        <w:rPr>
          <w:rFonts w:cstheme="minorHAnsi"/>
          <w:sz w:val="24"/>
          <w:szCs w:val="24"/>
        </w:rPr>
        <w:t xml:space="preserve">, </w:t>
      </w:r>
      <w:r w:rsidR="009F59F7" w:rsidRPr="0010468F">
        <w:rPr>
          <w:rFonts w:cstheme="minorHAnsi"/>
          <w:sz w:val="24"/>
          <w:szCs w:val="24"/>
        </w:rPr>
        <w:t xml:space="preserve">a cellulose synthase-like </w:t>
      </w:r>
      <w:r w:rsidR="00357D95" w:rsidRPr="0010468F">
        <w:rPr>
          <w:rFonts w:cstheme="minorHAnsi"/>
          <w:sz w:val="24"/>
          <w:szCs w:val="24"/>
        </w:rPr>
        <w:t>protein highly expressed in green mature pods</w:t>
      </w:r>
      <w:r w:rsidR="000C1511" w:rsidRPr="0010468F">
        <w:rPr>
          <w:rFonts w:cstheme="minorHAnsi"/>
          <w:sz w:val="24"/>
          <w:szCs w:val="24"/>
        </w:rPr>
        <w:t>, whole roots, and leaf tissue at the 2</w:t>
      </w:r>
      <w:r w:rsidR="000C1511" w:rsidRPr="0010468F">
        <w:rPr>
          <w:rFonts w:cstheme="minorHAnsi"/>
          <w:sz w:val="24"/>
          <w:szCs w:val="24"/>
          <w:vertAlign w:val="superscript"/>
        </w:rPr>
        <w:t>nd</w:t>
      </w:r>
      <w:r w:rsidR="000C1511" w:rsidRPr="0010468F">
        <w:rPr>
          <w:rFonts w:cstheme="minorHAnsi"/>
          <w:sz w:val="24"/>
          <w:szCs w:val="24"/>
        </w:rPr>
        <w:t xml:space="preserve"> </w:t>
      </w:r>
      <w:r w:rsidR="00B12D11" w:rsidRPr="0010468F">
        <w:rPr>
          <w:rFonts w:cstheme="minorHAnsi"/>
          <w:sz w:val="24"/>
          <w:szCs w:val="24"/>
        </w:rPr>
        <w:t>trifoliate</w:t>
      </w:r>
      <w:r w:rsidR="00A73E2A" w:rsidRPr="0010468F">
        <w:rPr>
          <w:rFonts w:cstheme="minorHAnsi"/>
          <w:sz w:val="24"/>
          <w:szCs w:val="24"/>
        </w:rPr>
        <w:t xml:space="preserve"> leaf stage of development</w:t>
      </w:r>
      <w:r w:rsidR="003E4572" w:rsidRPr="0010468F">
        <w:rPr>
          <w:rFonts w:cstheme="minorHAnsi"/>
          <w:sz w:val="24"/>
          <w:szCs w:val="24"/>
        </w:rPr>
        <w:t xml:space="preserve"> </w:t>
      </w:r>
      <w:r w:rsidR="003E4572"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3E4572" w:rsidRPr="0010468F">
        <w:rPr>
          <w:rFonts w:cstheme="minorHAnsi"/>
          <w:sz w:val="24"/>
          <w:szCs w:val="24"/>
        </w:rPr>
      </w:r>
      <w:r w:rsidR="003E4572"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3E4572" w:rsidRPr="0010468F">
        <w:rPr>
          <w:rFonts w:cstheme="minorHAnsi"/>
          <w:sz w:val="24"/>
          <w:szCs w:val="24"/>
        </w:rPr>
        <w:fldChar w:fldCharType="end"/>
      </w:r>
      <w:r w:rsidR="00A73E2A" w:rsidRPr="0010468F">
        <w:rPr>
          <w:rFonts w:cstheme="minorHAnsi"/>
          <w:sz w:val="24"/>
          <w:szCs w:val="24"/>
        </w:rPr>
        <w:t>.</w:t>
      </w:r>
      <w:r w:rsidR="00357D95" w:rsidRPr="0010468F">
        <w:rPr>
          <w:rFonts w:cstheme="minorHAnsi"/>
          <w:sz w:val="24"/>
          <w:szCs w:val="24"/>
        </w:rPr>
        <w:t xml:space="preserve"> </w:t>
      </w:r>
    </w:p>
    <w:p w14:paraId="6DBB7D88" w14:textId="5769F12D"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had significant 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3A396E" w:rsidRPr="0010468F">
        <w:rPr>
          <w:rFonts w:cstheme="minorHAnsi"/>
          <w:sz w:val="24"/>
          <w:szCs w:val="24"/>
        </w:rPr>
      </w:r>
      <w:r w:rsidR="003A396E"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Kolkman and Kelly</w:t>
      </w:r>
      <w:r w:rsidR="00D63D8A">
        <w:rPr>
          <w:rFonts w:cstheme="minorHAnsi"/>
          <w:noProof/>
          <w:sz w:val="24"/>
          <w:szCs w:val="24"/>
        </w:rPr>
        <w:t xml:space="preserve"> 2003; </w:t>
      </w:r>
      <w:r w:rsidR="00D63D8A" w:rsidRPr="00D63D8A">
        <w:rPr>
          <w:rFonts w:cstheme="minorHAnsi"/>
          <w:smallCaps/>
          <w:noProof/>
          <w:sz w:val="24"/>
          <w:szCs w:val="24"/>
        </w:rPr>
        <w:t>Kwak</w:t>
      </w:r>
      <w:r w:rsidR="00D63D8A" w:rsidRPr="00D63D8A">
        <w:rPr>
          <w:rFonts w:cstheme="minorHAnsi"/>
          <w:i/>
          <w:noProof/>
          <w:sz w:val="24"/>
          <w:szCs w:val="24"/>
        </w:rPr>
        <w:t xml:space="preserve"> et al.</w:t>
      </w:r>
      <w:r w:rsidR="00D63D8A">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xml:space="preserve">, a RING-CH type zinc </w:t>
      </w:r>
      <w:r w:rsidR="00CE70F3" w:rsidRPr="0010468F">
        <w:rPr>
          <w:rFonts w:cstheme="minorHAnsi"/>
          <w:sz w:val="24"/>
          <w:szCs w:val="24"/>
        </w:rPr>
        <w:lastRenderedPageBreak/>
        <w:t>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CE70F3" w:rsidRPr="0010468F">
        <w:rPr>
          <w:rFonts w:cstheme="minorHAnsi"/>
          <w:sz w:val="24"/>
          <w:szCs w:val="24"/>
        </w:rPr>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w:t>
      </w:r>
      <w:proofErr w:type="gramStart"/>
      <w:r w:rsidR="00133355" w:rsidRPr="0010468F">
        <w:rPr>
          <w:rFonts w:cstheme="minorHAnsi"/>
          <w:sz w:val="24"/>
          <w:szCs w:val="24"/>
        </w:rPr>
        <w:t>ha</w:t>
      </w:r>
      <w:r w:rsidR="00133355" w:rsidRPr="0010468F">
        <w:rPr>
          <w:rFonts w:cstheme="minorHAnsi"/>
          <w:sz w:val="24"/>
          <w:szCs w:val="24"/>
          <w:vertAlign w:val="superscript"/>
        </w:rPr>
        <w:t>-1</w:t>
      </w:r>
      <w:proofErr w:type="gramEnd"/>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p>
    <w:p w14:paraId="13719F92" w14:textId="6AD55A9E"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Mesoamerican </w:t>
      </w:r>
      <w:proofErr w:type="gramStart"/>
      <w:r w:rsidR="00E80431" w:rsidRPr="0010468F">
        <w:rPr>
          <w:rFonts w:eastAsia="Times New Roman" w:cstheme="minorHAnsi"/>
          <w:color w:val="000000"/>
          <w:sz w:val="24"/>
          <w:szCs w:val="24"/>
        </w:rPr>
        <w:t>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w:t>
      </w:r>
      <w:proofErr w:type="gramEnd"/>
      <w:r w:rsidR="00E80431" w:rsidRPr="0010468F">
        <w:rPr>
          <w:rFonts w:eastAsia="Times New Roman" w:cstheme="minorHAnsi"/>
          <w:color w:val="000000"/>
          <w:sz w:val="24"/>
          <w:szCs w:val="24"/>
        </w:rPr>
        <w:t xml:space="preserve">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65B1C27A" w:rsidR="007A6701" w:rsidRPr="0010468F" w:rsidRDefault="00534F2F" w:rsidP="0010468F">
      <w:pPr>
        <w:spacing w:line="480" w:lineRule="auto"/>
        <w:ind w:firstLine="720"/>
        <w:rPr>
          <w:rFonts w:cstheme="minorHAnsi"/>
          <w:sz w:val="24"/>
          <w:szCs w:val="24"/>
        </w:rPr>
      </w:pPr>
      <w:r w:rsidRPr="0010468F">
        <w:rPr>
          <w:rFonts w:cstheme="minorHAnsi"/>
          <w:sz w:val="24"/>
          <w:szCs w:val="24"/>
        </w:rPr>
        <w:lastRenderedPageBreak/>
        <w:t xml:space="preserve">Finally, the presence or absence of </w:t>
      </w:r>
      <w:r w:rsidR="00EE1888" w:rsidRPr="0010468F">
        <w:rPr>
          <w:rFonts w:cstheme="minorHAnsi"/>
          <w:sz w:val="24"/>
          <w:szCs w:val="24"/>
        </w:rPr>
        <w:t>curly top virus, a virus characterized by plant stunting and deformation of leaves and fruit,</w:t>
      </w:r>
      <w:r w:rsidRPr="0010468F">
        <w:rPr>
          <w:rFonts w:cstheme="minorHAnsi"/>
          <w:sz w:val="24"/>
          <w:szCs w:val="24"/>
        </w:rPr>
        <w:t xml:space="preserve"> had significant associations on </w:t>
      </w:r>
      <w:r w:rsidR="00DE4B7C" w:rsidRPr="0010468F">
        <w:rPr>
          <w:rFonts w:cstheme="minorHAnsi"/>
          <w:sz w:val="24"/>
          <w:szCs w:val="24"/>
        </w:rPr>
        <w:t>seven</w:t>
      </w:r>
      <w:r w:rsidRPr="0010468F">
        <w:rPr>
          <w:rFonts w:cstheme="minorHAnsi"/>
          <w:sz w:val="24"/>
          <w:szCs w:val="24"/>
        </w:rPr>
        <w:t xml:space="preserve"> chromosomes after FDR; however, the strongest associations were on Pv01, Pv05, Pv07, and Pv11</w:t>
      </w:r>
      <w:r w:rsidR="00FD77B9" w:rsidRPr="0010468F">
        <w:rPr>
          <w:rFonts w:cstheme="minorHAnsi"/>
          <w:sz w:val="24"/>
          <w:szCs w:val="24"/>
        </w:rPr>
        <w:t xml:space="preserve"> (</w:t>
      </w:r>
      <w:r w:rsidR="00835F2A" w:rsidRPr="0010468F">
        <w:rPr>
          <w:rFonts w:cstheme="minorHAnsi"/>
          <w:sz w:val="24"/>
          <w:szCs w:val="24"/>
        </w:rPr>
        <w:t>Figure S2f</w:t>
      </w:r>
      <w:r w:rsidR="00E815C5"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EE1888" w:rsidRPr="0010468F">
        <w:rPr>
          <w:rFonts w:cstheme="minorHAnsi"/>
          <w:sz w:val="24"/>
          <w:szCs w:val="24"/>
        </w:rPr>
        <w:t xml:space="preserve">The association on Pv01 was </w:t>
      </w:r>
      <w:r w:rsidR="00DF2B59" w:rsidRPr="0010468F">
        <w:rPr>
          <w:rFonts w:cstheme="minorHAnsi"/>
          <w:sz w:val="24"/>
          <w:szCs w:val="24"/>
        </w:rPr>
        <w:t>0.5</w:t>
      </w:r>
      <w:r w:rsidR="00A43579" w:rsidRPr="0010468F">
        <w:rPr>
          <w:rFonts w:cstheme="minorHAnsi"/>
          <w:sz w:val="24"/>
          <w:szCs w:val="24"/>
        </w:rPr>
        <w:t xml:space="preserve"> </w:t>
      </w:r>
      <w:r w:rsidR="00DF2B59" w:rsidRPr="0010468F">
        <w:rPr>
          <w:rFonts w:cstheme="minorHAnsi"/>
          <w:sz w:val="24"/>
          <w:szCs w:val="24"/>
        </w:rPr>
        <w:t>kb upstream of</w:t>
      </w:r>
      <w:r w:rsidR="00082696" w:rsidRPr="0010468F">
        <w:rPr>
          <w:rFonts w:cstheme="minorHAnsi"/>
          <w:sz w:val="24"/>
          <w:szCs w:val="24"/>
        </w:rPr>
        <w:t xml:space="preserve"> gene model</w:t>
      </w:r>
      <w:r w:rsidR="00DF2B59" w:rsidRPr="0010468F">
        <w:rPr>
          <w:rFonts w:cstheme="minorHAnsi"/>
          <w:sz w:val="24"/>
          <w:szCs w:val="24"/>
        </w:rPr>
        <w:t xml:space="preserve"> </w:t>
      </w:r>
      <w:r w:rsidR="00DF2B59" w:rsidRPr="0010468F">
        <w:rPr>
          <w:rFonts w:cstheme="minorHAnsi"/>
          <w:i/>
          <w:sz w:val="24"/>
          <w:szCs w:val="24"/>
        </w:rPr>
        <w:t>Phvul.001221100</w:t>
      </w:r>
      <w:r w:rsidR="00DF2B59" w:rsidRPr="0010468F">
        <w:rPr>
          <w:rFonts w:cstheme="minorHAnsi"/>
          <w:sz w:val="24"/>
          <w:szCs w:val="24"/>
        </w:rPr>
        <w:t>,</w:t>
      </w:r>
      <w:r w:rsidR="00F90CDB">
        <w:rPr>
          <w:rFonts w:cstheme="minorHAnsi"/>
          <w:sz w:val="24"/>
          <w:szCs w:val="24"/>
        </w:rPr>
        <w:t xml:space="preserve"> found to be associated with days to flowering</w:t>
      </w:r>
      <w:r w:rsidR="00C003C0">
        <w:rPr>
          <w:rFonts w:cstheme="minorHAnsi"/>
          <w:sz w:val="24"/>
          <w:szCs w:val="24"/>
        </w:rPr>
        <w:t xml:space="preserve"> </w:t>
      </w:r>
      <w:r w:rsidR="00C003C0">
        <w:rPr>
          <w:rFonts w:cstheme="minorHAnsi"/>
          <w:sz w:val="24"/>
          <w:szCs w:val="24"/>
        </w:rPr>
        <w:fldChar w:fldCharType="begin"/>
      </w:r>
      <w:r w:rsidR="00FA4E85">
        <w:rPr>
          <w:rFonts w:cstheme="minorHAnsi"/>
          <w:sz w:val="24"/>
          <w:szCs w:val="24"/>
        </w:rPr>
        <w: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db-id="va0pxx22gt2sf2e25zsxw907aze2p2efv090" timestamp="1540403683"&gt;57&lt;/key&gt;&lt;key app="ENWeb" db-id=""&gt;0&lt;/key&gt;&lt;/foreign-keys&gt;&lt;ref-type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Genome&lt;/secondary-title&gt;&lt;/titles&gt;&lt;periodical&gt;&lt;full-title&gt;The Plant Genome&lt;/full-title&gt;&lt;/periodical&gt;&lt;pages&gt;0&lt;/pages&gt;&lt;volume&gt;8&lt;/volume&gt;&lt;number&gt;2&lt;/number&gt;&lt;dates&gt;&lt;year&gt;2015&lt;/year&gt;&lt;/dates&gt;&lt;isbn&gt;1940-3372&lt;/isbn&gt;&lt;urls&gt;&lt;/urls&gt;&lt;electronic-resource-num&gt;10.3835/plantgenome2014.09.0059&lt;/electronic-resource-num&gt;&lt;/record&gt;&lt;/Cite&gt;&lt;/EndNote&gt;</w:instrText>
      </w:r>
      <w:r w:rsidR="00C003C0">
        <w:rPr>
          <w:rFonts w:cstheme="minorHAnsi"/>
          <w:sz w:val="24"/>
          <w:szCs w:val="24"/>
        </w:rPr>
        <w:fldChar w:fldCharType="separate"/>
      </w:r>
      <w:r w:rsidR="00C003C0">
        <w:rPr>
          <w:rFonts w:cstheme="minorHAnsi"/>
          <w:noProof/>
          <w:sz w:val="24"/>
          <w:szCs w:val="24"/>
        </w:rPr>
        <w:t>(</w:t>
      </w:r>
      <w:r w:rsidR="00C003C0" w:rsidRPr="00C003C0">
        <w:rPr>
          <w:rFonts w:cstheme="minorHAnsi"/>
          <w:smallCaps/>
          <w:noProof/>
          <w:sz w:val="24"/>
          <w:szCs w:val="24"/>
        </w:rPr>
        <w:t>Kamfwa</w:t>
      </w:r>
      <w:r w:rsidR="00C003C0" w:rsidRPr="00C003C0">
        <w:rPr>
          <w:rFonts w:cstheme="minorHAnsi"/>
          <w:i/>
          <w:noProof/>
          <w:sz w:val="24"/>
          <w:szCs w:val="24"/>
        </w:rPr>
        <w:t xml:space="preserve"> et al.</w:t>
      </w:r>
      <w:r w:rsidR="00C003C0">
        <w:rPr>
          <w:rFonts w:cstheme="minorHAnsi"/>
          <w:noProof/>
          <w:sz w:val="24"/>
          <w:szCs w:val="24"/>
        </w:rPr>
        <w:t xml:space="preserve"> 2015b)</w:t>
      </w:r>
      <w:r w:rsidR="00C003C0">
        <w:rPr>
          <w:rFonts w:cstheme="minorHAnsi"/>
          <w:sz w:val="24"/>
          <w:szCs w:val="24"/>
        </w:rPr>
        <w:fldChar w:fldCharType="end"/>
      </w:r>
      <w:r w:rsidR="00F90CDB">
        <w:rPr>
          <w:rFonts w:cstheme="minorHAnsi"/>
          <w:sz w:val="24"/>
          <w:szCs w:val="24"/>
        </w:rPr>
        <w:t>, and</w:t>
      </w:r>
      <w:r w:rsidR="00DF2B59" w:rsidRPr="0010468F">
        <w:rPr>
          <w:rFonts w:cstheme="minorHAnsi"/>
          <w:sz w:val="24"/>
          <w:szCs w:val="24"/>
        </w:rPr>
        <w:t xml:space="preserve"> recently identified as the photoperiod sensitivity locus </w:t>
      </w:r>
      <w:proofErr w:type="spellStart"/>
      <w:r w:rsidR="00DF2B59" w:rsidRPr="0010468F">
        <w:rPr>
          <w:rFonts w:cstheme="minorHAnsi"/>
          <w:i/>
          <w:sz w:val="24"/>
          <w:szCs w:val="24"/>
        </w:rPr>
        <w:t>Ppd</w:t>
      </w:r>
      <w:proofErr w:type="spellEnd"/>
      <w:r w:rsidR="00DF2B59" w:rsidRPr="0010468F">
        <w:rPr>
          <w:rFonts w:cstheme="minorHAnsi"/>
          <w:sz w:val="24"/>
          <w:szCs w:val="24"/>
        </w:rPr>
        <w:t xml:space="preserve">, or </w:t>
      </w:r>
      <w:r w:rsidR="00DF2B59" w:rsidRPr="0010468F">
        <w:rPr>
          <w:rFonts w:cstheme="minorHAnsi"/>
          <w:i/>
          <w:sz w:val="24"/>
          <w:szCs w:val="24"/>
        </w:rPr>
        <w:t xml:space="preserve">PHYTOCHROME A3 </w:t>
      </w:r>
      <w:r w:rsidR="00DF2B59" w:rsidRPr="0010468F">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DF2B59" w:rsidRPr="0010468F">
        <w:rPr>
          <w:rFonts w:cstheme="minorHAnsi"/>
          <w:sz w:val="24"/>
          <w:szCs w:val="24"/>
        </w:rPr>
      </w:r>
      <w:r w:rsidR="00DF2B59"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Kamfwa</w:t>
      </w:r>
      <w:r w:rsidR="00D63D8A" w:rsidRPr="00D63D8A">
        <w:rPr>
          <w:rFonts w:cstheme="minorHAnsi"/>
          <w:i/>
          <w:noProof/>
          <w:sz w:val="24"/>
          <w:szCs w:val="24"/>
        </w:rPr>
        <w:t xml:space="preserve"> et al.</w:t>
      </w:r>
      <w:r w:rsidR="00D63D8A">
        <w:rPr>
          <w:rFonts w:cstheme="minorHAnsi"/>
          <w:noProof/>
          <w:sz w:val="24"/>
          <w:szCs w:val="24"/>
        </w:rPr>
        <w:t xml:space="preserve"> 2015b; </w:t>
      </w:r>
      <w:r w:rsidR="00D63D8A" w:rsidRPr="00D63D8A">
        <w:rPr>
          <w:rFonts w:cstheme="minorHAnsi"/>
          <w:smallCaps/>
          <w:noProof/>
          <w:sz w:val="24"/>
          <w:szCs w:val="24"/>
        </w:rPr>
        <w:t>Weller</w:t>
      </w:r>
      <w:r w:rsidR="00D63D8A" w:rsidRPr="00D63D8A">
        <w:rPr>
          <w:rFonts w:cstheme="minorHAnsi"/>
          <w:i/>
          <w:noProof/>
          <w:sz w:val="24"/>
          <w:szCs w:val="24"/>
        </w:rPr>
        <w:t xml:space="preserve"> et al.</w:t>
      </w:r>
      <w:r w:rsidR="00D63D8A">
        <w:rPr>
          <w:rFonts w:cstheme="minorHAnsi"/>
          <w:noProof/>
          <w:sz w:val="24"/>
          <w:szCs w:val="24"/>
        </w:rPr>
        <w:t xml:space="preserve"> 2019)</w:t>
      </w:r>
      <w:r w:rsidR="00DF2B59" w:rsidRPr="0010468F">
        <w:rPr>
          <w:rFonts w:cstheme="minorHAnsi"/>
          <w:sz w:val="24"/>
          <w:szCs w:val="24"/>
        </w:rPr>
        <w:fldChar w:fldCharType="end"/>
      </w:r>
      <w:r w:rsidR="00DF2B59" w:rsidRPr="0010468F">
        <w:rPr>
          <w:rFonts w:cstheme="minorHAnsi"/>
          <w:sz w:val="24"/>
          <w:szCs w:val="24"/>
        </w:rPr>
        <w:t xml:space="preserve">. </w:t>
      </w:r>
      <w:r w:rsidR="007A6701" w:rsidRPr="0010468F">
        <w:rPr>
          <w:rFonts w:cstheme="minorHAnsi"/>
          <w:sz w:val="24"/>
          <w:szCs w:val="24"/>
        </w:rPr>
        <w:t xml:space="preserve">The association on Pv05 was </w:t>
      </w:r>
      <w:r w:rsidR="00EE1888" w:rsidRPr="0010468F">
        <w:rPr>
          <w:rFonts w:cstheme="minorHAnsi"/>
          <w:sz w:val="24"/>
          <w:szCs w:val="24"/>
        </w:rPr>
        <w:t>within 20kb of</w:t>
      </w:r>
      <w:r w:rsidR="00082696" w:rsidRPr="0010468F">
        <w:rPr>
          <w:rFonts w:cstheme="minorHAnsi"/>
          <w:sz w:val="24"/>
          <w:szCs w:val="24"/>
        </w:rPr>
        <w:t xml:space="preserve"> gene model</w:t>
      </w:r>
      <w:r w:rsidR="007A6701" w:rsidRPr="0010468F">
        <w:rPr>
          <w:rFonts w:cstheme="minorHAnsi"/>
          <w:sz w:val="24"/>
          <w:szCs w:val="24"/>
        </w:rPr>
        <w:t xml:space="preserve"> </w:t>
      </w:r>
      <w:r w:rsidR="007A6701" w:rsidRPr="0010468F">
        <w:rPr>
          <w:rFonts w:cstheme="minorHAnsi"/>
          <w:i/>
          <w:sz w:val="24"/>
          <w:szCs w:val="24"/>
        </w:rPr>
        <w:t>Ph</w:t>
      </w:r>
      <w:r w:rsidR="00EE1888" w:rsidRPr="0010468F">
        <w:rPr>
          <w:rFonts w:cstheme="minorHAnsi"/>
          <w:i/>
          <w:sz w:val="24"/>
          <w:szCs w:val="24"/>
        </w:rPr>
        <w:t>vul.005G051400</w:t>
      </w:r>
      <w:r w:rsidR="00EE1888" w:rsidRPr="0010468F">
        <w:rPr>
          <w:rFonts w:cstheme="minorHAnsi"/>
          <w:sz w:val="24"/>
          <w:szCs w:val="24"/>
        </w:rPr>
        <w:t xml:space="preserve">, a VQ motif-containing protein highly expressed in leaf tissue. VQ motif-containing proteins are a class of plant-specific transcriptional regulators that regulate photomorphogenesis and responses to biotic and abiotic stresses </w:t>
      </w:r>
      <w:r w:rsidR="00EE1888" w:rsidRPr="0010468F">
        <w:rPr>
          <w:rFonts w:cstheme="minorHAnsi"/>
          <w:sz w:val="24"/>
          <w:szCs w:val="24"/>
        </w:rPr>
        <w:fldChar w:fldCharType="begin"/>
      </w:r>
      <w:r w:rsidR="00FA4E85">
        <w:rPr>
          <w:rFonts w:cstheme="minorHAnsi"/>
          <w:sz w:val="24"/>
          <w:szCs w:val="24"/>
        </w:rPr>
        <w:instrText xml:space="preserve"> ADDIN EN.CITE &lt;EndNote&gt;&lt;Cite&gt;&lt;Author&gt;Jing&lt;/Author&gt;&lt;Year&gt;2015&lt;/Year&gt;&lt;RecNum&gt;874&lt;/RecNum&gt;&lt;DisplayText&gt;(&lt;style face="smallcaps"&gt;Jing and Lin&lt;/style&gt; 2015)&lt;/DisplayText&gt;&lt;record&gt;&lt;rec-number&gt;874&lt;/rec-number&gt;&lt;foreign-keys&gt;&lt;key app="EN" db-id="va0pxx22gt2sf2e25zsxw907aze2p2efv090" timestamp="1560185384"&gt;874&lt;/key&gt;&lt;/foreign-keys&gt;&lt;ref-type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Physiol&lt;/alt-title&gt;&lt;/titles&gt;&lt;periodical&gt;&lt;full-title&gt;Plant Physiology&lt;/full-title&gt;&lt;/periodical&gt;&lt;alt-periodical&gt;&lt;full-title&gt;Plant Physiol&lt;/full-title&gt;&lt;/alt-periodical&gt;&lt;pages&gt;371-378&lt;/pages&gt;&lt;volume&gt;169&lt;/volume&gt;&lt;number&gt;1&lt;/number&gt;&lt;edition&gt;07/28&lt;/edition&gt;&lt;keywords&gt;&lt;keyword&gt;Amino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instrText>
      </w:r>
      <w:r w:rsidR="00EE1888" w:rsidRPr="0010468F">
        <w:rPr>
          <w:rFonts w:cstheme="minorHAnsi"/>
          <w:sz w:val="24"/>
          <w:szCs w:val="24"/>
        </w:rPr>
        <w:fldChar w:fldCharType="separate"/>
      </w:r>
      <w:r w:rsidR="00EE1888" w:rsidRPr="0010468F">
        <w:rPr>
          <w:rFonts w:cstheme="minorHAnsi"/>
          <w:noProof/>
          <w:sz w:val="24"/>
          <w:szCs w:val="24"/>
        </w:rPr>
        <w:t>(</w:t>
      </w:r>
      <w:r w:rsidR="00EE1888" w:rsidRPr="0010468F">
        <w:rPr>
          <w:rFonts w:cstheme="minorHAnsi"/>
          <w:smallCaps/>
          <w:noProof/>
          <w:sz w:val="24"/>
          <w:szCs w:val="24"/>
        </w:rPr>
        <w:t>Jing and Lin</w:t>
      </w:r>
      <w:r w:rsidR="00EE1888" w:rsidRPr="0010468F">
        <w:rPr>
          <w:rFonts w:cstheme="minorHAnsi"/>
          <w:noProof/>
          <w:sz w:val="24"/>
          <w:szCs w:val="24"/>
        </w:rPr>
        <w:t xml:space="preserve"> 2015)</w:t>
      </w:r>
      <w:r w:rsidR="00EE1888" w:rsidRPr="0010468F">
        <w:rPr>
          <w:rFonts w:cstheme="minorHAnsi"/>
          <w:sz w:val="24"/>
          <w:szCs w:val="24"/>
        </w:rPr>
        <w:fldChar w:fldCharType="end"/>
      </w:r>
      <w:r w:rsidR="00EE1888" w:rsidRPr="0010468F">
        <w:rPr>
          <w:rFonts w:cstheme="minorHAnsi"/>
          <w:sz w:val="24"/>
          <w:szCs w:val="24"/>
        </w:rPr>
        <w:t>.</w:t>
      </w:r>
      <w:r w:rsidR="00A11D33" w:rsidRPr="0010468F">
        <w:rPr>
          <w:rFonts w:cstheme="minorHAnsi"/>
          <w:sz w:val="24"/>
          <w:szCs w:val="24"/>
        </w:rPr>
        <w:t xml:space="preserve"> </w:t>
      </w:r>
      <w:r w:rsidR="00EB1BB4" w:rsidRPr="0010468F">
        <w:rPr>
          <w:rFonts w:cstheme="minorHAnsi"/>
          <w:sz w:val="24"/>
          <w:szCs w:val="24"/>
        </w:rPr>
        <w:t>The association on Pv07 was 1kb upstream of</w:t>
      </w:r>
      <w:r w:rsidR="00082696" w:rsidRPr="0010468F">
        <w:rPr>
          <w:rFonts w:cstheme="minorHAnsi"/>
          <w:sz w:val="24"/>
          <w:szCs w:val="24"/>
        </w:rPr>
        <w:t xml:space="preserve"> gene model</w:t>
      </w:r>
      <w:r w:rsidR="00EB1BB4" w:rsidRPr="0010468F">
        <w:rPr>
          <w:rFonts w:cstheme="minorHAnsi"/>
          <w:sz w:val="24"/>
          <w:szCs w:val="24"/>
        </w:rPr>
        <w:t xml:space="preserve"> </w:t>
      </w:r>
      <w:r w:rsidR="00EB1BB4" w:rsidRPr="0010468F">
        <w:rPr>
          <w:rFonts w:cstheme="minorHAnsi"/>
          <w:i/>
          <w:sz w:val="24"/>
          <w:szCs w:val="24"/>
        </w:rPr>
        <w:t>Phvul.007G035300</w:t>
      </w:r>
      <w:r w:rsidR="00EB1BB4" w:rsidRPr="0010468F">
        <w:rPr>
          <w:rFonts w:cstheme="minorHAnsi"/>
          <w:sz w:val="24"/>
          <w:szCs w:val="24"/>
        </w:rPr>
        <w:t xml:space="preserve">, a pH-response regulator protein. </w:t>
      </w:r>
      <w:r w:rsidR="00A11D33" w:rsidRPr="0010468F">
        <w:rPr>
          <w:rFonts w:cstheme="minorHAnsi"/>
          <w:sz w:val="24"/>
          <w:szCs w:val="24"/>
        </w:rPr>
        <w:t>The association on Pv11 was 20kb downstream of</w:t>
      </w:r>
      <w:r w:rsidR="00082696" w:rsidRPr="0010468F">
        <w:rPr>
          <w:rFonts w:cstheme="minorHAnsi"/>
          <w:sz w:val="24"/>
          <w:szCs w:val="24"/>
        </w:rPr>
        <w:t xml:space="preserve"> gene model</w:t>
      </w:r>
      <w:r w:rsidR="00A11D33" w:rsidRPr="0010468F">
        <w:rPr>
          <w:rFonts w:cstheme="minorHAnsi"/>
          <w:sz w:val="24"/>
          <w:szCs w:val="24"/>
        </w:rPr>
        <w:t xml:space="preserve"> </w:t>
      </w:r>
      <w:r w:rsidR="00A11D33" w:rsidRPr="0010468F">
        <w:rPr>
          <w:rFonts w:cstheme="minorHAnsi"/>
          <w:i/>
          <w:sz w:val="24"/>
          <w:szCs w:val="24"/>
        </w:rPr>
        <w:t>Phvul.011G142800</w:t>
      </w:r>
      <w:r w:rsidR="00A11D33" w:rsidRPr="0010468F">
        <w:rPr>
          <w:rFonts w:cstheme="minorHAnsi"/>
          <w:sz w:val="24"/>
          <w:szCs w:val="24"/>
        </w:rPr>
        <w:t xml:space="preserve">, a terpene synthase </w:t>
      </w:r>
      <w:r w:rsidR="00FA070B" w:rsidRPr="0010468F">
        <w:rPr>
          <w:rFonts w:cstheme="minorHAnsi"/>
          <w:sz w:val="24"/>
          <w:szCs w:val="24"/>
        </w:rPr>
        <w:t xml:space="preserve">gene </w:t>
      </w:r>
      <w:r w:rsidR="00F33D6E" w:rsidRPr="0010468F">
        <w:rPr>
          <w:rFonts w:cstheme="minorHAnsi"/>
          <w:sz w:val="24"/>
          <w:szCs w:val="24"/>
        </w:rPr>
        <w:t xml:space="preserve">expressed in young </w:t>
      </w:r>
      <w:proofErr w:type="spellStart"/>
      <w:r w:rsidR="00F33D6E" w:rsidRPr="0010468F">
        <w:rPr>
          <w:rFonts w:cstheme="minorHAnsi"/>
          <w:sz w:val="24"/>
          <w:szCs w:val="24"/>
        </w:rPr>
        <w:t>trifol</w:t>
      </w:r>
      <w:r w:rsidR="009D3207" w:rsidRPr="0010468F">
        <w:rPr>
          <w:rFonts w:cstheme="minorHAnsi"/>
          <w:sz w:val="24"/>
          <w:szCs w:val="24"/>
        </w:rPr>
        <w:t>i</w:t>
      </w:r>
      <w:r w:rsidR="00F33D6E" w:rsidRPr="0010468F">
        <w:rPr>
          <w:rFonts w:cstheme="minorHAnsi"/>
          <w:sz w:val="24"/>
          <w:szCs w:val="24"/>
        </w:rPr>
        <w:t>ates</w:t>
      </w:r>
      <w:proofErr w:type="spellEnd"/>
      <w:r w:rsidR="00F33D6E" w:rsidRPr="0010468F">
        <w:rPr>
          <w:rFonts w:cstheme="minorHAnsi"/>
          <w:sz w:val="24"/>
          <w:szCs w:val="24"/>
        </w:rPr>
        <w:t>, flowers, and young pods</w:t>
      </w:r>
      <w:r w:rsidR="00C46F16" w:rsidRPr="0010468F">
        <w:rPr>
          <w:rFonts w:cstheme="minorHAnsi"/>
          <w:sz w:val="24"/>
          <w:szCs w:val="24"/>
        </w:rPr>
        <w:t xml:space="preserve"> </w: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F33D6E" w:rsidRPr="0010468F">
        <w:rPr>
          <w:rFonts w:cstheme="minorHAnsi"/>
          <w:sz w:val="24"/>
          <w:szCs w:val="24"/>
        </w:rPr>
        <w:t xml:space="preserve">. Terpenoids are a large class of secondary metabolite which have roles in plant defense against biotic and abiotic stresses </w:t>
      </w:r>
      <w:r w:rsidR="00F33D6E" w:rsidRPr="0010468F">
        <w:rPr>
          <w:rFonts w:cstheme="minorHAnsi"/>
          <w:sz w:val="24"/>
          <w:szCs w:val="24"/>
        </w:rPr>
        <w:fldChar w:fldCharType="begin"/>
      </w:r>
      <w:r w:rsidR="00FA4E85">
        <w:rPr>
          <w:rFonts w:cstheme="minorHAnsi"/>
          <w:sz w:val="24"/>
          <w:szCs w:val="24"/>
        </w:rPr>
        <w: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db-id="va0pxx22gt2sf2e25zsxw907aze2p2efv090" timestamp="1560187090"&gt;876&lt;/key&gt;&lt;/foreign-keys&gt;&lt;ref-type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Biotech&lt;/alt-title&gt;&lt;/titles&gt;&lt;periodical&gt;&lt;full-title&gt;3 Biotech&lt;/full-title&gt;&lt;abbr-1&gt;3 Biotech&lt;/abbr-1&gt;&lt;/periodical&gt;&lt;alt-periodical&gt;&lt;full-title&gt;3 Biotech&lt;/full-title&gt;&lt;abbr-1&gt;3 Biotech&lt;/abbr-1&gt;&lt;/alt-periodical&gt;&lt;pages&gt;129-151&lt;/pages&gt;&lt;volume&gt;5&lt;/volume&gt;&lt;number&gt;2&lt;/number&gt;&lt;edition&gt;04/29&lt;/edition&gt;&lt;keywords&gt;&lt;keyword&gt;Clinical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instrText>
      </w:r>
      <w:r w:rsidR="00F33D6E" w:rsidRPr="0010468F">
        <w:rPr>
          <w:rFonts w:cstheme="minorHAnsi"/>
          <w:sz w:val="24"/>
          <w:szCs w:val="24"/>
        </w:rPr>
        <w:fldChar w:fldCharType="separate"/>
      </w:r>
      <w:r w:rsidR="00F33D6E" w:rsidRPr="0010468F">
        <w:rPr>
          <w:rFonts w:cstheme="minorHAnsi"/>
          <w:noProof/>
          <w:sz w:val="24"/>
          <w:szCs w:val="24"/>
        </w:rPr>
        <w:t>(</w:t>
      </w:r>
      <w:r w:rsidR="00F33D6E" w:rsidRPr="0010468F">
        <w:rPr>
          <w:rFonts w:cstheme="minorHAnsi"/>
          <w:smallCaps/>
          <w:noProof/>
          <w:sz w:val="24"/>
          <w:szCs w:val="24"/>
        </w:rPr>
        <w:t>Singh and Sharma</w:t>
      </w:r>
      <w:r w:rsidR="00F33D6E" w:rsidRPr="0010468F">
        <w:rPr>
          <w:rFonts w:cstheme="minorHAnsi"/>
          <w:noProof/>
          <w:sz w:val="24"/>
          <w:szCs w:val="24"/>
        </w:rPr>
        <w:t xml:space="preserve"> 2015)</w:t>
      </w:r>
      <w:r w:rsidR="00F33D6E" w:rsidRPr="0010468F">
        <w:rPr>
          <w:rFonts w:cstheme="minorHAnsi"/>
          <w:sz w:val="24"/>
          <w:szCs w:val="24"/>
        </w:rPr>
        <w:fldChar w:fldCharType="end"/>
      </w:r>
      <w:r w:rsidR="00F33D6E" w:rsidRPr="0010468F">
        <w:rPr>
          <w:rFonts w:cstheme="minorHAnsi"/>
          <w:sz w:val="24"/>
          <w:szCs w:val="24"/>
        </w:rPr>
        <w:t>.</w:t>
      </w:r>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1F6449B4"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FA4E85">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lastRenderedPageBreak/>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w:t>
      </w:r>
      <w:r w:rsidR="006F083A" w:rsidRPr="0010468F">
        <w:rPr>
          <w:rFonts w:cstheme="minorHAnsi"/>
          <w:sz w:val="24"/>
          <w:szCs w:val="24"/>
        </w:rPr>
        <w:t>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r w:rsidR="00326FAA">
        <w:rPr>
          <w:rFonts w:eastAsia="Times New Roman" w:cstheme="minorHAnsi"/>
          <w:color w:val="000000"/>
          <w:sz w:val="24"/>
          <w:szCs w:val="24"/>
        </w:rPr>
        <w:t>in the 1980s</w:t>
      </w:r>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656EFF1C" w:rsidR="004C0FDC" w:rsidRPr="0010468F" w:rsidRDefault="00250F80" w:rsidP="0010468F">
      <w:pPr>
        <w:spacing w:line="480" w:lineRule="auto"/>
        <w:ind w:firstLine="720"/>
        <w:rPr>
          <w:rFonts w:cstheme="minorHAnsi"/>
          <w:sz w:val="24"/>
          <w:szCs w:val="24"/>
        </w:rPr>
      </w:pPr>
      <w:r w:rsidRPr="0010468F">
        <w:rPr>
          <w:rFonts w:cstheme="minorHAnsi"/>
          <w:sz w:val="24"/>
          <w:szCs w:val="24"/>
        </w:rPr>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4C0FDC" w:rsidRPr="0010468F">
        <w:rPr>
          <w:rFonts w:cstheme="minorHAnsi"/>
          <w:sz w:val="24"/>
          <w:szCs w:val="24"/>
        </w:rPr>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r w:rsidR="00E87824">
        <w:rPr>
          <w:rFonts w:eastAsia="Times New Roman" w:cstheme="minorHAnsi"/>
          <w:iCs/>
          <w:sz w:val="24"/>
          <w:szCs w:val="24"/>
        </w:rPr>
        <w:t>This region of Pv03 has also been found to have a genetically stable effect on seed yield</w:t>
      </w:r>
      <w:r w:rsidR="00774716">
        <w:rPr>
          <w:rFonts w:eastAsia="Times New Roman" w:cstheme="minorHAnsi"/>
          <w:iCs/>
          <w:sz w:val="24"/>
          <w:szCs w:val="24"/>
        </w:rPr>
        <w:t xml:space="preserve"> </w:t>
      </w:r>
      <w:r w:rsidR="00774716">
        <w:rPr>
          <w:rFonts w:eastAsia="Times New Roman" w:cstheme="minorHAnsi"/>
          <w:iCs/>
          <w:sz w:val="24"/>
          <w:szCs w:val="24"/>
        </w:rPr>
        <w:fldChar w:fldCharType="begin"/>
      </w:r>
      <w:r w:rsidR="00FA4E85">
        <w:rPr>
          <w:rFonts w:eastAsia="Times New Roman" w:cstheme="minorHAnsi"/>
          <w:iCs/>
          <w:sz w:val="24"/>
          <w:szCs w:val="24"/>
        </w:rPr>
        <w:instrText xml:space="preserve"> ADDIN EN.CITE &lt;EndNote&gt;&lt;Cite&gt;&lt;Author&gt;Kelly&lt;/Author&gt;&lt;Year&gt;2018&lt;/Year&gt;&lt;RecNum&gt;58&lt;/RecNum&gt;&lt;DisplayText&gt;(&lt;style face="smallcaps"&gt;Kelly&lt;/style&gt; 2018)&lt;/DisplayText&gt;&lt;record&gt;&lt;rec-number&gt;58&lt;/rec-number&gt;&lt;foreign-keys&gt;&lt;key app="EN" db-id="va0pxx22gt2sf2e25zsxw907aze2p2efv090" timestamp="1540403687"&gt;58&lt;/key&gt;&lt;key app="ENWeb" db-id=""&gt;0&lt;/key&gt;&lt;/foreign-keys&gt;&lt;ref-type name="Journal Article"&gt;17&lt;/ref-type&gt;&lt;contributors&gt;&lt;authors&gt;&lt;author&gt;Kelly, James D.&lt;/author&gt;&lt;/authors&gt;&lt;/contributors&gt;&lt;titles&gt;&lt;title&gt;Developing improved varieties of common bean&lt;/title&gt;&lt;/titles&gt;&lt;pages&gt;3-17&lt;/pages&gt;&lt;dates&gt;&lt;year&gt;2018&lt;/year&gt;&lt;/dates&gt;&lt;isbn&gt;20596936&lt;/isbn&gt;&lt;urls&gt;&lt;/urls&gt;&lt;electronic-resource-num&gt;10.19103/as.2017.0023.18&lt;/electronic-resource-num&gt;&lt;/record&gt;&lt;/Cite&gt;&lt;/EndNote&gt;</w:instrText>
      </w:r>
      <w:r w:rsidR="00774716">
        <w:rPr>
          <w:rFonts w:eastAsia="Times New Roman" w:cstheme="minorHAnsi"/>
          <w:iCs/>
          <w:sz w:val="24"/>
          <w:szCs w:val="24"/>
        </w:rPr>
        <w:fldChar w:fldCharType="separate"/>
      </w:r>
      <w:r w:rsidR="00774716">
        <w:rPr>
          <w:rFonts w:eastAsia="Times New Roman" w:cstheme="minorHAnsi"/>
          <w:iCs/>
          <w:noProof/>
          <w:sz w:val="24"/>
          <w:szCs w:val="24"/>
        </w:rPr>
        <w:t>(</w:t>
      </w:r>
      <w:r w:rsidR="00774716" w:rsidRPr="00774716">
        <w:rPr>
          <w:rFonts w:eastAsia="Times New Roman" w:cstheme="minorHAnsi"/>
          <w:iCs/>
          <w:smallCaps/>
          <w:noProof/>
          <w:sz w:val="24"/>
          <w:szCs w:val="24"/>
        </w:rPr>
        <w:t>Kelly</w:t>
      </w:r>
      <w:r w:rsidR="00774716">
        <w:rPr>
          <w:rFonts w:eastAsia="Times New Roman" w:cstheme="minorHAnsi"/>
          <w:iCs/>
          <w:noProof/>
          <w:sz w:val="24"/>
          <w:szCs w:val="24"/>
        </w:rPr>
        <w:t xml:space="preserve"> 2018)</w:t>
      </w:r>
      <w:r w:rsidR="00774716">
        <w:rPr>
          <w:rFonts w:eastAsia="Times New Roman" w:cstheme="minorHAnsi"/>
          <w:iCs/>
          <w:sz w:val="24"/>
          <w:szCs w:val="24"/>
        </w:rPr>
        <w:fldChar w:fldCharType="end"/>
      </w:r>
      <w:r w:rsidR="00E87824">
        <w:rPr>
          <w:rFonts w:eastAsia="Times New Roman" w:cstheme="minorHAnsi"/>
          <w:iCs/>
          <w:sz w:val="24"/>
          <w:szCs w:val="24"/>
        </w:rPr>
        <w:t>, though our GWAS on seed yield did not detect this region at a 10% FDR.</w:t>
      </w:r>
    </w:p>
    <w:p w14:paraId="0E97AE30" w14:textId="20309BEA"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w:t>
      </w:r>
      <w:r w:rsidR="006560D7" w:rsidRPr="0010468F">
        <w:rPr>
          <w:rFonts w:cstheme="minorHAnsi"/>
          <w:sz w:val="24"/>
          <w:szCs w:val="24"/>
        </w:rPr>
        <w:lastRenderedPageBreak/>
        <w:t xml:space="preserve">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stronger evidence</w:t>
      </w:r>
      <w:r w:rsidR="002B31F1" w:rsidRPr="0010468F">
        <w:rPr>
          <w:rFonts w:cstheme="minorHAnsi"/>
          <w:sz w:val="24"/>
          <w:szCs w:val="24"/>
        </w:rPr>
        <w:t xml:space="preserve"> than the large number of overlaps at the 200kb level</w:t>
      </w:r>
      <w:r w:rsidR="00643C70">
        <w:rPr>
          <w:rFonts w:cstheme="minorHAnsi"/>
          <w:sz w:val="24"/>
          <w:szCs w:val="24"/>
        </w:rPr>
        <w:t xml:space="preserve"> of the conclusion</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656C36CF"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associated SNPs. These overlaps could be due to pleiotropy – one genetic locus affecting multiple phenotypes – or due to multiple 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7E7420" w:rsidRPr="0010468F">
        <w:rPr>
          <w:rFonts w:cstheme="minorHAnsi"/>
          <w:sz w:val="24"/>
          <w:szCs w:val="24"/>
        </w:rPr>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lastRenderedPageBreak/>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w:t>
      </w:r>
      <w:r w:rsidR="0050183A">
        <w:rPr>
          <w:rFonts w:cstheme="minorHAnsi"/>
          <w:sz w:val="24"/>
          <w:szCs w:val="24"/>
        </w:rPr>
        <w:t>, from 5.3Mb to 20.5Mb, and from 34.1Mb to 45.4Mb</w:t>
      </w:r>
      <w:r w:rsidR="0050183A" w:rsidRPr="0010468F">
        <w:rPr>
          <w:rFonts w:cstheme="minorHAnsi"/>
          <w:sz w:val="24"/>
          <w:szCs w:val="24"/>
        </w:rPr>
        <w:t xml:space="preserve">. These associations </w:t>
      </w:r>
      <w:r w:rsidR="0050183A">
        <w:rPr>
          <w:rFonts w:cstheme="minorHAnsi"/>
          <w:sz w:val="24"/>
          <w:szCs w:val="24"/>
        </w:rPr>
        <w:t>encompass two regions of intermediate gene density surrounding the centromere on Chromosome 1, but do not include the gene-rich edges of this chromosome (5 and 6Mb in size, respectively).</w:t>
      </w:r>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appearance 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w:t>
      </w:r>
      <w:r w:rsidR="00241E79" w:rsidRPr="0010468F">
        <w:rPr>
          <w:rFonts w:cstheme="minorHAnsi"/>
          <w:sz w:val="24"/>
          <w:szCs w:val="24"/>
        </w:rPr>
        <w:lastRenderedPageBreak/>
        <w:t xml:space="preserve">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CBB 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66C57A6A"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lastRenderedPageBreak/>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Given our FDR of 10%, there were at least 30 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2466675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w:t>
      </w:r>
      <w:r w:rsidR="00E87824">
        <w:rPr>
          <w:rFonts w:cstheme="minorHAnsi"/>
          <w:sz w:val="24"/>
          <w:szCs w:val="24"/>
        </w:rPr>
        <w:t xml:space="preserve"> or gene by environmental</w:t>
      </w:r>
      <w:r w:rsidRPr="0010468F">
        <w:rPr>
          <w:rFonts w:cstheme="minorHAnsi"/>
          <w:sz w:val="24"/>
          <w:szCs w:val="24"/>
        </w:rPr>
        <w:t xml:space="preserve">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5D75EF">
        <w:rPr>
          <w:rFonts w:cstheme="minorHAnsi"/>
          <w:sz w:val="24"/>
          <w:szCs w:val="24"/>
        </w:rPr>
        <w:t>W</w:t>
      </w:r>
      <w:r w:rsidR="00954821" w:rsidRPr="0010468F">
        <w:rPr>
          <w:rFonts w:cstheme="minorHAnsi"/>
          <w:sz w:val="24"/>
          <w:szCs w:val="24"/>
        </w:rPr>
        <w:t>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w:t>
      </w:r>
      <w:r w:rsidR="005D75EF">
        <w:rPr>
          <w:rFonts w:cstheme="minorHAnsi"/>
          <w:sz w:val="24"/>
          <w:szCs w:val="24"/>
        </w:rPr>
        <w:t xml:space="preserve">Mash has been demonstrated to have higher power to detect significant shared effects in correlated phenotypes by shrinking effect estimates towards covariance matrices informed by patterns in the data </w:t>
      </w:r>
      <w:r w:rsidR="005D75E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5D75EF">
        <w:rPr>
          <w:rFonts w:cstheme="minorHAnsi"/>
          <w:sz w:val="24"/>
          <w:szCs w:val="24"/>
        </w:rPr>
        <w:instrText xml:space="preserve"> ADDIN EN.CITE </w:instrText>
      </w:r>
      <w:r w:rsidR="005D75E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5D75EF">
        <w:rPr>
          <w:rFonts w:cstheme="minorHAnsi"/>
          <w:sz w:val="24"/>
          <w:szCs w:val="24"/>
        </w:rPr>
        <w:instrText xml:space="preserve"> ADDIN EN.CITE.DATA </w:instrText>
      </w:r>
      <w:r w:rsidR="005D75EF">
        <w:rPr>
          <w:rFonts w:cstheme="minorHAnsi"/>
          <w:sz w:val="24"/>
          <w:szCs w:val="24"/>
        </w:rPr>
      </w:r>
      <w:r w:rsidR="005D75EF">
        <w:rPr>
          <w:rFonts w:cstheme="minorHAnsi"/>
          <w:sz w:val="24"/>
          <w:szCs w:val="24"/>
        </w:rPr>
        <w:fldChar w:fldCharType="end"/>
      </w:r>
      <w:r w:rsidR="005D75EF">
        <w:rPr>
          <w:rFonts w:cstheme="minorHAnsi"/>
          <w:sz w:val="24"/>
          <w:szCs w:val="24"/>
        </w:rPr>
      </w:r>
      <w:r w:rsidR="005D75EF">
        <w:rPr>
          <w:rFonts w:cstheme="minorHAnsi"/>
          <w:sz w:val="24"/>
          <w:szCs w:val="24"/>
        </w:rPr>
        <w:fldChar w:fldCharType="separate"/>
      </w:r>
      <w:r w:rsidR="005D75EF">
        <w:rPr>
          <w:rFonts w:cstheme="minorHAnsi"/>
          <w:noProof/>
          <w:sz w:val="24"/>
          <w:szCs w:val="24"/>
        </w:rPr>
        <w:t>(</w:t>
      </w:r>
      <w:r w:rsidR="005D75EF" w:rsidRPr="005D75EF">
        <w:rPr>
          <w:rFonts w:cstheme="minorHAnsi"/>
          <w:smallCaps/>
          <w:noProof/>
          <w:sz w:val="24"/>
          <w:szCs w:val="24"/>
        </w:rPr>
        <w:t>Urbut</w:t>
      </w:r>
      <w:r w:rsidR="005D75EF" w:rsidRPr="005D75EF">
        <w:rPr>
          <w:rFonts w:cstheme="minorHAnsi"/>
          <w:i/>
          <w:noProof/>
          <w:sz w:val="24"/>
          <w:szCs w:val="24"/>
        </w:rPr>
        <w:t xml:space="preserve"> et al.</w:t>
      </w:r>
      <w:r w:rsidR="005D75EF">
        <w:rPr>
          <w:rFonts w:cstheme="minorHAnsi"/>
          <w:noProof/>
          <w:sz w:val="24"/>
          <w:szCs w:val="24"/>
        </w:rPr>
        <w:t xml:space="preserve"> 2019)</w:t>
      </w:r>
      <w:r w:rsidR="005D75EF">
        <w:rPr>
          <w:rFonts w:cstheme="minorHAnsi"/>
          <w:sz w:val="24"/>
          <w:szCs w:val="24"/>
        </w:rPr>
        <w:fldChar w:fldCharType="end"/>
      </w:r>
      <w:r w:rsidR="005D75EF">
        <w:rPr>
          <w:rFonts w:cstheme="minorHAnsi"/>
          <w:sz w:val="24"/>
          <w:szCs w:val="24"/>
        </w:rPr>
        <w:t xml:space="preserve">. Without mash, we found significant associations for eight phenotypes; using mash, </w:t>
      </w:r>
      <w:r w:rsidR="00E14A27" w:rsidRPr="0010468F">
        <w:rPr>
          <w:rFonts w:cstheme="minorHAnsi"/>
          <w:sz w:val="24"/>
          <w:szCs w:val="24"/>
        </w:rPr>
        <w:t xml:space="preserve">we found significant </w:t>
      </w:r>
      <w:r w:rsidR="00E14A27" w:rsidRPr="0010468F">
        <w:rPr>
          <w:rFonts w:cstheme="minorHAnsi"/>
          <w:sz w:val="24"/>
          <w:szCs w:val="24"/>
        </w:rPr>
        <w:lastRenderedPageBreak/>
        <w:t>associations for all</w:t>
      </w:r>
      <w:r w:rsidR="005D75EF">
        <w:rPr>
          <w:rFonts w:cstheme="minorHAnsi"/>
          <w:sz w:val="24"/>
          <w:szCs w:val="24"/>
        </w:rPr>
        <w:t xml:space="preserve"> 20</w:t>
      </w:r>
      <w:r w:rsidR="00E14A27" w:rsidRPr="0010468F">
        <w:rPr>
          <w:rFonts w:cstheme="minorHAnsi"/>
          <w:sz w:val="24"/>
          <w:szCs w:val="24"/>
        </w:rPr>
        <w:t xml:space="preserve"> </w:t>
      </w:r>
      <w:r w:rsidR="0082093C" w:rsidRPr="0010468F">
        <w:rPr>
          <w:rFonts w:cstheme="minorHAnsi"/>
          <w:sz w:val="24"/>
          <w:szCs w:val="24"/>
        </w:rPr>
        <w:t>phenotypes.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w:t>
      </w:r>
      <w:r w:rsidR="00643C70">
        <w:rPr>
          <w:rFonts w:cstheme="minorHAnsi"/>
          <w:sz w:val="24"/>
          <w:szCs w:val="24"/>
        </w:rPr>
        <w:t>SNPs that affect multiple phenotypes</w:t>
      </w:r>
      <w:r w:rsidR="00A3596D" w:rsidRPr="0010468F">
        <w:rPr>
          <w:rFonts w:cstheme="minorHAnsi"/>
          <w:sz w:val="24"/>
          <w:szCs w:val="24"/>
        </w:rPr>
        <w:t>.</w:t>
      </w:r>
    </w:p>
    <w:p w14:paraId="5AC3BACF" w14:textId="1F9152FB"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643C70">
        <w:rPr>
          <w:rFonts w:cstheme="minorHAnsi"/>
          <w:sz w:val="24"/>
          <w:szCs w:val="24"/>
        </w:rPr>
        <w:t>colocalized</w:t>
      </w:r>
      <w:r w:rsidR="00643C70" w:rsidRPr="0010468F">
        <w:rPr>
          <w:rFonts w:cstheme="minorHAnsi"/>
          <w:sz w:val="24"/>
          <w:szCs w:val="24"/>
        </w:rPr>
        <w:t xml:space="preserve"> </w:t>
      </w:r>
      <w:r w:rsidR="004B4D7B" w:rsidRPr="0010468F">
        <w:rPr>
          <w:rFonts w:cstheme="minorHAnsi"/>
          <w:sz w:val="24"/>
          <w:szCs w:val="24"/>
        </w:rPr>
        <w:t xml:space="preserve">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FA4E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FA4E85">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FA4E85">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r w:rsidR="00164D99">
        <w:rPr>
          <w:rFonts w:eastAsia="Times New Roman" w:cstheme="minorHAnsi"/>
          <w:color w:val="000000"/>
          <w:sz w:val="24"/>
          <w:szCs w:val="24"/>
        </w:rPr>
        <w:t xml:space="preserve"> </w:t>
      </w:r>
      <w:r w:rsidR="00BB3BAC">
        <w:rPr>
          <w:rFonts w:eastAsia="Times New Roman" w:cstheme="minorHAnsi"/>
          <w:color w:val="000000"/>
          <w:sz w:val="24"/>
          <w:szCs w:val="24"/>
        </w:rPr>
        <w:t xml:space="preserve">A genomic </w:t>
      </w:r>
      <w:r w:rsidR="005204FF">
        <w:rPr>
          <w:rFonts w:eastAsia="Times New Roman" w:cstheme="minorHAnsi"/>
          <w:color w:val="000000"/>
          <w:sz w:val="24"/>
          <w:szCs w:val="24"/>
        </w:rPr>
        <w:t>region affecting determinacy</w:t>
      </w:r>
      <w:r w:rsidR="00164D99">
        <w:rPr>
          <w:rFonts w:eastAsia="Times New Roman" w:cstheme="minorHAnsi"/>
          <w:color w:val="000000"/>
          <w:sz w:val="24"/>
          <w:szCs w:val="24"/>
        </w:rPr>
        <w:t xml:space="preserve"> </w:t>
      </w:r>
      <w:r w:rsidR="00BB3BAC">
        <w:rPr>
          <w:rFonts w:eastAsia="Times New Roman" w:cstheme="minorHAnsi"/>
          <w:color w:val="000000"/>
          <w:sz w:val="24"/>
          <w:szCs w:val="24"/>
        </w:rPr>
        <w:t xml:space="preserve">in common bean has been confirmed on </w:t>
      </w:r>
      <w:r w:rsidR="00164D99">
        <w:rPr>
          <w:rFonts w:eastAsia="Times New Roman" w:cstheme="minorHAnsi"/>
          <w:color w:val="000000"/>
          <w:sz w:val="24"/>
          <w:szCs w:val="24"/>
        </w:rPr>
        <w:t>Pv07</w:t>
      </w:r>
      <w:r w:rsidR="00A842BC">
        <w:rPr>
          <w:rFonts w:eastAsia="Times New Roman" w:cstheme="minorHAnsi"/>
          <w:color w:val="000000"/>
          <w:sz w:val="24"/>
          <w:szCs w:val="24"/>
        </w:rPr>
        <w:t>–</w:t>
      </w:r>
      <w:r w:rsidR="0026545C">
        <w:rPr>
          <w:rFonts w:eastAsia="Times New Roman" w:cstheme="minorHAnsi"/>
          <w:color w:val="000000"/>
          <w:sz w:val="24"/>
          <w:szCs w:val="24"/>
        </w:rPr>
        <w:t xml:space="preserve"> </w:t>
      </w:r>
      <w:r w:rsidR="00A842BC">
        <w:rPr>
          <w:rFonts w:eastAsia="Times New Roman" w:cstheme="minorHAnsi"/>
          <w:color w:val="000000"/>
          <w:sz w:val="24"/>
          <w:szCs w:val="24"/>
        </w:rPr>
        <w:t>a genomic region affecting determinacy, part of growth habit, would also affect the traits</w:t>
      </w:r>
      <w:r w:rsidR="007E12DB">
        <w:rPr>
          <w:rFonts w:eastAsia="Times New Roman" w:cstheme="minorHAnsi"/>
          <w:color w:val="000000"/>
          <w:sz w:val="24"/>
          <w:szCs w:val="24"/>
        </w:rPr>
        <w:t xml:space="preserve"> </w:t>
      </w:r>
      <w:r w:rsidR="00BB3BAC">
        <w:rPr>
          <w:rFonts w:eastAsia="Times New Roman" w:cstheme="minorHAnsi"/>
          <w:color w:val="000000"/>
          <w:sz w:val="24"/>
          <w:szCs w:val="24"/>
        </w:rPr>
        <w:t>that we find to be affected by</w:t>
      </w:r>
      <w:r w:rsidR="001F2325">
        <w:rPr>
          <w:rFonts w:eastAsia="Times New Roman" w:cstheme="minorHAnsi"/>
          <w:color w:val="000000"/>
          <w:sz w:val="24"/>
          <w:szCs w:val="24"/>
        </w:rPr>
        <w:t xml:space="preserve"> this region:</w:t>
      </w:r>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r w:rsidR="001F2325">
        <w:rPr>
          <w:rFonts w:cstheme="minorHAnsi"/>
          <w:sz w:val="24"/>
          <w:szCs w:val="24"/>
        </w:rPr>
        <w:t>.</w:t>
      </w:r>
      <w:r w:rsidR="005204FF">
        <w:rPr>
          <w:rFonts w:eastAsia="Times New Roman" w:cstheme="minorHAnsi"/>
          <w:color w:val="000000"/>
          <w:sz w:val="24"/>
          <w:szCs w:val="24"/>
        </w:rPr>
        <w:t xml:space="preserve"> </w:t>
      </w:r>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1BF81FDA"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lastRenderedPageBreak/>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 xml:space="preserve">common </w:t>
      </w:r>
      <w:proofErr w:type="gramStart"/>
      <w:r w:rsidR="00B63D0E" w:rsidRPr="0010468F">
        <w:rPr>
          <w:rFonts w:eastAsia="Times New Roman" w:cstheme="minorHAnsi"/>
          <w:color w:val="000000"/>
          <w:sz w:val="24"/>
          <w:szCs w:val="24"/>
        </w:rPr>
        <w:t>bean</w:t>
      </w:r>
      <w:r w:rsidR="00BB3BAC">
        <w:rPr>
          <w:rFonts w:eastAsia="Times New Roman" w:cstheme="minorHAnsi"/>
          <w:color w:val="000000"/>
          <w:sz w:val="24"/>
          <w:szCs w:val="24"/>
        </w:rPr>
        <w:t>,</w:t>
      </w:r>
      <w:r w:rsidR="007246F0" w:rsidRPr="0010468F">
        <w:rPr>
          <w:rFonts w:eastAsia="Times New Roman" w:cstheme="minorHAnsi"/>
          <w:color w:val="000000"/>
          <w:sz w:val="24"/>
          <w:szCs w:val="24"/>
        </w:rPr>
        <w:t xml:space="preserve"> and</w:t>
      </w:r>
      <w:proofErr w:type="gramEnd"/>
      <w:r w:rsidR="007246F0" w:rsidRPr="0010468F">
        <w:rPr>
          <w:rFonts w:eastAsia="Times New Roman" w:cstheme="minorHAnsi"/>
          <w:color w:val="000000"/>
          <w:sz w:val="24"/>
          <w:szCs w:val="24"/>
        </w:rPr>
        <w:t xml:space="preserve"> provide a map of the genomic regions that have been associated with improvement in the species</w:t>
      </w:r>
      <w:r w:rsidRPr="0010468F">
        <w:rPr>
          <w:rFonts w:eastAsia="Times New Roman" w:cstheme="minorHAnsi"/>
          <w:color w:val="000000"/>
          <w:sz w:val="24"/>
          <w:szCs w:val="24"/>
        </w:rPr>
        <w:t xml:space="preserve">. </w:t>
      </w:r>
      <w:r w:rsidR="00D41EF7">
        <w:rPr>
          <w:rFonts w:eastAsia="Times New Roman" w:cstheme="minorHAnsi"/>
          <w:color w:val="000000"/>
          <w:sz w:val="24"/>
          <w:szCs w:val="24"/>
        </w:rPr>
        <w:t>Using mash, we</w:t>
      </w:r>
      <w:r w:rsidR="00D41EF7"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find</w:t>
      </w:r>
      <w:r w:rsidR="00140012" w:rsidRPr="0010468F">
        <w:rPr>
          <w:rFonts w:eastAsia="Times New Roman" w:cstheme="minorHAnsi"/>
          <w:color w:val="000000"/>
          <w:sz w:val="24"/>
          <w:szCs w:val="24"/>
        </w:rPr>
        <w:t xml:space="preserve"> two major genomic regions on Pv01 associated with many CDBN phenotypes (Figure 3b). </w:t>
      </w:r>
      <w:r w:rsidR="0050183A">
        <w:rPr>
          <w:rFonts w:cstheme="minorHAnsi"/>
          <w:sz w:val="24"/>
          <w:szCs w:val="24"/>
        </w:rPr>
        <w:t>Though SNPs for mash were chosen to have low LD (r</w:t>
      </w:r>
      <w:r w:rsidR="0050183A">
        <w:rPr>
          <w:rFonts w:cstheme="minorHAnsi"/>
          <w:sz w:val="24"/>
          <w:szCs w:val="24"/>
          <w:vertAlign w:val="superscript"/>
        </w:rPr>
        <w:t>2</w:t>
      </w:r>
      <w:r w:rsidR="0050183A">
        <w:rPr>
          <w:rFonts w:cstheme="minorHAnsi"/>
          <w:sz w:val="24"/>
          <w:szCs w:val="24"/>
        </w:rPr>
        <w:t xml:space="preserve"> &lt; 0.2), significant SNPs nonetheless highlight two, large linked regions on chromosome one that have effects on many phenotypes. Regions of this size (15 and 11Mb) with evidence for significant effects almost certainly requires the presence of multiple linked genes with effects on multiple phenotypes. </w:t>
      </w:r>
      <w:r w:rsidR="00BB3BAC">
        <w:rPr>
          <w:rFonts w:cstheme="minorHAnsi"/>
          <w:sz w:val="24"/>
          <w:szCs w:val="24"/>
        </w:rPr>
        <w:t xml:space="preserve">Linked </w:t>
      </w:r>
      <w:r w:rsidR="0050183A">
        <w:rPr>
          <w:rFonts w:cstheme="minorHAnsi"/>
          <w:sz w:val="24"/>
          <w:szCs w:val="24"/>
        </w:rPr>
        <w:t xml:space="preserve">effects do not preclude pleiotropic effects occurring at single loci within this large region, though molecular confirmation </w:t>
      </w:r>
      <w:r w:rsidR="00BB3BAC">
        <w:rPr>
          <w:rFonts w:cstheme="minorHAnsi"/>
          <w:sz w:val="24"/>
          <w:szCs w:val="24"/>
        </w:rPr>
        <w:t xml:space="preserve">of </w:t>
      </w:r>
      <w:r w:rsidR="0050183A">
        <w:rPr>
          <w:rFonts w:cstheme="minorHAnsi"/>
          <w:sz w:val="24"/>
          <w:szCs w:val="24"/>
        </w:rPr>
        <w:t>pleiotropy</w:t>
      </w:r>
      <w:r w:rsidR="00BB3BAC">
        <w:rPr>
          <w:rFonts w:cstheme="minorHAnsi"/>
          <w:sz w:val="24"/>
          <w:szCs w:val="24"/>
        </w:rPr>
        <w:t xml:space="preserve"> is still necessary</w:t>
      </w:r>
      <w:r w:rsidR="0050183A">
        <w:rPr>
          <w:rFonts w:cstheme="minorHAnsi"/>
          <w:sz w:val="24"/>
          <w:szCs w:val="24"/>
        </w:rPr>
        <w:t xml:space="preserve">. We suggest that the two major genomic regions on Pv01 associated with many CDBN phenotypes were </w:t>
      </w:r>
      <w:r w:rsidR="00D41EF7">
        <w:rPr>
          <w:rFonts w:cstheme="minorHAnsi"/>
          <w:sz w:val="24"/>
          <w:szCs w:val="24"/>
        </w:rPr>
        <w:t>major targets of selection by breeders for entries that matched an ‘ideotype’ for common bean.</w:t>
      </w:r>
      <w:r w:rsidR="0050183A" w:rsidRPr="0010468F">
        <w:rPr>
          <w:rFonts w:cstheme="minorHAnsi"/>
          <w:sz w:val="24"/>
          <w:szCs w:val="24"/>
        </w:rPr>
        <w:t xml:space="preserve">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FA4E85">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FA4E85">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BB3BAC">
        <w:rPr>
          <w:rFonts w:cstheme="minorHAnsi"/>
          <w:sz w:val="24"/>
          <w:szCs w:val="24"/>
        </w:rPr>
        <w:t>. Entries with Type II architecture</w:t>
      </w:r>
      <w:r w:rsidR="00291B10" w:rsidRPr="0010468F">
        <w:rPr>
          <w:rFonts w:cstheme="minorHAnsi"/>
          <w:sz w:val="24"/>
          <w:szCs w:val="24"/>
        </w:rPr>
        <w:t xml:space="preserve"> could yield more than Type III entries under grower-preferred direct harvest </w:t>
      </w:r>
      <w:r w:rsidR="00291B10" w:rsidRPr="0010468F">
        <w:rPr>
          <w:rFonts w:cstheme="minorHAnsi"/>
          <w:sz w:val="24"/>
          <w:szCs w:val="24"/>
        </w:rPr>
        <w:fldChar w:fldCharType="begin"/>
      </w:r>
      <w:r w:rsidR="00FA4E85">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lastRenderedPageBreak/>
        <w:fldChar w:fldCharType="begin"/>
      </w:r>
      <w:r w:rsidR="00FA4E85">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for growth habit</w:t>
      </w:r>
      <w:r w:rsidR="00BB3BAC">
        <w:rPr>
          <w:rFonts w:cstheme="minorHAnsi"/>
          <w:sz w:val="24"/>
          <w:szCs w:val="24"/>
        </w:rPr>
        <w:t xml:space="preserve"> alter </w:t>
      </w:r>
      <w:r w:rsidR="00DE26BC" w:rsidRPr="0010468F">
        <w:rPr>
          <w:rFonts w:cstheme="minorHAnsi"/>
          <w:sz w:val="24"/>
          <w:szCs w:val="24"/>
        </w:rPr>
        <w:t>determinacy</w:t>
      </w:r>
      <w:r w:rsidR="00BB3BAC">
        <w:rPr>
          <w:rFonts w:cstheme="minorHAnsi"/>
          <w:sz w:val="24"/>
          <w:szCs w:val="24"/>
        </w:rPr>
        <w:t xml:space="preserve"> and</w:t>
      </w:r>
      <w:r w:rsidR="00DE26BC" w:rsidRPr="0010468F">
        <w:rPr>
          <w:rFonts w:cstheme="minorHAnsi"/>
          <w:sz w:val="24"/>
          <w:szCs w:val="24"/>
        </w:rPr>
        <w:t xml:space="preserve">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66BCEC03"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r w:rsidR="00326FAA">
        <w:rPr>
          <w:rFonts w:eastAsia="Times New Roman" w:cstheme="minorHAnsi"/>
          <w:color w:val="000000"/>
          <w:sz w:val="24"/>
          <w:szCs w:val="24"/>
        </w:rPr>
        <w:t>, which prevented pod set on lower nodes</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 xml:space="preserve">A BLAST analysis of RAPD primers from previous </w:t>
      </w:r>
      <w:r w:rsidR="00BB3BAC">
        <w:rPr>
          <w:rFonts w:cstheme="minorHAnsi"/>
          <w:sz w:val="24"/>
          <w:szCs w:val="24"/>
        </w:rPr>
        <w:t>mapping analyses</w:t>
      </w:r>
      <w:r w:rsidR="00BB3BAC"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00FA4E85">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14139169"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was a major 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w:t>
      </w:r>
      <w:r w:rsidRPr="0010468F">
        <w:rPr>
          <w:rFonts w:eastAsia="Times New Roman" w:cstheme="minorHAnsi"/>
          <w:noProof/>
          <w:color w:val="000000"/>
          <w:sz w:val="24"/>
          <w:szCs w:val="24"/>
        </w:rPr>
        <w:lastRenderedPageBreak/>
        <w:t>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eastAsia="Times New Roman" w:cstheme="minorHAnsi"/>
          <w:color w:val="000000"/>
          <w:sz w:val="24"/>
          <w:szCs w:val="24"/>
        </w:rPr>
        <w:instrText xml:space="preserve"> ADDIN EN.CITE </w:instrText>
      </w:r>
      <w:r w:rsidR="00FA4E85">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eastAsia="Times New Roman" w:cstheme="minorHAnsi"/>
          <w:color w:val="000000"/>
          <w:sz w:val="24"/>
          <w:szCs w:val="24"/>
        </w:rPr>
        <w:instrText xml:space="preserve"> ADDIN EN.CITE.DATA </w:instrText>
      </w:r>
      <w:r w:rsidR="00FA4E85">
        <w:rPr>
          <w:rFonts w:eastAsia="Times New Roman" w:cstheme="minorHAnsi"/>
          <w:color w:val="000000"/>
          <w:sz w:val="24"/>
          <w:szCs w:val="24"/>
        </w:rPr>
      </w:r>
      <w:r w:rsidR="00FA4E85">
        <w:rPr>
          <w:rFonts w:eastAsia="Times New Roman" w:cstheme="minorHAnsi"/>
          <w:color w:val="000000"/>
          <w:sz w:val="24"/>
          <w:szCs w:val="24"/>
        </w:rPr>
        <w:fldChar w:fldCharType="end"/>
      </w:r>
      <w:r w:rsidRPr="0010468F">
        <w:rPr>
          <w:rFonts w:eastAsia="Times New Roman" w:cstheme="minorHAnsi"/>
          <w:color w:val="000000"/>
          <w:sz w:val="24"/>
          <w:szCs w:val="24"/>
        </w:rPr>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00FA4E85">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00FA4E85">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25F774E3"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D41EF7">
        <w:rPr>
          <w:rFonts w:eastAsia="Times New Roman" w:cstheme="minorHAnsi"/>
          <w:color w:val="000000"/>
          <w:sz w:val="24"/>
          <w:szCs w:val="24"/>
        </w:rPr>
        <w:t>, using an exciting new method to determine if this dataset could uncover novel results</w:t>
      </w:r>
      <w:r w:rsidRPr="0010468F">
        <w:rPr>
          <w:rFonts w:eastAsia="Times New Roman" w:cstheme="minorHAnsi"/>
          <w:color w:val="000000"/>
          <w:sz w:val="24"/>
          <w:szCs w:val="24"/>
        </w:rPr>
        <w:t>.</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FA4E85">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Previous work</w:t>
      </w:r>
      <w:r w:rsidR="00BB3BAC">
        <w:rPr>
          <w:rFonts w:cstheme="minorHAnsi"/>
          <w:sz w:val="24"/>
          <w:szCs w:val="24"/>
        </w:rPr>
        <w:t xml:space="preserve"> has</w:t>
      </w:r>
      <w:r w:rsidRPr="0010468F">
        <w:rPr>
          <w:rFonts w:cstheme="minorHAnsi"/>
          <w:sz w:val="24"/>
          <w:szCs w:val="24"/>
        </w:rPr>
        <w:t xml:space="preserve">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FA4E85">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1994)</w:t>
      </w:r>
      <w:r w:rsidR="00E630E7" w:rsidRPr="0010468F">
        <w:rPr>
          <w:rFonts w:cstheme="minorHAnsi"/>
          <w:sz w:val="24"/>
          <w:szCs w:val="24"/>
        </w:rPr>
        <w:fldChar w:fldCharType="end"/>
      </w:r>
      <w:r w:rsidRPr="0010468F">
        <w:rPr>
          <w:rFonts w:cstheme="minorHAnsi"/>
          <w:sz w:val="24"/>
          <w:szCs w:val="24"/>
        </w:rPr>
        <w:t xml:space="preserve">. Our associations also revealed substantial overlaps in the genomic regions affecting phenotypic variation, suggesting the presence of substantial pleiotropy or linked genes of major </w:t>
      </w:r>
      <w:r w:rsidRPr="0010468F">
        <w:rPr>
          <w:rFonts w:cstheme="minorHAnsi"/>
          <w:sz w:val="24"/>
          <w:szCs w:val="24"/>
        </w:rPr>
        <w:lastRenderedPageBreak/>
        <w:t>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 xml:space="preserve">to plant architecture and size, and the other related </w:t>
      </w:r>
      <w:r w:rsidR="00BB3BAC">
        <w:rPr>
          <w:rFonts w:cstheme="minorHAnsi"/>
          <w:sz w:val="24"/>
          <w:szCs w:val="24"/>
        </w:rPr>
        <w:t xml:space="preserve">to </w:t>
      </w:r>
      <w:r w:rsidR="0042149B" w:rsidRPr="0010468F">
        <w:rPr>
          <w:rFonts w:cstheme="minorHAnsi"/>
          <w:sz w:val="24"/>
          <w:szCs w:val="24"/>
        </w:rPr>
        <w:t>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 xml:space="preserve">did not substantially overlap groups of phenotypes </w:t>
      </w:r>
      <w:r w:rsidR="00BB3BAC">
        <w:rPr>
          <w:rFonts w:cstheme="minorHAnsi"/>
          <w:sz w:val="24"/>
          <w:szCs w:val="24"/>
        </w:rPr>
        <w:t>that had</w:t>
      </w:r>
      <w:r w:rsidR="00BB3BAC" w:rsidRPr="0010468F">
        <w:rPr>
          <w:rFonts w:cstheme="minorHAnsi"/>
          <w:sz w:val="24"/>
          <w:szCs w:val="24"/>
        </w:rPr>
        <w:t xml:space="preserve"> </w:t>
      </w:r>
      <w:r w:rsidR="00E26891" w:rsidRPr="0010468F">
        <w:rPr>
          <w:rFonts w:cstheme="minorHAnsi"/>
          <w:sz w:val="24"/>
          <w:szCs w:val="24"/>
        </w:rPr>
        <w:t>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t>
      </w:r>
      <w:r w:rsidRPr="0010468F">
        <w:rPr>
          <w:rFonts w:cstheme="minorHAnsi"/>
          <w:sz w:val="24"/>
          <w:szCs w:val="24"/>
        </w:rPr>
        <w:lastRenderedPageBreak/>
        <w:t xml:space="preserve">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6F8391AD"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 </w:instrText>
      </w:r>
      <w:r w:rsidR="00FA4E85">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A4E85">
        <w:rPr>
          <w:rFonts w:cstheme="minorHAnsi"/>
          <w:sz w:val="24"/>
          <w:szCs w:val="24"/>
        </w:rPr>
        <w:instrText xml:space="preserve"> ADDIN EN.CITE.DATA </w:instrText>
      </w:r>
      <w:r w:rsidR="00FA4E85">
        <w:rPr>
          <w:rFonts w:cstheme="minorHAnsi"/>
          <w:sz w:val="24"/>
          <w:szCs w:val="24"/>
        </w:rPr>
      </w:r>
      <w:r w:rsidR="00FA4E85">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r w:rsidR="00D41EF7">
        <w:rPr>
          <w:rFonts w:cstheme="minorHAnsi"/>
          <w:sz w:val="24"/>
          <w:szCs w:val="24"/>
        </w:rPr>
        <w:t xml:space="preserve"> We present the </w:t>
      </w:r>
      <w:proofErr w:type="spellStart"/>
      <w:r w:rsidR="00D41EF7">
        <w:rPr>
          <w:rFonts w:cstheme="minorHAnsi"/>
          <w:sz w:val="24"/>
          <w:szCs w:val="24"/>
        </w:rPr>
        <w:t>CDBNgenomics</w:t>
      </w:r>
      <w:proofErr w:type="spellEnd"/>
      <w:r w:rsidR="00D41EF7">
        <w:rPr>
          <w:rFonts w:cstheme="minorHAnsi"/>
          <w:sz w:val="24"/>
          <w:szCs w:val="24"/>
        </w:rPr>
        <w:t xml:space="preserve"> R package and analysis as a resource for other researchers to use the CDBN dataset and to apply these techniques to other MET datasets.</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lastRenderedPageBreak/>
        <w:t xml:space="preserve">The authors would like to thank </w:t>
      </w:r>
      <w:proofErr w:type="gramStart"/>
      <w:r w:rsidR="00C23202" w:rsidRPr="0010468F">
        <w:rPr>
          <w:rFonts w:cstheme="minorHAnsi"/>
          <w:sz w:val="24"/>
          <w:szCs w:val="24"/>
        </w:rPr>
        <w:t>An</w:t>
      </w:r>
      <w:proofErr w:type="gramEnd"/>
      <w:r w:rsidR="00C23202" w:rsidRPr="0010468F">
        <w:rPr>
          <w:rFonts w:cstheme="minorHAnsi"/>
          <w:sz w:val="24"/>
          <w:szCs w:val="24"/>
        </w:rPr>
        <w:t xml:space="preserve">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4A03BFA8" w14:textId="4C3C6EE7"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w:t>
      </w:r>
      <w:proofErr w:type="spellStart"/>
      <w:r w:rsidR="001B4F09" w:rsidRPr="0010468F">
        <w:rPr>
          <w:rFonts w:cstheme="minorHAnsi"/>
          <w:sz w:val="24"/>
          <w:szCs w:val="24"/>
        </w:rPr>
        <w:t>inpu</w:t>
      </w:r>
      <w:r w:rsidR="00FA4E85">
        <w:rPr>
          <w:rFonts w:cstheme="minorHAnsi"/>
          <w:sz w:val="24"/>
          <w:szCs w:val="24"/>
        </w:rPr>
        <w:t>p</w:t>
      </w:r>
      <w:r w:rsidR="001B4F09" w:rsidRPr="0010468F">
        <w:rPr>
          <w:rFonts w:cstheme="minorHAnsi"/>
          <w:sz w:val="24"/>
          <w:szCs w:val="24"/>
        </w:rPr>
        <w:t>t</w:t>
      </w:r>
      <w:proofErr w:type="spellEnd"/>
      <w:r w:rsidR="001B4F09" w:rsidRPr="0010468F">
        <w:rPr>
          <w:rFonts w:cstheme="minorHAnsi"/>
          <w:sz w:val="24"/>
          <w:szCs w:val="24"/>
        </w:rPr>
        <w:t xml:space="preserve">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52D2D04D" w14:textId="79FA7B53" w:rsidR="00141A03" w:rsidRDefault="00417161" w:rsidP="00141A03">
      <w:pPr>
        <w:spacing w:line="480" w:lineRule="auto"/>
        <w:rPr>
          <w:rFonts w:cstheme="minorHAnsi"/>
          <w:sz w:val="24"/>
          <w:szCs w:val="24"/>
        </w:rPr>
      </w:pP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w:t>
      </w:r>
      <w:r w:rsidRPr="0010468F">
        <w:rPr>
          <w:rFonts w:cstheme="minorHAnsi"/>
          <w:sz w:val="24"/>
          <w:szCs w:val="24"/>
        </w:rPr>
        <w:lastRenderedPageBreak/>
        <w:t xml:space="preserve">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167E312A" w:rsidR="00417161" w:rsidRPr="0010468F" w:rsidRDefault="00417161" w:rsidP="00141A03">
      <w:pPr>
        <w:spacing w:line="480" w:lineRule="auto"/>
        <w:rPr>
          <w:rFonts w:cstheme="minorHAnsi"/>
          <w:sz w:val="24"/>
          <w:szCs w:val="24"/>
        </w:rPr>
      </w:pPr>
      <w:r w:rsidRPr="0010468F">
        <w:rPr>
          <w:rFonts w:cstheme="minorHAnsi"/>
          <w:b/>
          <w:sz w:val="24"/>
          <w:szCs w:val="24"/>
        </w:rPr>
        <w:t>Figure 3.</w:t>
      </w:r>
      <w:r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Pr="0010468F">
        <w:rPr>
          <w:rFonts w:cstheme="minorHAnsi"/>
          <w:i/>
          <w:sz w:val="24"/>
          <w:szCs w:val="24"/>
        </w:rPr>
        <w:t xml:space="preserve">Phaseolus vulgaris </w:t>
      </w:r>
      <w:r w:rsidRPr="0010468F">
        <w:rPr>
          <w:rFonts w:cstheme="minorHAnsi"/>
          <w:sz w:val="24"/>
          <w:szCs w:val="24"/>
        </w:rPr>
        <w:t xml:space="preserve">chromosome 1 (Pv01) </w:t>
      </w:r>
      <w:r w:rsidRPr="0010468F">
        <w:rPr>
          <w:rFonts w:cstheme="minorHAnsi"/>
          <w:sz w:val="24"/>
          <w:szCs w:val="24"/>
        </w:rPr>
        <w:lastRenderedPageBreak/>
        <w:t>at 1</w:t>
      </w:r>
      <w:r w:rsidR="00AF6A10" w:rsidRPr="0010468F">
        <w:rPr>
          <w:rFonts w:cstheme="minorHAnsi"/>
          <w:sz w:val="24"/>
          <w:szCs w:val="24"/>
        </w:rPr>
        <w:t>5</w:t>
      </w:r>
      <w:r w:rsidRPr="0010468F">
        <w:rPr>
          <w:rFonts w:cstheme="minorHAnsi"/>
          <w:sz w:val="24"/>
          <w:szCs w:val="24"/>
        </w:rPr>
        <w:t>.</w:t>
      </w:r>
      <w:r w:rsidR="00AF6A10" w:rsidRPr="0010468F">
        <w:rPr>
          <w:rFonts w:cstheme="minorHAnsi"/>
          <w:sz w:val="24"/>
          <w:szCs w:val="24"/>
        </w:rPr>
        <w:t>4</w:t>
      </w:r>
      <w:r w:rsidRPr="0010468F">
        <w:rPr>
          <w:rFonts w:cstheme="minorHAnsi"/>
          <w:sz w:val="24"/>
          <w:szCs w:val="24"/>
        </w:rPr>
        <w:t xml:space="preserve"> Mb, E) Pv01 at 42.2 Mb, F) Pv07 at 14.5 Mb. Genomic locations are based on the </w:t>
      </w:r>
      <w:r w:rsidRPr="0010468F">
        <w:rPr>
          <w:rFonts w:cstheme="minorHAnsi"/>
          <w:i/>
          <w:sz w:val="24"/>
          <w:szCs w:val="24"/>
        </w:rPr>
        <w:t xml:space="preserve">Phaseolus vulgaris </w:t>
      </w:r>
      <w:r w:rsidRPr="0010468F">
        <w:rPr>
          <w:rFonts w:cstheme="minorHAnsi"/>
          <w:sz w:val="24"/>
          <w:szCs w:val="24"/>
        </w:rPr>
        <w:t>v2.1</w:t>
      </w:r>
      <w:r w:rsidRPr="0010468F">
        <w:rPr>
          <w:rFonts w:cstheme="minorHAnsi"/>
          <w:i/>
          <w:sz w:val="24"/>
          <w:szCs w:val="24"/>
        </w:rPr>
        <w:t xml:space="preserve"> </w:t>
      </w:r>
      <w:r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3B2033EB" w:rsidR="009C0C4F" w:rsidRPr="00333B83" w:rsidRDefault="00B13F95" w:rsidP="00C669BB">
            <w:pPr>
              <w:spacing w:after="0" w:line="276" w:lineRule="auto"/>
              <w:rPr>
                <w:rFonts w:eastAsia="Times New Roman" w:cstheme="minorHAnsi"/>
                <w:b/>
                <w:color w:val="000000"/>
                <w:sz w:val="24"/>
                <w:szCs w:val="24"/>
                <w:vertAlign w:val="superscript"/>
              </w:rPr>
            </w:pPr>
            <w:proofErr w:type="spellStart"/>
            <w:proofErr w:type="gramStart"/>
            <w:r w:rsidRPr="0010468F">
              <w:rPr>
                <w:rFonts w:eastAsia="Times New Roman" w:cstheme="minorHAnsi"/>
                <w:b/>
                <w:color w:val="000000"/>
                <w:sz w:val="24"/>
                <w:szCs w:val="24"/>
              </w:rPr>
              <w:t>V</w:t>
            </w:r>
            <w:r>
              <w:rPr>
                <w:rFonts w:eastAsia="Times New Roman" w:cstheme="minorHAnsi"/>
                <w:b/>
                <w:color w:val="000000"/>
                <w:sz w:val="24"/>
                <w:szCs w:val="24"/>
                <w:vertAlign w:val="subscript"/>
              </w:rPr>
              <w:t>a</w:t>
            </w:r>
            <w:proofErr w:type="spellEnd"/>
            <w:r w:rsidR="00CF2279">
              <w:rPr>
                <w:rFonts w:eastAsia="Times New Roman" w:cstheme="minorHAnsi"/>
                <w:b/>
                <w:color w:val="000000"/>
                <w:sz w:val="24"/>
                <w:szCs w:val="24"/>
                <w:vertAlign w:val="superscript"/>
              </w:rPr>
              <w:t xml:space="preserve">  a</w:t>
            </w:r>
            <w:proofErr w:type="gramEnd"/>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69D9425F" w:rsidR="009C0C4F" w:rsidRPr="00333B83" w:rsidRDefault="009C0C4F" w:rsidP="00141A03">
            <w:pPr>
              <w:spacing w:after="0" w:line="276" w:lineRule="auto"/>
              <w:rPr>
                <w:rFonts w:eastAsia="Times New Roman" w:cstheme="minorHAnsi"/>
                <w:b/>
                <w:color w:val="000000"/>
                <w:sz w:val="24"/>
                <w:szCs w:val="24"/>
                <w:vertAlign w:val="superscript"/>
              </w:rPr>
            </w:pPr>
            <w:proofErr w:type="spellStart"/>
            <w:proofErr w:type="gram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r w:rsidR="00CF2279">
              <w:rPr>
                <w:rFonts w:eastAsia="Times New Roman" w:cstheme="minorHAnsi"/>
                <w:b/>
                <w:color w:val="000000"/>
                <w:sz w:val="24"/>
                <w:szCs w:val="24"/>
                <w:vertAlign w:val="superscript"/>
              </w:rPr>
              <w:t xml:space="preserve">  b</w:t>
            </w:r>
            <w:proofErr w:type="gram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646A516F" w:rsidR="009C0C4F" w:rsidRPr="00333B83" w:rsidRDefault="00B13F95" w:rsidP="00141A03">
            <w:pPr>
              <w:spacing w:after="0" w:line="276" w:lineRule="auto"/>
              <w:rPr>
                <w:rFonts w:eastAsia="Times New Roman" w:cstheme="minorHAnsi"/>
                <w:b/>
                <w:color w:val="000000"/>
                <w:sz w:val="24"/>
                <w:szCs w:val="24"/>
                <w:vertAlign w:val="superscript"/>
              </w:rPr>
            </w:pPr>
            <w:r>
              <w:rPr>
                <w:rFonts w:eastAsia="Times New Roman" w:cstheme="minorHAnsi"/>
                <w:b/>
                <w:color w:val="000000"/>
                <w:sz w:val="24"/>
                <w:szCs w:val="24"/>
              </w:rPr>
              <w:t>h</w:t>
            </w:r>
            <w:proofErr w:type="gramStart"/>
            <w:r w:rsidR="009C0C4F" w:rsidRPr="0010468F">
              <w:rPr>
                <w:rFonts w:eastAsia="Times New Roman" w:cstheme="minorHAnsi"/>
                <w:b/>
                <w:color w:val="000000"/>
                <w:sz w:val="24"/>
                <w:szCs w:val="24"/>
                <w:vertAlign w:val="superscript"/>
              </w:rPr>
              <w:t>2</w:t>
            </w:r>
            <w:r w:rsidR="00CF2279">
              <w:rPr>
                <w:rFonts w:eastAsia="Times New Roman" w:cstheme="minorHAnsi"/>
                <w:b/>
                <w:color w:val="000000"/>
                <w:sz w:val="24"/>
                <w:szCs w:val="24"/>
                <w:vertAlign w:val="superscript"/>
              </w:rPr>
              <w:t xml:space="preserve">  c</w:t>
            </w:r>
            <w:proofErr w:type="gramEnd"/>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proofErr w:type="gramStart"/>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roofErr w:type="gramEnd"/>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27D7EF12" w14:textId="77777777" w:rsidR="00885ADC" w:rsidRDefault="00CF2279" w:rsidP="0010468F">
      <w:pPr>
        <w:spacing w:after="0" w:line="480" w:lineRule="auto"/>
        <w:rPr>
          <w:rFonts w:cstheme="minorHAnsi"/>
          <w:sz w:val="24"/>
          <w:szCs w:val="24"/>
        </w:rPr>
      </w:pPr>
      <w:r>
        <w:rPr>
          <w:rFonts w:cstheme="minorHAnsi"/>
          <w:sz w:val="24"/>
          <w:szCs w:val="24"/>
          <w:vertAlign w:val="superscript"/>
        </w:rPr>
        <w:t xml:space="preserve">a </w:t>
      </w:r>
      <w:proofErr w:type="spellStart"/>
      <w:r w:rsidR="00B13F95" w:rsidRPr="0010468F">
        <w:rPr>
          <w:rFonts w:cstheme="minorHAnsi"/>
          <w:sz w:val="24"/>
          <w:szCs w:val="24"/>
        </w:rPr>
        <w:t>V</w:t>
      </w:r>
      <w:r w:rsidR="00B13F95">
        <w:rPr>
          <w:rFonts w:cstheme="minorHAnsi"/>
          <w:sz w:val="24"/>
          <w:szCs w:val="24"/>
          <w:vertAlign w:val="subscript"/>
        </w:rPr>
        <w:t>a</w:t>
      </w:r>
      <w:proofErr w:type="spellEnd"/>
      <w:r w:rsidR="00B13F95" w:rsidRPr="0010468F">
        <w:rPr>
          <w:rFonts w:cstheme="minorHAnsi"/>
          <w:sz w:val="24"/>
          <w:szCs w:val="24"/>
        </w:rPr>
        <w:t xml:space="preserve"> </w:t>
      </w:r>
      <w:r w:rsidR="000A7BBC" w:rsidRPr="0010468F">
        <w:rPr>
          <w:rFonts w:cstheme="minorHAnsi"/>
          <w:sz w:val="24"/>
          <w:szCs w:val="24"/>
        </w:rPr>
        <w:t xml:space="preserve">is the REML estimate of the </w:t>
      </w:r>
      <w:r w:rsidR="00B13F95">
        <w:rPr>
          <w:rFonts w:cstheme="minorHAnsi"/>
          <w:sz w:val="24"/>
          <w:szCs w:val="24"/>
        </w:rPr>
        <w:t xml:space="preserve">additive </w:t>
      </w:r>
      <w:r w:rsidR="000A7BBC" w:rsidRPr="0010468F">
        <w:rPr>
          <w:rFonts w:cstheme="minorHAnsi"/>
          <w:sz w:val="24"/>
          <w:szCs w:val="24"/>
        </w:rPr>
        <w:t xml:space="preserve">genetic variance from </w:t>
      </w:r>
      <w:proofErr w:type="spellStart"/>
      <w:r w:rsidR="000A7BBC" w:rsidRPr="0010468F">
        <w:rPr>
          <w:rFonts w:cstheme="minorHAnsi"/>
          <w:sz w:val="24"/>
          <w:szCs w:val="24"/>
        </w:rPr>
        <w:t>rrBLUP</w:t>
      </w:r>
      <w:proofErr w:type="spellEnd"/>
      <w:r w:rsidR="000A7BBC" w:rsidRPr="0010468F">
        <w:rPr>
          <w:rFonts w:cstheme="minorHAnsi"/>
          <w:sz w:val="24"/>
          <w:szCs w:val="24"/>
        </w:rPr>
        <w:t xml:space="preserve">. </w:t>
      </w:r>
    </w:p>
    <w:p w14:paraId="30D5A041" w14:textId="77777777" w:rsidR="00885ADC" w:rsidRDefault="00CF2279" w:rsidP="0010468F">
      <w:pPr>
        <w:spacing w:after="0" w:line="480" w:lineRule="auto"/>
        <w:rPr>
          <w:rFonts w:cstheme="minorHAnsi"/>
          <w:sz w:val="24"/>
          <w:szCs w:val="24"/>
        </w:rPr>
      </w:pPr>
      <w:r>
        <w:rPr>
          <w:rFonts w:cstheme="minorHAnsi"/>
          <w:sz w:val="24"/>
          <w:szCs w:val="24"/>
          <w:vertAlign w:val="superscript"/>
        </w:rPr>
        <w:t xml:space="preserve">b </w:t>
      </w:r>
      <w:proofErr w:type="spellStart"/>
      <w:r w:rsidR="000A7BBC" w:rsidRPr="0010468F">
        <w:rPr>
          <w:rFonts w:cstheme="minorHAnsi"/>
          <w:sz w:val="24"/>
          <w:szCs w:val="24"/>
        </w:rPr>
        <w:t>V</w:t>
      </w:r>
      <w:r w:rsidR="000A7BBC" w:rsidRPr="0010468F">
        <w:rPr>
          <w:rFonts w:cstheme="minorHAnsi"/>
          <w:sz w:val="24"/>
          <w:szCs w:val="24"/>
          <w:vertAlign w:val="subscript"/>
        </w:rPr>
        <w:t>e</w:t>
      </w:r>
      <w:proofErr w:type="spellEnd"/>
      <w:r w:rsidR="000A7BBC" w:rsidRPr="0010468F">
        <w:rPr>
          <w:rFonts w:cstheme="minorHAnsi"/>
          <w:sz w:val="24"/>
          <w:szCs w:val="24"/>
        </w:rPr>
        <w:t xml:space="preserve"> is the REML estimate of the error variance. </w:t>
      </w:r>
    </w:p>
    <w:p w14:paraId="1D7528FB" w14:textId="59E49283" w:rsidR="009C0C4F" w:rsidRPr="0010468F" w:rsidRDefault="00CF2279" w:rsidP="0010468F">
      <w:pPr>
        <w:spacing w:after="0" w:line="480" w:lineRule="auto"/>
        <w:rPr>
          <w:rFonts w:cstheme="minorHAnsi"/>
          <w:sz w:val="24"/>
          <w:szCs w:val="24"/>
        </w:rPr>
      </w:pPr>
      <w:r w:rsidRPr="00333B83">
        <w:rPr>
          <w:rFonts w:cstheme="minorHAnsi"/>
          <w:sz w:val="24"/>
          <w:szCs w:val="24"/>
          <w:vertAlign w:val="superscript"/>
        </w:rPr>
        <w:t>c</w:t>
      </w:r>
      <w:r>
        <w:rPr>
          <w:rFonts w:cstheme="minorHAnsi"/>
          <w:sz w:val="24"/>
          <w:szCs w:val="24"/>
        </w:rPr>
        <w:t xml:space="preserve"> </w:t>
      </w:r>
      <w:r w:rsidR="00B13F95">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 xml:space="preserve"> is </w:t>
      </w:r>
      <w:r w:rsidR="00B13F95">
        <w:rPr>
          <w:rFonts w:cstheme="minorHAnsi"/>
          <w:sz w:val="24"/>
          <w:szCs w:val="24"/>
        </w:rPr>
        <w:t>narrow</w:t>
      </w:r>
      <w:r w:rsidR="00EF0172" w:rsidRPr="0010468F">
        <w:rPr>
          <w:rFonts w:cstheme="minorHAnsi"/>
          <w:sz w:val="24"/>
          <w:szCs w:val="24"/>
        </w:rPr>
        <w:t xml:space="preserve"> </w:t>
      </w:r>
      <w:r w:rsidR="000A7BBC" w:rsidRPr="0010468F">
        <w:rPr>
          <w:rFonts w:cstheme="minorHAnsi"/>
          <w:sz w:val="24"/>
          <w:szCs w:val="24"/>
        </w:rPr>
        <w:t xml:space="preserve">sense heritability, defined as </w:t>
      </w:r>
      <w:proofErr w:type="spellStart"/>
      <w:r w:rsidR="00B13F95" w:rsidRPr="0010468F">
        <w:rPr>
          <w:rFonts w:cstheme="minorHAnsi"/>
          <w:sz w:val="24"/>
          <w:szCs w:val="24"/>
        </w:rPr>
        <w:t>V</w:t>
      </w:r>
      <w:r w:rsidR="00B13F95">
        <w:rPr>
          <w:rFonts w:cstheme="minorHAnsi"/>
          <w:sz w:val="24"/>
          <w:szCs w:val="24"/>
          <w:vertAlign w:val="subscript"/>
        </w:rPr>
        <w:t>a</w:t>
      </w:r>
      <w:proofErr w:type="spellEnd"/>
      <w:r w:rsidR="00B13F95" w:rsidRPr="0010468F">
        <w:rPr>
          <w:rFonts w:cstheme="minorHAnsi"/>
          <w:sz w:val="24"/>
          <w:szCs w:val="24"/>
        </w:rPr>
        <w:t xml:space="preserve"> </w:t>
      </w:r>
      <w:r w:rsidR="000A7BBC" w:rsidRPr="0010468F">
        <w:rPr>
          <w:rFonts w:cstheme="minorHAnsi"/>
          <w:sz w:val="24"/>
          <w:szCs w:val="24"/>
        </w:rPr>
        <w:t>/ (</w:t>
      </w:r>
      <w:proofErr w:type="spellStart"/>
      <w:r w:rsidR="00B13F95" w:rsidRPr="0010468F">
        <w:rPr>
          <w:rFonts w:cstheme="minorHAnsi"/>
          <w:sz w:val="24"/>
          <w:szCs w:val="24"/>
        </w:rPr>
        <w:t>V</w:t>
      </w:r>
      <w:r w:rsidR="00B13F95">
        <w:rPr>
          <w:rFonts w:cstheme="minorHAnsi"/>
          <w:sz w:val="24"/>
          <w:szCs w:val="24"/>
          <w:vertAlign w:val="subscript"/>
        </w:rPr>
        <w:t>a</w:t>
      </w:r>
      <w:proofErr w:type="spellEnd"/>
      <w:r w:rsidR="00B13F95" w:rsidRPr="0010468F">
        <w:rPr>
          <w:rFonts w:cstheme="minorHAnsi"/>
          <w:sz w:val="24"/>
          <w:szCs w:val="24"/>
        </w:rPr>
        <w:t xml:space="preserve"> </w:t>
      </w:r>
      <w:r w:rsidR="000A7BBC" w:rsidRPr="0010468F">
        <w:rPr>
          <w:rFonts w:cstheme="minorHAnsi"/>
          <w:sz w:val="24"/>
          <w:szCs w:val="24"/>
        </w:rPr>
        <w:t xml:space="preserve">+ </w:t>
      </w:r>
      <w:proofErr w:type="spellStart"/>
      <w:r w:rsidR="000A7BBC" w:rsidRPr="0010468F">
        <w:rPr>
          <w:rFonts w:cstheme="minorHAnsi"/>
          <w:sz w:val="24"/>
          <w:szCs w:val="24"/>
        </w:rPr>
        <w:t>V</w:t>
      </w:r>
      <w:r w:rsidR="000A7BBC" w:rsidRPr="0010468F">
        <w:rPr>
          <w:rFonts w:cstheme="minorHAnsi"/>
          <w:sz w:val="24"/>
          <w:szCs w:val="24"/>
          <w:vertAlign w:val="subscript"/>
        </w:rPr>
        <w:t>e</w:t>
      </w:r>
      <w:proofErr w:type="spellEnd"/>
      <w:r w:rsidR="000A7BBC"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88B5B4F" w:rsidR="00417161" w:rsidRPr="0010468F" w:rsidRDefault="0055393D" w:rsidP="0010468F">
      <w:pPr>
        <w:spacing w:line="480" w:lineRule="auto"/>
        <w:rPr>
          <w:rFonts w:cstheme="minorHAnsi"/>
          <w:sz w:val="24"/>
          <w:szCs w:val="24"/>
        </w:rPr>
      </w:pPr>
      <w:r>
        <w:rPr>
          <w:rFonts w:cstheme="minorHAnsi"/>
          <w:b/>
          <w:sz w:val="24"/>
          <w:szCs w:val="24"/>
        </w:rPr>
        <w:br w:type="column"/>
      </w:r>
      <w:bookmarkStart w:id="0" w:name="_GoBack"/>
      <w:bookmarkEnd w:id="0"/>
      <w:r w:rsidR="00417161" w:rsidRPr="0010468F">
        <w:rPr>
          <w:rFonts w:cstheme="minorHAnsi"/>
          <w:b/>
          <w:sz w:val="24"/>
          <w:szCs w:val="24"/>
        </w:rPr>
        <w:lastRenderedPageBreak/>
        <w:t xml:space="preserve">Table </w:t>
      </w:r>
      <w:r w:rsidR="000A7BBC" w:rsidRPr="0010468F">
        <w:rPr>
          <w:rFonts w:cstheme="minorHAnsi"/>
          <w:b/>
          <w:sz w:val="24"/>
          <w:szCs w:val="24"/>
        </w:rPr>
        <w:t>2</w:t>
      </w:r>
      <w:r w:rsidR="00417161" w:rsidRPr="0010468F">
        <w:rPr>
          <w:rFonts w:cstheme="minorHAnsi"/>
          <w:b/>
          <w:sz w:val="24"/>
          <w:szCs w:val="24"/>
        </w:rPr>
        <w:t>.</w:t>
      </w:r>
      <w:r w:rsidR="00417161" w:rsidRPr="0010468F">
        <w:rPr>
          <w:rFonts w:cstheme="minorHAnsi"/>
          <w:sz w:val="24"/>
          <w:szCs w:val="24"/>
        </w:rPr>
        <w:t xml:space="preserve"> Major associations in genome-wide associations (GWAS) from phenotypes from the Cooperative Dry Bean Nursery (CDBN) and from previously published GWAS. </w:t>
      </w:r>
    </w:p>
    <w:tbl>
      <w:tblPr>
        <w:tblW w:w="9306" w:type="dxa"/>
        <w:tblLook w:val="04A0" w:firstRow="1" w:lastRow="0" w:firstColumn="1" w:lastColumn="0" w:noHBand="0" w:noVBand="1"/>
      </w:tblPr>
      <w:tblGrid>
        <w:gridCol w:w="692"/>
        <w:gridCol w:w="1614"/>
        <w:gridCol w:w="2461"/>
        <w:gridCol w:w="558"/>
        <w:gridCol w:w="1911"/>
        <w:gridCol w:w="2081"/>
      </w:tblGrid>
      <w:tr w:rsidR="00680D70" w:rsidRPr="0010468F" w14:paraId="5E93C1BB" w14:textId="77777777" w:rsidTr="00885ADC">
        <w:trPr>
          <w:trHeight w:val="285"/>
        </w:trPr>
        <w:tc>
          <w:tcPr>
            <w:tcW w:w="681" w:type="dxa"/>
            <w:tcBorders>
              <w:top w:val="single" w:sz="4" w:space="0" w:color="auto"/>
              <w:left w:val="nil"/>
              <w:bottom w:val="single" w:sz="4" w:space="0" w:color="auto"/>
              <w:right w:val="nil"/>
            </w:tcBorders>
            <w:shd w:val="clear" w:color="auto" w:fill="auto"/>
            <w:noWrap/>
            <w:vAlign w:val="bottom"/>
            <w:hideMark/>
          </w:tcPr>
          <w:p w14:paraId="45FB2450" w14:textId="6F249922" w:rsidR="00680D70" w:rsidRPr="00885ADC" w:rsidRDefault="00885ADC" w:rsidP="00141A03">
            <w:pPr>
              <w:spacing w:after="0" w:line="276" w:lineRule="auto"/>
              <w:rPr>
                <w:rFonts w:eastAsia="Times New Roman" w:cstheme="minorHAnsi"/>
                <w:b/>
                <w:bCs/>
                <w:sz w:val="24"/>
                <w:szCs w:val="24"/>
                <w:vertAlign w:val="superscript"/>
              </w:rPr>
            </w:pPr>
            <w:proofErr w:type="spellStart"/>
            <w:r w:rsidRPr="00885ADC">
              <w:rPr>
                <w:rFonts w:eastAsia="Times New Roman" w:cstheme="minorHAnsi"/>
                <w:b/>
                <w:bCs/>
                <w:sz w:val="24"/>
                <w:szCs w:val="24"/>
              </w:rPr>
              <w:t>FDR</w:t>
            </w:r>
            <w:r w:rsidRPr="00885ADC">
              <w:rPr>
                <w:rFonts w:eastAsia="Times New Roman" w:cstheme="minorHAnsi"/>
                <w:b/>
                <w:bCs/>
                <w:sz w:val="24"/>
                <w:szCs w:val="24"/>
                <w:vertAlign w:val="superscript"/>
              </w:rPr>
              <w:t>a</w:t>
            </w:r>
            <w:proofErr w:type="spellEnd"/>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885ADC" w:rsidRDefault="00680D70" w:rsidP="00141A03">
            <w:pPr>
              <w:spacing w:after="0" w:line="276" w:lineRule="auto"/>
              <w:rPr>
                <w:rFonts w:eastAsia="Times New Roman" w:cstheme="minorHAnsi"/>
                <w:b/>
                <w:bCs/>
                <w:sz w:val="24"/>
                <w:szCs w:val="24"/>
              </w:rPr>
            </w:pPr>
            <w:r w:rsidRPr="00885ADC">
              <w:rPr>
                <w:rFonts w:eastAsia="Times New Roman" w:cstheme="minorHAnsi"/>
                <w:b/>
                <w:bCs/>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58"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911" w:type="dxa"/>
            <w:tcBorders>
              <w:top w:val="single" w:sz="4" w:space="0" w:color="auto"/>
              <w:left w:val="nil"/>
              <w:bottom w:val="single" w:sz="4" w:space="0" w:color="auto"/>
              <w:right w:val="nil"/>
            </w:tcBorders>
            <w:shd w:val="clear" w:color="auto" w:fill="auto"/>
            <w:noWrap/>
            <w:vAlign w:val="bottom"/>
            <w:hideMark/>
          </w:tcPr>
          <w:p w14:paraId="4339F498" w14:textId="2AF05261" w:rsidR="00680D70" w:rsidRPr="00885ADC" w:rsidRDefault="00680D70" w:rsidP="00141A03">
            <w:pPr>
              <w:spacing w:after="0" w:line="276" w:lineRule="auto"/>
              <w:rPr>
                <w:rFonts w:eastAsia="Times New Roman" w:cstheme="minorHAnsi"/>
                <w:b/>
                <w:sz w:val="24"/>
                <w:szCs w:val="24"/>
                <w:vertAlign w:val="superscript"/>
              </w:rPr>
            </w:pPr>
            <w:r w:rsidRPr="0010468F">
              <w:rPr>
                <w:rFonts w:eastAsia="Times New Roman" w:cstheme="minorHAnsi"/>
                <w:b/>
                <w:sz w:val="24"/>
                <w:szCs w:val="24"/>
              </w:rPr>
              <w:t>Position in v2.0</w:t>
            </w:r>
            <w:r w:rsidR="00885ADC">
              <w:rPr>
                <w:rFonts w:eastAsia="Times New Roman" w:cstheme="minorHAnsi"/>
                <w:b/>
                <w:sz w:val="24"/>
                <w:szCs w:val="24"/>
                <w:vertAlign w:val="superscript"/>
              </w:rPr>
              <w:t>b</w:t>
            </w:r>
          </w:p>
        </w:tc>
        <w:tc>
          <w:tcPr>
            <w:tcW w:w="2081" w:type="dxa"/>
            <w:tcBorders>
              <w:top w:val="single" w:sz="4" w:space="0" w:color="auto"/>
              <w:left w:val="nil"/>
              <w:bottom w:val="single" w:sz="4" w:space="0" w:color="auto"/>
              <w:right w:val="nil"/>
            </w:tcBorders>
            <w:shd w:val="clear" w:color="auto" w:fill="auto"/>
            <w:noWrap/>
            <w:vAlign w:val="bottom"/>
            <w:hideMark/>
          </w:tcPr>
          <w:p w14:paraId="21694549" w14:textId="69B5D518" w:rsidR="00680D70" w:rsidRPr="00885ADC" w:rsidRDefault="00680D70" w:rsidP="00141A03">
            <w:pPr>
              <w:spacing w:after="0" w:line="276" w:lineRule="auto"/>
              <w:rPr>
                <w:rFonts w:eastAsia="Times New Roman" w:cstheme="minorHAnsi"/>
                <w:b/>
                <w:sz w:val="24"/>
                <w:szCs w:val="24"/>
                <w:vertAlign w:val="superscript"/>
              </w:rPr>
            </w:pPr>
            <w:r w:rsidRPr="0010468F">
              <w:rPr>
                <w:rFonts w:eastAsia="Times New Roman" w:cstheme="minorHAnsi"/>
                <w:b/>
                <w:sz w:val="24"/>
                <w:szCs w:val="24"/>
              </w:rPr>
              <w:t xml:space="preserve">Candidate </w:t>
            </w:r>
            <w:proofErr w:type="spellStart"/>
            <w:r w:rsidRPr="0010468F">
              <w:rPr>
                <w:rFonts w:eastAsia="Times New Roman" w:cstheme="minorHAnsi"/>
                <w:b/>
                <w:sz w:val="24"/>
                <w:szCs w:val="24"/>
              </w:rPr>
              <w:t>gene</w:t>
            </w:r>
            <w:r w:rsidR="00885ADC">
              <w:rPr>
                <w:rFonts w:eastAsia="Times New Roman" w:cstheme="minorHAnsi"/>
                <w:b/>
                <w:sz w:val="24"/>
                <w:szCs w:val="24"/>
                <w:vertAlign w:val="superscript"/>
              </w:rPr>
              <w:t>c</w:t>
            </w:r>
            <w:proofErr w:type="spellEnd"/>
          </w:p>
        </w:tc>
      </w:tr>
      <w:tr w:rsidR="00116969" w:rsidRPr="0010468F" w14:paraId="63917F67" w14:textId="77777777" w:rsidTr="00885ADC">
        <w:trPr>
          <w:trHeight w:val="285"/>
        </w:trPr>
        <w:tc>
          <w:tcPr>
            <w:tcW w:w="681"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679FA2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single" w:sz="4" w:space="0" w:color="auto"/>
              <w:left w:val="nil"/>
              <w:bottom w:val="nil"/>
              <w:right w:val="nil"/>
            </w:tcBorders>
            <w:shd w:val="clear" w:color="auto" w:fill="auto"/>
            <w:noWrap/>
            <w:vAlign w:val="center"/>
            <w:hideMark/>
          </w:tcPr>
          <w:p w14:paraId="32ECB09D" w14:textId="7B4EFFFA"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6.13</w:t>
            </w:r>
          </w:p>
        </w:tc>
        <w:tc>
          <w:tcPr>
            <w:tcW w:w="2081" w:type="dxa"/>
            <w:tcBorders>
              <w:top w:val="single" w:sz="4" w:space="0" w:color="auto"/>
              <w:left w:val="nil"/>
              <w:bottom w:val="nil"/>
              <w:right w:val="nil"/>
            </w:tcBorders>
            <w:shd w:val="clear" w:color="auto" w:fill="auto"/>
            <w:noWrap/>
            <w:vAlign w:val="center"/>
            <w:hideMark/>
          </w:tcPr>
          <w:p w14:paraId="3D40372D" w14:textId="77777777" w:rsidR="00680D70" w:rsidRPr="00333B83" w:rsidRDefault="00680D70" w:rsidP="00141A03">
            <w:pPr>
              <w:spacing w:after="0" w:line="276" w:lineRule="auto"/>
              <w:rPr>
                <w:rFonts w:eastAsia="Times New Roman" w:cstheme="minorHAnsi"/>
                <w:i/>
                <w:iCs/>
                <w:sz w:val="24"/>
                <w:szCs w:val="24"/>
                <w:u w:val="single"/>
              </w:rPr>
            </w:pPr>
            <w:r w:rsidRPr="00333B83">
              <w:rPr>
                <w:rFonts w:eastAsia="Times New Roman" w:cstheme="minorHAnsi"/>
                <w:i/>
                <w:iCs/>
                <w:sz w:val="24"/>
                <w:szCs w:val="24"/>
                <w:u w:val="single"/>
              </w:rPr>
              <w:t>Phvul.001G054800</w:t>
            </w:r>
          </w:p>
        </w:tc>
      </w:tr>
      <w:tr w:rsidR="00116969" w:rsidRPr="0010468F" w14:paraId="772B3F27" w14:textId="77777777" w:rsidTr="00885ADC">
        <w:trPr>
          <w:trHeight w:val="285"/>
        </w:trPr>
        <w:tc>
          <w:tcPr>
            <w:tcW w:w="681"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64D35A4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2487AF79" w14:textId="0CB414E9"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6.28</w:t>
            </w:r>
          </w:p>
        </w:tc>
        <w:tc>
          <w:tcPr>
            <w:tcW w:w="2081" w:type="dxa"/>
            <w:tcBorders>
              <w:top w:val="nil"/>
              <w:left w:val="nil"/>
              <w:bottom w:val="nil"/>
              <w:right w:val="nil"/>
            </w:tcBorders>
            <w:shd w:val="clear" w:color="auto" w:fill="auto"/>
            <w:noWrap/>
            <w:vAlign w:val="center"/>
            <w:hideMark/>
          </w:tcPr>
          <w:p w14:paraId="04637925" w14:textId="77777777" w:rsidR="00680D70" w:rsidRPr="00333B83" w:rsidRDefault="00680D70" w:rsidP="00141A03">
            <w:pPr>
              <w:spacing w:after="0" w:line="276" w:lineRule="auto"/>
              <w:rPr>
                <w:rFonts w:eastAsia="Times New Roman" w:cstheme="minorHAnsi"/>
                <w:i/>
                <w:iCs/>
                <w:sz w:val="24"/>
                <w:szCs w:val="24"/>
                <w:u w:val="single"/>
              </w:rPr>
            </w:pPr>
            <w:r w:rsidRPr="00333B83">
              <w:rPr>
                <w:rFonts w:eastAsia="Times New Roman" w:cstheme="minorHAnsi"/>
                <w:i/>
                <w:iCs/>
                <w:sz w:val="24"/>
                <w:szCs w:val="24"/>
                <w:u w:val="single"/>
              </w:rPr>
              <w:t>Phvul.001G055600</w:t>
            </w:r>
          </w:p>
        </w:tc>
      </w:tr>
      <w:tr w:rsidR="00116969" w:rsidRPr="0010468F" w14:paraId="4479A15D" w14:textId="77777777" w:rsidTr="00885ADC">
        <w:trPr>
          <w:trHeight w:val="285"/>
        </w:trPr>
        <w:tc>
          <w:tcPr>
            <w:tcW w:w="681"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55DF12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299B6FE8" w14:textId="1D78BC41"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6.49</w:t>
            </w:r>
          </w:p>
        </w:tc>
        <w:tc>
          <w:tcPr>
            <w:tcW w:w="2081" w:type="dxa"/>
            <w:tcBorders>
              <w:top w:val="nil"/>
              <w:left w:val="nil"/>
              <w:bottom w:val="nil"/>
              <w:right w:val="nil"/>
            </w:tcBorders>
            <w:shd w:val="clear" w:color="auto" w:fill="auto"/>
            <w:noWrap/>
            <w:vAlign w:val="center"/>
            <w:hideMark/>
          </w:tcPr>
          <w:p w14:paraId="4B20CD87" w14:textId="77777777" w:rsidR="00680D70" w:rsidRPr="00333B83" w:rsidRDefault="00680D70" w:rsidP="00141A03">
            <w:pPr>
              <w:spacing w:after="0" w:line="276" w:lineRule="auto"/>
              <w:rPr>
                <w:rFonts w:eastAsia="Times New Roman" w:cstheme="minorHAnsi"/>
                <w:i/>
                <w:iCs/>
                <w:sz w:val="24"/>
                <w:szCs w:val="24"/>
                <w:u w:val="single"/>
              </w:rPr>
            </w:pPr>
            <w:r w:rsidRPr="00333B83">
              <w:rPr>
                <w:rFonts w:eastAsia="Times New Roman" w:cstheme="minorHAnsi"/>
                <w:i/>
                <w:iCs/>
                <w:sz w:val="24"/>
                <w:szCs w:val="24"/>
                <w:u w:val="single"/>
              </w:rPr>
              <w:t>Phvul.001G057100</w:t>
            </w:r>
          </w:p>
        </w:tc>
      </w:tr>
      <w:tr w:rsidR="00680D70" w:rsidRPr="0010468F" w14:paraId="6E76AB79" w14:textId="77777777" w:rsidTr="00885ADC">
        <w:trPr>
          <w:trHeight w:val="285"/>
        </w:trPr>
        <w:tc>
          <w:tcPr>
            <w:tcW w:w="681"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58"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0841CE26" w14:textId="6800FD6B"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13.76</w:t>
            </w:r>
          </w:p>
        </w:tc>
        <w:tc>
          <w:tcPr>
            <w:tcW w:w="2081" w:type="dxa"/>
            <w:tcBorders>
              <w:top w:val="nil"/>
              <w:left w:val="nil"/>
              <w:bottom w:val="nil"/>
              <w:right w:val="nil"/>
            </w:tcBorders>
            <w:shd w:val="clear" w:color="auto" w:fill="auto"/>
            <w:noWrap/>
            <w:vAlign w:val="center"/>
            <w:hideMark/>
          </w:tcPr>
          <w:p w14:paraId="5F8E3AE7"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Phvul.001G087900</w:t>
            </w:r>
          </w:p>
        </w:tc>
      </w:tr>
      <w:tr w:rsidR="00680D70" w:rsidRPr="0010468F" w14:paraId="2624B5A1" w14:textId="77777777" w:rsidTr="00885ADC">
        <w:trPr>
          <w:trHeight w:val="285"/>
        </w:trPr>
        <w:tc>
          <w:tcPr>
            <w:tcW w:w="681"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58"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70826847" w14:textId="00C191EB"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13.76</w:t>
            </w:r>
          </w:p>
        </w:tc>
        <w:tc>
          <w:tcPr>
            <w:tcW w:w="2081" w:type="dxa"/>
            <w:tcBorders>
              <w:top w:val="nil"/>
              <w:left w:val="nil"/>
              <w:bottom w:val="nil"/>
              <w:right w:val="nil"/>
            </w:tcBorders>
            <w:shd w:val="clear" w:color="auto" w:fill="auto"/>
            <w:noWrap/>
            <w:vAlign w:val="center"/>
            <w:hideMark/>
          </w:tcPr>
          <w:p w14:paraId="55E7513F"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Phvul.001G087900</w:t>
            </w:r>
          </w:p>
        </w:tc>
      </w:tr>
      <w:tr w:rsidR="00680D70" w:rsidRPr="0010468F" w14:paraId="700D1515" w14:textId="77777777" w:rsidTr="00885ADC">
        <w:trPr>
          <w:trHeight w:val="285"/>
        </w:trPr>
        <w:tc>
          <w:tcPr>
            <w:tcW w:w="681"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58"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14E29538" w14:textId="3B3B1778"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13.76</w:t>
            </w:r>
          </w:p>
        </w:tc>
        <w:tc>
          <w:tcPr>
            <w:tcW w:w="2081" w:type="dxa"/>
            <w:tcBorders>
              <w:top w:val="nil"/>
              <w:left w:val="nil"/>
              <w:bottom w:val="nil"/>
              <w:right w:val="nil"/>
            </w:tcBorders>
            <w:shd w:val="clear" w:color="auto" w:fill="auto"/>
            <w:noWrap/>
            <w:vAlign w:val="center"/>
            <w:hideMark/>
          </w:tcPr>
          <w:p w14:paraId="538352D2"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Phvul.001G087900</w:t>
            </w:r>
          </w:p>
        </w:tc>
      </w:tr>
      <w:tr w:rsidR="00680D70" w:rsidRPr="0010468F" w14:paraId="7B7C08F2" w14:textId="77777777" w:rsidTr="00885ADC">
        <w:trPr>
          <w:trHeight w:val="285"/>
        </w:trPr>
        <w:tc>
          <w:tcPr>
            <w:tcW w:w="681"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29D369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1EEA77F5" w14:textId="175936BB"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13.45 - 15.36</w:t>
            </w:r>
          </w:p>
        </w:tc>
        <w:tc>
          <w:tcPr>
            <w:tcW w:w="2081" w:type="dxa"/>
            <w:tcBorders>
              <w:top w:val="nil"/>
              <w:left w:val="nil"/>
              <w:bottom w:val="nil"/>
              <w:right w:val="nil"/>
            </w:tcBorders>
            <w:shd w:val="clear" w:color="auto" w:fill="auto"/>
            <w:noWrap/>
            <w:vAlign w:val="center"/>
            <w:hideMark/>
          </w:tcPr>
          <w:p w14:paraId="2408AA5A"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Phvul.001G087900</w:t>
            </w:r>
          </w:p>
        </w:tc>
      </w:tr>
      <w:tr w:rsidR="00680D70" w:rsidRPr="0010468F" w14:paraId="06734C3D" w14:textId="77777777" w:rsidTr="00885ADC">
        <w:trPr>
          <w:trHeight w:val="285"/>
        </w:trPr>
        <w:tc>
          <w:tcPr>
            <w:tcW w:w="681"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58"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911"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2081"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885ADC">
        <w:trPr>
          <w:trHeight w:val="285"/>
        </w:trPr>
        <w:tc>
          <w:tcPr>
            <w:tcW w:w="681"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58"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2081"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885ADC">
        <w:trPr>
          <w:trHeight w:val="285"/>
        </w:trPr>
        <w:tc>
          <w:tcPr>
            <w:tcW w:w="681"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58"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2081"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885ADC">
        <w:trPr>
          <w:trHeight w:val="285"/>
        </w:trPr>
        <w:tc>
          <w:tcPr>
            <w:tcW w:w="681"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439A6B9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2081"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885ADC">
        <w:trPr>
          <w:trHeight w:val="285"/>
        </w:trPr>
        <w:tc>
          <w:tcPr>
            <w:tcW w:w="681"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58"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2081"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885ADC">
        <w:trPr>
          <w:trHeight w:val="285"/>
        </w:trPr>
        <w:tc>
          <w:tcPr>
            <w:tcW w:w="681"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42C73FB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2081"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885ADC">
        <w:trPr>
          <w:trHeight w:val="285"/>
        </w:trPr>
        <w:tc>
          <w:tcPr>
            <w:tcW w:w="681"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58"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2081"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885ADC">
        <w:trPr>
          <w:trHeight w:val="285"/>
        </w:trPr>
        <w:tc>
          <w:tcPr>
            <w:tcW w:w="681"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20FD57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3B3794F2" w14:textId="211C0C02"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42.17</w:t>
            </w:r>
          </w:p>
        </w:tc>
        <w:tc>
          <w:tcPr>
            <w:tcW w:w="2081" w:type="dxa"/>
            <w:tcBorders>
              <w:top w:val="nil"/>
              <w:left w:val="nil"/>
              <w:bottom w:val="nil"/>
              <w:right w:val="nil"/>
            </w:tcBorders>
            <w:shd w:val="clear" w:color="auto" w:fill="auto"/>
            <w:noWrap/>
            <w:vAlign w:val="center"/>
            <w:hideMark/>
          </w:tcPr>
          <w:p w14:paraId="5E59CC06"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Phvul.001G167200</w:t>
            </w:r>
          </w:p>
        </w:tc>
      </w:tr>
      <w:tr w:rsidR="00680D70" w:rsidRPr="0010468F" w14:paraId="15B85D8A" w14:textId="77777777" w:rsidTr="00885ADC">
        <w:trPr>
          <w:trHeight w:val="285"/>
        </w:trPr>
        <w:tc>
          <w:tcPr>
            <w:tcW w:w="681"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0DABF4A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w:t>
            </w:r>
            <w:r w:rsidR="00885ADC">
              <w:rPr>
                <w:rFonts w:eastAsia="Times New Roman" w:cstheme="minorHAnsi"/>
                <w:sz w:val="24"/>
                <w:szCs w:val="24"/>
              </w:rPr>
              <w:t>2020</w:t>
            </w:r>
          </w:p>
        </w:tc>
        <w:tc>
          <w:tcPr>
            <w:tcW w:w="558"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26B1E5D1" w14:textId="4555ECBF"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42.23</w:t>
            </w:r>
          </w:p>
        </w:tc>
        <w:tc>
          <w:tcPr>
            <w:tcW w:w="2081" w:type="dxa"/>
            <w:tcBorders>
              <w:top w:val="nil"/>
              <w:left w:val="nil"/>
              <w:bottom w:val="nil"/>
              <w:right w:val="nil"/>
            </w:tcBorders>
            <w:shd w:val="clear" w:color="auto" w:fill="auto"/>
            <w:noWrap/>
            <w:vAlign w:val="center"/>
            <w:hideMark/>
          </w:tcPr>
          <w:p w14:paraId="11CA374E"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Phvul.001G167200</w:t>
            </w:r>
          </w:p>
        </w:tc>
      </w:tr>
      <w:tr w:rsidR="00680D70" w:rsidRPr="0010468F" w14:paraId="5BD5D1B1" w14:textId="77777777" w:rsidTr="00885ADC">
        <w:trPr>
          <w:trHeight w:val="285"/>
        </w:trPr>
        <w:tc>
          <w:tcPr>
            <w:tcW w:w="681"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58"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5B511950" w14:textId="3067BFD6"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42.23</w:t>
            </w:r>
          </w:p>
        </w:tc>
        <w:tc>
          <w:tcPr>
            <w:tcW w:w="2081" w:type="dxa"/>
            <w:tcBorders>
              <w:top w:val="nil"/>
              <w:left w:val="nil"/>
              <w:bottom w:val="nil"/>
              <w:right w:val="nil"/>
            </w:tcBorders>
            <w:shd w:val="clear" w:color="auto" w:fill="auto"/>
            <w:noWrap/>
            <w:vAlign w:val="center"/>
            <w:hideMark/>
          </w:tcPr>
          <w:p w14:paraId="5144EA1A"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Phvul.001G167200</w:t>
            </w:r>
          </w:p>
        </w:tc>
      </w:tr>
      <w:tr w:rsidR="00680D70" w:rsidRPr="0010468F" w14:paraId="326B9A47" w14:textId="77777777" w:rsidTr="00885ADC">
        <w:trPr>
          <w:trHeight w:val="285"/>
        </w:trPr>
        <w:tc>
          <w:tcPr>
            <w:tcW w:w="681"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3EAE62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6BD3B81A" w14:textId="434C7D78"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42.27</w:t>
            </w:r>
          </w:p>
        </w:tc>
        <w:tc>
          <w:tcPr>
            <w:tcW w:w="2081" w:type="dxa"/>
            <w:tcBorders>
              <w:top w:val="nil"/>
              <w:left w:val="nil"/>
              <w:bottom w:val="nil"/>
              <w:right w:val="nil"/>
            </w:tcBorders>
            <w:shd w:val="clear" w:color="auto" w:fill="auto"/>
            <w:noWrap/>
            <w:vAlign w:val="center"/>
            <w:hideMark/>
          </w:tcPr>
          <w:p w14:paraId="344ABE19"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Phvul.001G167200</w:t>
            </w:r>
          </w:p>
        </w:tc>
      </w:tr>
      <w:tr w:rsidR="00680D70" w:rsidRPr="0010468F" w14:paraId="5B0AC3B7" w14:textId="77777777" w:rsidTr="00885ADC">
        <w:trPr>
          <w:trHeight w:val="285"/>
        </w:trPr>
        <w:tc>
          <w:tcPr>
            <w:tcW w:w="681"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58"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6FADD87D" w14:textId="7404E477"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44.80</w:t>
            </w:r>
          </w:p>
        </w:tc>
        <w:tc>
          <w:tcPr>
            <w:tcW w:w="2081" w:type="dxa"/>
            <w:tcBorders>
              <w:top w:val="nil"/>
              <w:left w:val="nil"/>
              <w:bottom w:val="nil"/>
              <w:right w:val="nil"/>
            </w:tcBorders>
            <w:shd w:val="clear" w:color="auto" w:fill="auto"/>
            <w:noWrap/>
            <w:vAlign w:val="center"/>
            <w:hideMark/>
          </w:tcPr>
          <w:p w14:paraId="7B573149"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Phvul.001G189200</w:t>
            </w:r>
          </w:p>
        </w:tc>
      </w:tr>
      <w:tr w:rsidR="00680D70" w:rsidRPr="0010468F" w14:paraId="06054595" w14:textId="77777777" w:rsidTr="00885ADC">
        <w:trPr>
          <w:trHeight w:val="285"/>
        </w:trPr>
        <w:tc>
          <w:tcPr>
            <w:tcW w:w="681"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479E3F75" w14:textId="477C860A"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44.80</w:t>
            </w:r>
          </w:p>
        </w:tc>
        <w:tc>
          <w:tcPr>
            <w:tcW w:w="2081" w:type="dxa"/>
            <w:tcBorders>
              <w:top w:val="nil"/>
              <w:left w:val="nil"/>
              <w:bottom w:val="nil"/>
              <w:right w:val="nil"/>
            </w:tcBorders>
            <w:shd w:val="clear" w:color="auto" w:fill="auto"/>
            <w:noWrap/>
            <w:vAlign w:val="center"/>
            <w:hideMark/>
          </w:tcPr>
          <w:p w14:paraId="1CF5352A"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Phvul.001G192200</w:t>
            </w:r>
          </w:p>
        </w:tc>
      </w:tr>
      <w:tr w:rsidR="00680D70" w:rsidRPr="0010468F" w14:paraId="731D8DA6" w14:textId="77777777" w:rsidTr="00885ADC">
        <w:trPr>
          <w:trHeight w:val="285"/>
        </w:trPr>
        <w:tc>
          <w:tcPr>
            <w:tcW w:w="681"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58"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2081"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885ADC">
        <w:trPr>
          <w:trHeight w:val="285"/>
        </w:trPr>
        <w:tc>
          <w:tcPr>
            <w:tcW w:w="681"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58"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2081"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885ADC">
        <w:trPr>
          <w:trHeight w:val="285"/>
        </w:trPr>
        <w:tc>
          <w:tcPr>
            <w:tcW w:w="681"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58"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911"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2081"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885ADC">
        <w:trPr>
          <w:trHeight w:val="285"/>
        </w:trPr>
        <w:tc>
          <w:tcPr>
            <w:tcW w:w="681"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728960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911"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2081"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885ADC">
        <w:trPr>
          <w:trHeight w:val="285"/>
        </w:trPr>
        <w:tc>
          <w:tcPr>
            <w:tcW w:w="681"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713EC6C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911"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2081"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885ADC">
        <w:trPr>
          <w:trHeight w:val="285"/>
        </w:trPr>
        <w:tc>
          <w:tcPr>
            <w:tcW w:w="681"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911"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2081"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885ADC">
        <w:trPr>
          <w:trHeight w:val="285"/>
        </w:trPr>
        <w:tc>
          <w:tcPr>
            <w:tcW w:w="681"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911"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2081"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885ADC">
        <w:trPr>
          <w:trHeight w:val="285"/>
        </w:trPr>
        <w:tc>
          <w:tcPr>
            <w:tcW w:w="681"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7B5303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2081"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885ADC">
        <w:trPr>
          <w:trHeight w:val="285"/>
        </w:trPr>
        <w:tc>
          <w:tcPr>
            <w:tcW w:w="681"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0FAB79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2081"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885ADC">
        <w:trPr>
          <w:trHeight w:val="285"/>
        </w:trPr>
        <w:tc>
          <w:tcPr>
            <w:tcW w:w="681"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2134245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2081"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885ADC">
        <w:trPr>
          <w:trHeight w:val="285"/>
        </w:trPr>
        <w:tc>
          <w:tcPr>
            <w:tcW w:w="681"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D4A821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2081"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885ADC">
        <w:trPr>
          <w:trHeight w:val="285"/>
        </w:trPr>
        <w:tc>
          <w:tcPr>
            <w:tcW w:w="681"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5CF2353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6D107809" w14:textId="795DD07B"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36.82</w:t>
            </w:r>
          </w:p>
        </w:tc>
        <w:tc>
          <w:tcPr>
            <w:tcW w:w="2081" w:type="dxa"/>
            <w:tcBorders>
              <w:top w:val="nil"/>
              <w:left w:val="nil"/>
              <w:bottom w:val="nil"/>
              <w:right w:val="nil"/>
            </w:tcBorders>
            <w:shd w:val="clear" w:color="auto" w:fill="auto"/>
            <w:noWrap/>
            <w:vAlign w:val="center"/>
            <w:hideMark/>
          </w:tcPr>
          <w:p w14:paraId="2BD9D5FA"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Phvul.003G153100</w:t>
            </w:r>
          </w:p>
        </w:tc>
      </w:tr>
      <w:tr w:rsidR="00680D70" w:rsidRPr="0010468F" w14:paraId="365C6C8E" w14:textId="77777777" w:rsidTr="00885ADC">
        <w:trPr>
          <w:trHeight w:val="285"/>
        </w:trPr>
        <w:tc>
          <w:tcPr>
            <w:tcW w:w="681"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4DED001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911" w:type="dxa"/>
            <w:tcBorders>
              <w:top w:val="nil"/>
              <w:left w:val="nil"/>
              <w:bottom w:val="nil"/>
              <w:right w:val="nil"/>
            </w:tcBorders>
            <w:shd w:val="clear" w:color="auto" w:fill="auto"/>
            <w:noWrap/>
            <w:vAlign w:val="center"/>
            <w:hideMark/>
          </w:tcPr>
          <w:p w14:paraId="1219735D" w14:textId="0F3DC5AE" w:rsidR="00680D70" w:rsidRPr="00885ADC" w:rsidRDefault="00680D70" w:rsidP="00141A03">
            <w:pPr>
              <w:spacing w:after="0" w:line="276" w:lineRule="auto"/>
              <w:rPr>
                <w:rFonts w:eastAsia="Times New Roman" w:cstheme="minorHAnsi"/>
                <w:color w:val="000000"/>
                <w:sz w:val="24"/>
                <w:szCs w:val="24"/>
                <w:u w:val="single"/>
              </w:rPr>
            </w:pPr>
            <w:r w:rsidRPr="00885ADC">
              <w:rPr>
                <w:rFonts w:eastAsia="Times New Roman" w:cstheme="minorHAnsi"/>
                <w:color w:val="000000"/>
                <w:sz w:val="24"/>
                <w:szCs w:val="24"/>
                <w:u w:val="single"/>
              </w:rPr>
              <w:t>36.83</w:t>
            </w:r>
          </w:p>
        </w:tc>
        <w:tc>
          <w:tcPr>
            <w:tcW w:w="2081" w:type="dxa"/>
            <w:tcBorders>
              <w:top w:val="nil"/>
              <w:left w:val="nil"/>
              <w:bottom w:val="nil"/>
              <w:right w:val="nil"/>
            </w:tcBorders>
            <w:shd w:val="clear" w:color="auto" w:fill="auto"/>
            <w:noWrap/>
            <w:vAlign w:val="center"/>
            <w:hideMark/>
          </w:tcPr>
          <w:p w14:paraId="756B7460"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Phvul.003G153100</w:t>
            </w:r>
          </w:p>
        </w:tc>
      </w:tr>
      <w:tr w:rsidR="00680D70" w:rsidRPr="0010468F" w14:paraId="5F277DB9" w14:textId="77777777" w:rsidTr="00885ADC">
        <w:trPr>
          <w:trHeight w:val="285"/>
        </w:trPr>
        <w:tc>
          <w:tcPr>
            <w:tcW w:w="681"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58"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2081"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885ADC">
        <w:trPr>
          <w:trHeight w:val="285"/>
        </w:trPr>
        <w:tc>
          <w:tcPr>
            <w:tcW w:w="681"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2081"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885ADC">
        <w:trPr>
          <w:trHeight w:val="285"/>
        </w:trPr>
        <w:tc>
          <w:tcPr>
            <w:tcW w:w="681"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2081"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885ADC">
        <w:trPr>
          <w:trHeight w:val="285"/>
        </w:trPr>
        <w:tc>
          <w:tcPr>
            <w:tcW w:w="681"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58"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2081"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885ADC">
        <w:trPr>
          <w:trHeight w:val="285"/>
        </w:trPr>
        <w:tc>
          <w:tcPr>
            <w:tcW w:w="681"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58"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5D9E3D39" w14:textId="2B6A7E22"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47.17</w:t>
            </w:r>
          </w:p>
        </w:tc>
        <w:tc>
          <w:tcPr>
            <w:tcW w:w="2081" w:type="dxa"/>
            <w:tcBorders>
              <w:top w:val="nil"/>
              <w:left w:val="nil"/>
              <w:bottom w:val="nil"/>
              <w:right w:val="nil"/>
            </w:tcBorders>
            <w:shd w:val="clear" w:color="auto" w:fill="auto"/>
            <w:noWrap/>
            <w:vAlign w:val="center"/>
            <w:hideMark/>
          </w:tcPr>
          <w:p w14:paraId="1A9FABAB"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Phvul.003G237900</w:t>
            </w:r>
          </w:p>
        </w:tc>
      </w:tr>
      <w:tr w:rsidR="00680D70" w:rsidRPr="0010468F" w14:paraId="5CF36058" w14:textId="77777777" w:rsidTr="00885ADC">
        <w:trPr>
          <w:trHeight w:val="285"/>
        </w:trPr>
        <w:tc>
          <w:tcPr>
            <w:tcW w:w="681"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0F0849E6" w14:textId="1280884D"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47.35</w:t>
            </w:r>
          </w:p>
        </w:tc>
        <w:tc>
          <w:tcPr>
            <w:tcW w:w="2081" w:type="dxa"/>
            <w:tcBorders>
              <w:top w:val="nil"/>
              <w:left w:val="nil"/>
              <w:bottom w:val="nil"/>
              <w:right w:val="nil"/>
            </w:tcBorders>
            <w:shd w:val="clear" w:color="auto" w:fill="auto"/>
            <w:noWrap/>
            <w:vAlign w:val="center"/>
            <w:hideMark/>
          </w:tcPr>
          <w:p w14:paraId="4C07A936" w14:textId="130A7DF2" w:rsidR="00680D70" w:rsidRPr="00885ADC" w:rsidRDefault="00680D70" w:rsidP="00141A03">
            <w:pPr>
              <w:spacing w:after="0" w:line="276" w:lineRule="auto"/>
              <w:rPr>
                <w:rFonts w:eastAsia="Times New Roman" w:cstheme="minorHAnsi"/>
                <w:i/>
                <w:iCs/>
                <w:color w:val="000000"/>
                <w:sz w:val="24"/>
                <w:szCs w:val="24"/>
              </w:rPr>
            </w:pPr>
            <w:r w:rsidRPr="00885ADC">
              <w:rPr>
                <w:rFonts w:eastAsia="Times New Roman" w:cstheme="minorHAnsi"/>
                <w:i/>
                <w:iCs/>
                <w:color w:val="000000"/>
                <w:sz w:val="24"/>
                <w:szCs w:val="24"/>
              </w:rPr>
              <w:t> </w:t>
            </w:r>
          </w:p>
        </w:tc>
      </w:tr>
      <w:tr w:rsidR="00680D70" w:rsidRPr="0010468F" w14:paraId="169DEE44" w14:textId="77777777" w:rsidTr="00885ADC">
        <w:trPr>
          <w:trHeight w:val="285"/>
        </w:trPr>
        <w:tc>
          <w:tcPr>
            <w:tcW w:w="681"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58"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911"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2081"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885ADC">
        <w:trPr>
          <w:trHeight w:val="285"/>
        </w:trPr>
        <w:tc>
          <w:tcPr>
            <w:tcW w:w="681"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911"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2081"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885ADC">
        <w:trPr>
          <w:trHeight w:val="285"/>
        </w:trPr>
        <w:tc>
          <w:tcPr>
            <w:tcW w:w="681"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911"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2081"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885ADC">
        <w:trPr>
          <w:trHeight w:val="285"/>
        </w:trPr>
        <w:tc>
          <w:tcPr>
            <w:tcW w:w="681"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911"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2081"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885ADC">
        <w:trPr>
          <w:trHeight w:val="285"/>
        </w:trPr>
        <w:tc>
          <w:tcPr>
            <w:tcW w:w="681"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245DECCC" w14:textId="3FB4EF20"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0.55 - 1.899</w:t>
            </w:r>
          </w:p>
        </w:tc>
        <w:tc>
          <w:tcPr>
            <w:tcW w:w="2081" w:type="dxa"/>
            <w:tcBorders>
              <w:top w:val="nil"/>
              <w:left w:val="nil"/>
              <w:bottom w:val="nil"/>
              <w:right w:val="nil"/>
            </w:tcBorders>
            <w:shd w:val="clear" w:color="auto" w:fill="auto"/>
            <w:noWrap/>
            <w:vAlign w:val="center"/>
            <w:hideMark/>
          </w:tcPr>
          <w:p w14:paraId="42522314"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Phvul.004G007600</w:t>
            </w:r>
          </w:p>
        </w:tc>
      </w:tr>
      <w:tr w:rsidR="00680D70" w:rsidRPr="0010468F" w14:paraId="7A868956" w14:textId="77777777" w:rsidTr="00885ADC">
        <w:trPr>
          <w:trHeight w:val="285"/>
        </w:trPr>
        <w:tc>
          <w:tcPr>
            <w:tcW w:w="681"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10F4680E" w14:textId="7BC341CB"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1.94</w:t>
            </w:r>
          </w:p>
        </w:tc>
        <w:tc>
          <w:tcPr>
            <w:tcW w:w="2081" w:type="dxa"/>
            <w:tcBorders>
              <w:top w:val="nil"/>
              <w:left w:val="nil"/>
              <w:bottom w:val="nil"/>
              <w:right w:val="nil"/>
            </w:tcBorders>
            <w:shd w:val="clear" w:color="auto" w:fill="auto"/>
            <w:noWrap/>
            <w:vAlign w:val="center"/>
            <w:hideMark/>
          </w:tcPr>
          <w:p w14:paraId="0B4894F1"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Phvul.004G011400</w:t>
            </w:r>
          </w:p>
        </w:tc>
      </w:tr>
      <w:tr w:rsidR="00680D70" w:rsidRPr="0010468F" w14:paraId="094CDC93" w14:textId="77777777" w:rsidTr="00885ADC">
        <w:trPr>
          <w:trHeight w:val="285"/>
        </w:trPr>
        <w:tc>
          <w:tcPr>
            <w:tcW w:w="681"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160654E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2081"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885ADC">
        <w:trPr>
          <w:trHeight w:val="285"/>
        </w:trPr>
        <w:tc>
          <w:tcPr>
            <w:tcW w:w="681"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2081"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885ADC">
        <w:trPr>
          <w:trHeight w:val="285"/>
        </w:trPr>
        <w:tc>
          <w:tcPr>
            <w:tcW w:w="681"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212979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2081"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885ADC">
        <w:trPr>
          <w:trHeight w:val="285"/>
        </w:trPr>
        <w:tc>
          <w:tcPr>
            <w:tcW w:w="681"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58"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2081"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885ADC">
        <w:trPr>
          <w:trHeight w:val="285"/>
        </w:trPr>
        <w:tc>
          <w:tcPr>
            <w:tcW w:w="681"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58"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2081"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885ADC">
        <w:trPr>
          <w:trHeight w:val="285"/>
        </w:trPr>
        <w:tc>
          <w:tcPr>
            <w:tcW w:w="681"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911" w:type="dxa"/>
            <w:tcBorders>
              <w:top w:val="nil"/>
              <w:left w:val="nil"/>
              <w:bottom w:val="nil"/>
              <w:right w:val="nil"/>
            </w:tcBorders>
            <w:shd w:val="clear" w:color="auto" w:fill="auto"/>
            <w:noWrap/>
            <w:vAlign w:val="center"/>
            <w:hideMark/>
          </w:tcPr>
          <w:p w14:paraId="548B6182" w14:textId="6C32D5A5"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46.20</w:t>
            </w:r>
          </w:p>
        </w:tc>
        <w:tc>
          <w:tcPr>
            <w:tcW w:w="2081" w:type="dxa"/>
            <w:tcBorders>
              <w:top w:val="nil"/>
              <w:left w:val="nil"/>
              <w:bottom w:val="nil"/>
              <w:right w:val="nil"/>
            </w:tcBorders>
            <w:shd w:val="clear" w:color="auto" w:fill="auto"/>
            <w:noWrap/>
            <w:vAlign w:val="center"/>
            <w:hideMark/>
          </w:tcPr>
          <w:p w14:paraId="0228906C"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Phvul.004G158000</w:t>
            </w:r>
          </w:p>
        </w:tc>
      </w:tr>
      <w:tr w:rsidR="00680D70" w:rsidRPr="0010468F" w14:paraId="4D60D1C6" w14:textId="77777777" w:rsidTr="00885ADC">
        <w:trPr>
          <w:trHeight w:val="285"/>
        </w:trPr>
        <w:tc>
          <w:tcPr>
            <w:tcW w:w="681"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911" w:type="dxa"/>
            <w:tcBorders>
              <w:top w:val="nil"/>
              <w:left w:val="nil"/>
              <w:bottom w:val="nil"/>
              <w:right w:val="nil"/>
            </w:tcBorders>
            <w:shd w:val="clear" w:color="auto" w:fill="auto"/>
            <w:noWrap/>
            <w:vAlign w:val="center"/>
            <w:hideMark/>
          </w:tcPr>
          <w:p w14:paraId="4664E73C" w14:textId="2D3D5319" w:rsidR="00680D70" w:rsidRPr="00885ADC" w:rsidRDefault="00680D70" w:rsidP="00141A03">
            <w:pPr>
              <w:spacing w:after="0" w:line="276" w:lineRule="auto"/>
              <w:rPr>
                <w:rFonts w:eastAsia="Times New Roman" w:cstheme="minorHAnsi"/>
                <w:color w:val="000000"/>
                <w:sz w:val="24"/>
                <w:szCs w:val="24"/>
                <w:u w:val="single"/>
              </w:rPr>
            </w:pPr>
            <w:r w:rsidRPr="00885ADC">
              <w:rPr>
                <w:rFonts w:eastAsia="Times New Roman" w:cstheme="minorHAnsi"/>
                <w:color w:val="000000"/>
                <w:sz w:val="24"/>
                <w:szCs w:val="24"/>
                <w:u w:val="single"/>
              </w:rPr>
              <w:t>46.33</w:t>
            </w:r>
          </w:p>
        </w:tc>
        <w:tc>
          <w:tcPr>
            <w:tcW w:w="2081" w:type="dxa"/>
            <w:tcBorders>
              <w:top w:val="nil"/>
              <w:left w:val="nil"/>
              <w:bottom w:val="nil"/>
              <w:right w:val="nil"/>
            </w:tcBorders>
            <w:shd w:val="clear" w:color="auto" w:fill="auto"/>
            <w:noWrap/>
            <w:vAlign w:val="center"/>
            <w:hideMark/>
          </w:tcPr>
          <w:p w14:paraId="2807C6C2" w14:textId="39DDF4F0" w:rsidR="00680D70" w:rsidRPr="00885ADC" w:rsidRDefault="00680D70" w:rsidP="00141A03">
            <w:pPr>
              <w:spacing w:after="0" w:line="276" w:lineRule="auto"/>
              <w:rPr>
                <w:rFonts w:eastAsia="Times New Roman" w:cstheme="minorHAnsi"/>
                <w:i/>
                <w:iCs/>
                <w:color w:val="000000"/>
                <w:sz w:val="24"/>
                <w:szCs w:val="24"/>
              </w:rPr>
            </w:pPr>
            <w:r w:rsidRPr="00885ADC">
              <w:rPr>
                <w:rFonts w:eastAsia="Times New Roman" w:cstheme="minorHAnsi"/>
                <w:i/>
                <w:iCs/>
                <w:color w:val="000000"/>
                <w:sz w:val="24"/>
                <w:szCs w:val="24"/>
              </w:rPr>
              <w:t> </w:t>
            </w:r>
            <w:r w:rsidR="00333B83" w:rsidRPr="00885ADC">
              <w:rPr>
                <w:rFonts w:eastAsia="Times New Roman" w:cstheme="minorHAnsi"/>
                <w:i/>
                <w:iCs/>
                <w:color w:val="000000"/>
                <w:sz w:val="24"/>
                <w:szCs w:val="24"/>
              </w:rPr>
              <w:t xml:space="preserve"> </w:t>
            </w:r>
          </w:p>
        </w:tc>
      </w:tr>
      <w:tr w:rsidR="00680D70" w:rsidRPr="0010468F" w14:paraId="710E6C54" w14:textId="77777777" w:rsidTr="00885ADC">
        <w:trPr>
          <w:trHeight w:val="285"/>
        </w:trPr>
        <w:tc>
          <w:tcPr>
            <w:tcW w:w="681"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911"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2081"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885ADC">
        <w:trPr>
          <w:trHeight w:val="285"/>
        </w:trPr>
        <w:tc>
          <w:tcPr>
            <w:tcW w:w="681"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36E95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911"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2081"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885ADC">
        <w:trPr>
          <w:trHeight w:val="285"/>
        </w:trPr>
        <w:tc>
          <w:tcPr>
            <w:tcW w:w="681"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911"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2081"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885ADC">
        <w:trPr>
          <w:trHeight w:val="285"/>
        </w:trPr>
        <w:tc>
          <w:tcPr>
            <w:tcW w:w="681"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2081"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885ADC">
        <w:trPr>
          <w:trHeight w:val="285"/>
        </w:trPr>
        <w:tc>
          <w:tcPr>
            <w:tcW w:w="681"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2081"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885ADC">
        <w:trPr>
          <w:trHeight w:val="285"/>
        </w:trPr>
        <w:tc>
          <w:tcPr>
            <w:tcW w:w="681"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2081"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885ADC">
        <w:trPr>
          <w:trHeight w:val="285"/>
        </w:trPr>
        <w:tc>
          <w:tcPr>
            <w:tcW w:w="681"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2081"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885ADC">
        <w:trPr>
          <w:trHeight w:val="285"/>
        </w:trPr>
        <w:tc>
          <w:tcPr>
            <w:tcW w:w="681"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2081"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885ADC">
        <w:trPr>
          <w:trHeight w:val="285"/>
        </w:trPr>
        <w:tc>
          <w:tcPr>
            <w:tcW w:w="681"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2081"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885ADC">
        <w:trPr>
          <w:trHeight w:val="285"/>
        </w:trPr>
        <w:tc>
          <w:tcPr>
            <w:tcW w:w="681"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7E9B81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2081"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885ADC">
        <w:trPr>
          <w:trHeight w:val="285"/>
        </w:trPr>
        <w:tc>
          <w:tcPr>
            <w:tcW w:w="681"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2081"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885ADC">
        <w:trPr>
          <w:trHeight w:val="285"/>
        </w:trPr>
        <w:tc>
          <w:tcPr>
            <w:tcW w:w="681"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58"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911"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2081"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885ADC">
        <w:trPr>
          <w:trHeight w:val="285"/>
        </w:trPr>
        <w:tc>
          <w:tcPr>
            <w:tcW w:w="681"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5A25B7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911"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2081"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885ADC">
        <w:trPr>
          <w:trHeight w:val="285"/>
        </w:trPr>
        <w:tc>
          <w:tcPr>
            <w:tcW w:w="681"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911" w:type="dxa"/>
            <w:tcBorders>
              <w:top w:val="nil"/>
              <w:left w:val="nil"/>
              <w:bottom w:val="nil"/>
              <w:right w:val="nil"/>
            </w:tcBorders>
            <w:shd w:val="clear" w:color="auto" w:fill="auto"/>
            <w:noWrap/>
            <w:vAlign w:val="center"/>
            <w:hideMark/>
          </w:tcPr>
          <w:p w14:paraId="2B0AA025" w14:textId="22AA4603"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34.12</w:t>
            </w:r>
          </w:p>
        </w:tc>
        <w:tc>
          <w:tcPr>
            <w:tcW w:w="2081"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885ADC">
        <w:trPr>
          <w:trHeight w:val="285"/>
        </w:trPr>
        <w:tc>
          <w:tcPr>
            <w:tcW w:w="681"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911" w:type="dxa"/>
            <w:tcBorders>
              <w:top w:val="nil"/>
              <w:left w:val="nil"/>
              <w:bottom w:val="nil"/>
              <w:right w:val="nil"/>
            </w:tcBorders>
            <w:shd w:val="clear" w:color="auto" w:fill="auto"/>
            <w:noWrap/>
            <w:vAlign w:val="center"/>
            <w:hideMark/>
          </w:tcPr>
          <w:p w14:paraId="068EB9B7" w14:textId="5CAD636D"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34.20</w:t>
            </w:r>
          </w:p>
        </w:tc>
        <w:tc>
          <w:tcPr>
            <w:tcW w:w="2081" w:type="dxa"/>
            <w:tcBorders>
              <w:top w:val="nil"/>
              <w:left w:val="nil"/>
              <w:bottom w:val="nil"/>
              <w:right w:val="nil"/>
            </w:tcBorders>
            <w:shd w:val="clear" w:color="auto" w:fill="auto"/>
            <w:noWrap/>
            <w:vAlign w:val="center"/>
            <w:hideMark/>
          </w:tcPr>
          <w:p w14:paraId="2C774F1D"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Phvul.007G218900</w:t>
            </w:r>
          </w:p>
        </w:tc>
      </w:tr>
      <w:tr w:rsidR="00680D70" w:rsidRPr="0010468F" w14:paraId="23E181E9" w14:textId="77777777" w:rsidTr="00885ADC">
        <w:trPr>
          <w:trHeight w:val="285"/>
        </w:trPr>
        <w:tc>
          <w:tcPr>
            <w:tcW w:w="681"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34D743C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911" w:type="dxa"/>
            <w:tcBorders>
              <w:top w:val="nil"/>
              <w:left w:val="nil"/>
              <w:bottom w:val="nil"/>
              <w:right w:val="nil"/>
            </w:tcBorders>
            <w:shd w:val="clear" w:color="auto" w:fill="auto"/>
            <w:noWrap/>
            <w:vAlign w:val="center"/>
            <w:hideMark/>
          </w:tcPr>
          <w:p w14:paraId="7CE06EF4" w14:textId="6AB8DBBF"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33.60 - 34.51</w:t>
            </w:r>
          </w:p>
        </w:tc>
        <w:tc>
          <w:tcPr>
            <w:tcW w:w="2081" w:type="dxa"/>
            <w:tcBorders>
              <w:top w:val="nil"/>
              <w:left w:val="nil"/>
              <w:bottom w:val="nil"/>
              <w:right w:val="nil"/>
            </w:tcBorders>
            <w:shd w:val="clear" w:color="auto" w:fill="auto"/>
            <w:noWrap/>
            <w:vAlign w:val="center"/>
            <w:hideMark/>
          </w:tcPr>
          <w:p w14:paraId="490D722A"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Phvul.007G218900</w:t>
            </w:r>
          </w:p>
        </w:tc>
      </w:tr>
      <w:tr w:rsidR="00680D70" w:rsidRPr="0010468F" w14:paraId="16D73681" w14:textId="77777777" w:rsidTr="00885ADC">
        <w:trPr>
          <w:trHeight w:val="285"/>
        </w:trPr>
        <w:tc>
          <w:tcPr>
            <w:tcW w:w="681"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911" w:type="dxa"/>
            <w:tcBorders>
              <w:top w:val="nil"/>
              <w:left w:val="nil"/>
              <w:bottom w:val="nil"/>
              <w:right w:val="nil"/>
            </w:tcBorders>
            <w:shd w:val="clear" w:color="auto" w:fill="auto"/>
            <w:noWrap/>
            <w:vAlign w:val="center"/>
            <w:hideMark/>
          </w:tcPr>
          <w:p w14:paraId="6519202A" w14:textId="69CC9D57"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34.20</w:t>
            </w:r>
          </w:p>
        </w:tc>
        <w:tc>
          <w:tcPr>
            <w:tcW w:w="2081" w:type="dxa"/>
            <w:tcBorders>
              <w:top w:val="nil"/>
              <w:left w:val="nil"/>
              <w:bottom w:val="nil"/>
              <w:right w:val="nil"/>
            </w:tcBorders>
            <w:shd w:val="clear" w:color="auto" w:fill="auto"/>
            <w:noWrap/>
            <w:vAlign w:val="center"/>
            <w:hideMark/>
          </w:tcPr>
          <w:p w14:paraId="0FF3CB9E"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Phvul.007G218900</w:t>
            </w:r>
          </w:p>
        </w:tc>
      </w:tr>
      <w:tr w:rsidR="00680D70" w:rsidRPr="0010468F" w14:paraId="7295EAC4" w14:textId="77777777" w:rsidTr="00885ADC">
        <w:trPr>
          <w:trHeight w:val="285"/>
        </w:trPr>
        <w:tc>
          <w:tcPr>
            <w:tcW w:w="681"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911" w:type="dxa"/>
            <w:tcBorders>
              <w:top w:val="nil"/>
              <w:left w:val="nil"/>
              <w:bottom w:val="nil"/>
              <w:right w:val="nil"/>
            </w:tcBorders>
            <w:shd w:val="clear" w:color="auto" w:fill="auto"/>
            <w:noWrap/>
            <w:vAlign w:val="center"/>
            <w:hideMark/>
          </w:tcPr>
          <w:p w14:paraId="11868603" w14:textId="238BEF90"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34.20</w:t>
            </w:r>
          </w:p>
        </w:tc>
        <w:tc>
          <w:tcPr>
            <w:tcW w:w="2081" w:type="dxa"/>
            <w:tcBorders>
              <w:top w:val="nil"/>
              <w:left w:val="nil"/>
              <w:bottom w:val="nil"/>
              <w:right w:val="nil"/>
            </w:tcBorders>
            <w:shd w:val="clear" w:color="auto" w:fill="auto"/>
            <w:noWrap/>
            <w:vAlign w:val="center"/>
            <w:hideMark/>
          </w:tcPr>
          <w:p w14:paraId="70CFE520" w14:textId="77777777" w:rsidR="00680D70" w:rsidRPr="00333B83" w:rsidRDefault="00680D70" w:rsidP="00141A03">
            <w:pPr>
              <w:spacing w:after="0" w:line="276" w:lineRule="auto"/>
              <w:rPr>
                <w:rFonts w:eastAsia="Times New Roman" w:cstheme="minorHAnsi"/>
                <w:b/>
                <w:bCs/>
                <w:i/>
                <w:iCs/>
                <w:sz w:val="24"/>
                <w:szCs w:val="24"/>
                <w:u w:val="single"/>
              </w:rPr>
            </w:pPr>
            <w:r w:rsidRPr="00333B83">
              <w:rPr>
                <w:rFonts w:eastAsia="Times New Roman" w:cstheme="minorHAnsi"/>
                <w:b/>
                <w:bCs/>
                <w:i/>
                <w:iCs/>
                <w:sz w:val="24"/>
                <w:szCs w:val="24"/>
                <w:u w:val="single"/>
              </w:rPr>
              <w:t>Phvul.007G218900</w:t>
            </w:r>
          </w:p>
        </w:tc>
      </w:tr>
      <w:tr w:rsidR="00680D70" w:rsidRPr="0010468F" w14:paraId="2E802B00" w14:textId="77777777" w:rsidTr="00885ADC">
        <w:trPr>
          <w:trHeight w:val="285"/>
        </w:trPr>
        <w:tc>
          <w:tcPr>
            <w:tcW w:w="681"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7BFA05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911"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2081"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885ADC">
        <w:trPr>
          <w:trHeight w:val="285"/>
        </w:trPr>
        <w:tc>
          <w:tcPr>
            <w:tcW w:w="681"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23E75B23" w14:textId="74E6FF16"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1.10</w:t>
            </w:r>
          </w:p>
        </w:tc>
        <w:tc>
          <w:tcPr>
            <w:tcW w:w="2081" w:type="dxa"/>
            <w:tcBorders>
              <w:top w:val="nil"/>
              <w:left w:val="nil"/>
              <w:bottom w:val="nil"/>
              <w:right w:val="nil"/>
            </w:tcBorders>
            <w:shd w:val="clear" w:color="auto" w:fill="auto"/>
            <w:noWrap/>
            <w:vAlign w:val="center"/>
            <w:hideMark/>
          </w:tcPr>
          <w:p w14:paraId="7DA01DBC"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Phvul.008G013300</w:t>
            </w:r>
          </w:p>
        </w:tc>
      </w:tr>
      <w:tr w:rsidR="00680D70" w:rsidRPr="0010468F" w14:paraId="6D2D3248" w14:textId="77777777" w:rsidTr="00885ADC">
        <w:trPr>
          <w:trHeight w:val="285"/>
        </w:trPr>
        <w:tc>
          <w:tcPr>
            <w:tcW w:w="681"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6CF3E17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911" w:type="dxa"/>
            <w:tcBorders>
              <w:top w:val="nil"/>
              <w:left w:val="nil"/>
              <w:bottom w:val="nil"/>
              <w:right w:val="nil"/>
            </w:tcBorders>
            <w:shd w:val="clear" w:color="auto" w:fill="auto"/>
            <w:noWrap/>
            <w:vAlign w:val="center"/>
            <w:hideMark/>
          </w:tcPr>
          <w:p w14:paraId="329B6739" w14:textId="1540B955" w:rsidR="00680D70" w:rsidRPr="00885ADC" w:rsidRDefault="00680D70" w:rsidP="00141A03">
            <w:pPr>
              <w:spacing w:after="0" w:line="276" w:lineRule="auto"/>
              <w:rPr>
                <w:rFonts w:eastAsia="Times New Roman" w:cstheme="minorHAnsi"/>
                <w:color w:val="000000"/>
                <w:sz w:val="24"/>
                <w:szCs w:val="24"/>
                <w:u w:val="single"/>
              </w:rPr>
            </w:pPr>
            <w:r w:rsidRPr="00885ADC">
              <w:rPr>
                <w:rFonts w:eastAsia="Times New Roman" w:cstheme="minorHAnsi"/>
                <w:color w:val="000000"/>
                <w:sz w:val="24"/>
                <w:szCs w:val="24"/>
                <w:u w:val="single"/>
              </w:rPr>
              <w:t>1.34</w:t>
            </w:r>
          </w:p>
        </w:tc>
        <w:tc>
          <w:tcPr>
            <w:tcW w:w="2081" w:type="dxa"/>
            <w:tcBorders>
              <w:top w:val="nil"/>
              <w:left w:val="nil"/>
              <w:bottom w:val="nil"/>
              <w:right w:val="nil"/>
            </w:tcBorders>
            <w:shd w:val="clear" w:color="auto" w:fill="auto"/>
            <w:noWrap/>
            <w:vAlign w:val="center"/>
            <w:hideMark/>
          </w:tcPr>
          <w:p w14:paraId="0ED3C4AF" w14:textId="1592F488" w:rsidR="00680D70" w:rsidRPr="00885ADC" w:rsidRDefault="00680D70" w:rsidP="00141A03">
            <w:pPr>
              <w:spacing w:after="0" w:line="276" w:lineRule="auto"/>
              <w:rPr>
                <w:rFonts w:eastAsia="Times New Roman" w:cstheme="minorHAnsi"/>
                <w:i/>
                <w:iCs/>
                <w:color w:val="000000"/>
                <w:sz w:val="24"/>
                <w:szCs w:val="24"/>
              </w:rPr>
            </w:pPr>
            <w:r w:rsidRPr="00885ADC">
              <w:rPr>
                <w:rFonts w:eastAsia="Times New Roman" w:cstheme="minorHAnsi"/>
                <w:i/>
                <w:iCs/>
                <w:color w:val="000000"/>
                <w:sz w:val="24"/>
                <w:szCs w:val="24"/>
              </w:rPr>
              <w:t> </w:t>
            </w:r>
            <w:r w:rsidR="00333B83" w:rsidRPr="00885ADC">
              <w:rPr>
                <w:rFonts w:eastAsia="Times New Roman" w:cstheme="minorHAnsi"/>
                <w:i/>
                <w:iCs/>
                <w:color w:val="000000"/>
                <w:sz w:val="24"/>
                <w:szCs w:val="24"/>
              </w:rPr>
              <w:t>_______________</w:t>
            </w:r>
          </w:p>
        </w:tc>
      </w:tr>
      <w:tr w:rsidR="00680D70" w:rsidRPr="0010468F" w14:paraId="1FC7C63F" w14:textId="77777777" w:rsidTr="00885ADC">
        <w:trPr>
          <w:trHeight w:val="285"/>
        </w:trPr>
        <w:tc>
          <w:tcPr>
            <w:tcW w:w="681"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58"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2081"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885ADC">
        <w:trPr>
          <w:trHeight w:val="285"/>
        </w:trPr>
        <w:tc>
          <w:tcPr>
            <w:tcW w:w="681"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2081"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885ADC">
        <w:trPr>
          <w:trHeight w:val="285"/>
        </w:trPr>
        <w:tc>
          <w:tcPr>
            <w:tcW w:w="681"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2081"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885ADC">
        <w:trPr>
          <w:trHeight w:val="285"/>
        </w:trPr>
        <w:tc>
          <w:tcPr>
            <w:tcW w:w="681"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2081"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885ADC">
        <w:trPr>
          <w:trHeight w:val="285"/>
        </w:trPr>
        <w:tc>
          <w:tcPr>
            <w:tcW w:w="681"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2081"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885ADC">
        <w:trPr>
          <w:trHeight w:val="285"/>
        </w:trPr>
        <w:tc>
          <w:tcPr>
            <w:tcW w:w="681"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911"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2081"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885ADC">
        <w:trPr>
          <w:trHeight w:val="285"/>
        </w:trPr>
        <w:tc>
          <w:tcPr>
            <w:tcW w:w="681"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58"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2081"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885ADC">
        <w:trPr>
          <w:trHeight w:val="285"/>
        </w:trPr>
        <w:tc>
          <w:tcPr>
            <w:tcW w:w="681"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911" w:type="dxa"/>
            <w:tcBorders>
              <w:top w:val="nil"/>
              <w:left w:val="nil"/>
              <w:bottom w:val="nil"/>
              <w:right w:val="nil"/>
            </w:tcBorders>
            <w:shd w:val="clear" w:color="auto" w:fill="auto"/>
            <w:noWrap/>
            <w:vAlign w:val="center"/>
            <w:hideMark/>
          </w:tcPr>
          <w:p w14:paraId="356D4E75" w14:textId="4FEFA5D0"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61.34</w:t>
            </w:r>
          </w:p>
        </w:tc>
        <w:tc>
          <w:tcPr>
            <w:tcW w:w="2081" w:type="dxa"/>
            <w:tcBorders>
              <w:top w:val="nil"/>
              <w:left w:val="nil"/>
              <w:bottom w:val="nil"/>
              <w:right w:val="nil"/>
            </w:tcBorders>
            <w:shd w:val="clear" w:color="auto" w:fill="auto"/>
            <w:noWrap/>
            <w:vAlign w:val="center"/>
            <w:hideMark/>
          </w:tcPr>
          <w:p w14:paraId="3D67B9FE"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Phvul.008G268700</w:t>
            </w:r>
          </w:p>
        </w:tc>
      </w:tr>
      <w:tr w:rsidR="00680D70" w:rsidRPr="0010468F" w14:paraId="1CAE50EF" w14:textId="77777777" w:rsidTr="00885ADC">
        <w:trPr>
          <w:trHeight w:val="570"/>
        </w:trPr>
        <w:tc>
          <w:tcPr>
            <w:tcW w:w="681"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736A8D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911" w:type="dxa"/>
            <w:tcBorders>
              <w:top w:val="nil"/>
              <w:left w:val="nil"/>
              <w:bottom w:val="nil"/>
              <w:right w:val="nil"/>
            </w:tcBorders>
            <w:shd w:val="clear" w:color="auto" w:fill="auto"/>
            <w:noWrap/>
            <w:vAlign w:val="center"/>
            <w:hideMark/>
          </w:tcPr>
          <w:p w14:paraId="3E5BFE6A" w14:textId="240AB847" w:rsidR="00680D70" w:rsidRPr="00885ADC" w:rsidRDefault="00680D70" w:rsidP="00141A03">
            <w:pPr>
              <w:spacing w:after="0" w:line="276" w:lineRule="auto"/>
              <w:rPr>
                <w:rFonts w:eastAsia="Times New Roman" w:cstheme="minorHAnsi"/>
                <w:color w:val="000000"/>
                <w:sz w:val="24"/>
                <w:szCs w:val="24"/>
                <w:u w:val="single"/>
              </w:rPr>
            </w:pPr>
            <w:r w:rsidRPr="00885ADC">
              <w:rPr>
                <w:rFonts w:eastAsia="Times New Roman" w:cstheme="minorHAnsi"/>
                <w:color w:val="000000"/>
                <w:sz w:val="24"/>
                <w:szCs w:val="24"/>
                <w:u w:val="single"/>
              </w:rPr>
              <w:t>61.98</w:t>
            </w:r>
          </w:p>
        </w:tc>
        <w:tc>
          <w:tcPr>
            <w:tcW w:w="2081" w:type="dxa"/>
            <w:tcBorders>
              <w:top w:val="nil"/>
              <w:left w:val="nil"/>
              <w:bottom w:val="nil"/>
              <w:right w:val="nil"/>
            </w:tcBorders>
            <w:shd w:val="clear" w:color="auto" w:fill="auto"/>
            <w:vAlign w:val="center"/>
            <w:hideMark/>
          </w:tcPr>
          <w:p w14:paraId="6A3C0C3C" w14:textId="77777777" w:rsidR="00680D70" w:rsidRPr="00885ADC" w:rsidRDefault="00680D70" w:rsidP="00141A03">
            <w:pPr>
              <w:spacing w:after="0" w:line="276" w:lineRule="auto"/>
              <w:rPr>
                <w:rFonts w:eastAsia="Times New Roman" w:cstheme="minorHAnsi"/>
                <w:i/>
                <w:iCs/>
                <w:color w:val="000000"/>
                <w:sz w:val="24"/>
                <w:szCs w:val="24"/>
              </w:rPr>
            </w:pPr>
            <w:r w:rsidRPr="00885ADC">
              <w:rPr>
                <w:rFonts w:eastAsia="Times New Roman" w:cstheme="minorHAnsi"/>
                <w:i/>
                <w:iCs/>
                <w:color w:val="000000"/>
                <w:sz w:val="24"/>
                <w:szCs w:val="24"/>
              </w:rPr>
              <w:t>Phvul.008G277352</w:t>
            </w:r>
          </w:p>
        </w:tc>
      </w:tr>
      <w:tr w:rsidR="00680D70" w:rsidRPr="0010468F" w14:paraId="372AFF8F" w14:textId="77777777" w:rsidTr="00885ADC">
        <w:trPr>
          <w:trHeight w:val="285"/>
        </w:trPr>
        <w:tc>
          <w:tcPr>
            <w:tcW w:w="681"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3B15D5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911"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2081"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885ADC">
        <w:trPr>
          <w:trHeight w:val="285"/>
        </w:trPr>
        <w:tc>
          <w:tcPr>
            <w:tcW w:w="681"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0052C36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911"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2081"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885ADC">
        <w:trPr>
          <w:trHeight w:val="285"/>
        </w:trPr>
        <w:tc>
          <w:tcPr>
            <w:tcW w:w="681"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58"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911"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2081"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885ADC">
        <w:trPr>
          <w:trHeight w:val="285"/>
        </w:trPr>
        <w:tc>
          <w:tcPr>
            <w:tcW w:w="681"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767D195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911"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2081"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885ADC">
        <w:trPr>
          <w:trHeight w:val="285"/>
        </w:trPr>
        <w:tc>
          <w:tcPr>
            <w:tcW w:w="681"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73B454C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911"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2081"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885ADC">
        <w:trPr>
          <w:trHeight w:val="285"/>
        </w:trPr>
        <w:tc>
          <w:tcPr>
            <w:tcW w:w="681"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2081"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885ADC">
        <w:trPr>
          <w:trHeight w:val="285"/>
        </w:trPr>
        <w:tc>
          <w:tcPr>
            <w:tcW w:w="681"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2081"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885ADC">
        <w:trPr>
          <w:trHeight w:val="285"/>
        </w:trPr>
        <w:tc>
          <w:tcPr>
            <w:tcW w:w="681"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2081"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885ADC">
        <w:trPr>
          <w:trHeight w:val="285"/>
        </w:trPr>
        <w:tc>
          <w:tcPr>
            <w:tcW w:w="681"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2081"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885ADC">
        <w:trPr>
          <w:trHeight w:val="285"/>
        </w:trPr>
        <w:tc>
          <w:tcPr>
            <w:tcW w:w="681"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2081"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885ADC">
        <w:trPr>
          <w:trHeight w:val="285"/>
        </w:trPr>
        <w:tc>
          <w:tcPr>
            <w:tcW w:w="681"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2081"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885ADC">
        <w:trPr>
          <w:trHeight w:val="285"/>
        </w:trPr>
        <w:tc>
          <w:tcPr>
            <w:tcW w:w="681"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2081"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885ADC">
        <w:trPr>
          <w:trHeight w:val="285"/>
        </w:trPr>
        <w:tc>
          <w:tcPr>
            <w:tcW w:w="681"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020B6C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2081"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885ADC">
        <w:trPr>
          <w:trHeight w:val="285"/>
        </w:trPr>
        <w:tc>
          <w:tcPr>
            <w:tcW w:w="681"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58"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475D5148" w14:textId="55A84717"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42.50</w:t>
            </w:r>
          </w:p>
        </w:tc>
        <w:tc>
          <w:tcPr>
            <w:tcW w:w="2081" w:type="dxa"/>
            <w:tcBorders>
              <w:top w:val="nil"/>
              <w:left w:val="nil"/>
              <w:bottom w:val="nil"/>
              <w:right w:val="nil"/>
            </w:tcBorders>
            <w:shd w:val="clear" w:color="auto" w:fill="auto"/>
            <w:noWrap/>
            <w:vAlign w:val="center"/>
            <w:hideMark/>
          </w:tcPr>
          <w:p w14:paraId="62040B26"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Phvul.010G142900</w:t>
            </w:r>
          </w:p>
        </w:tc>
      </w:tr>
      <w:tr w:rsidR="00116969" w:rsidRPr="0010468F" w14:paraId="1D3D9353" w14:textId="77777777" w:rsidTr="00885ADC">
        <w:trPr>
          <w:trHeight w:val="285"/>
        </w:trPr>
        <w:tc>
          <w:tcPr>
            <w:tcW w:w="681"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1BB0F6A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911" w:type="dxa"/>
            <w:tcBorders>
              <w:top w:val="nil"/>
              <w:left w:val="nil"/>
              <w:bottom w:val="nil"/>
              <w:right w:val="nil"/>
            </w:tcBorders>
            <w:shd w:val="clear" w:color="auto" w:fill="auto"/>
            <w:noWrap/>
            <w:vAlign w:val="center"/>
            <w:hideMark/>
          </w:tcPr>
          <w:p w14:paraId="54C49260" w14:textId="276C75DD"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42.79</w:t>
            </w:r>
          </w:p>
        </w:tc>
        <w:tc>
          <w:tcPr>
            <w:tcW w:w="2081" w:type="dxa"/>
            <w:tcBorders>
              <w:top w:val="nil"/>
              <w:left w:val="nil"/>
              <w:bottom w:val="nil"/>
              <w:right w:val="nil"/>
            </w:tcBorders>
            <w:shd w:val="clear" w:color="auto" w:fill="auto"/>
            <w:noWrap/>
            <w:vAlign w:val="center"/>
            <w:hideMark/>
          </w:tcPr>
          <w:p w14:paraId="1430551A"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Phvul.010G146500</w:t>
            </w:r>
          </w:p>
        </w:tc>
      </w:tr>
      <w:tr w:rsidR="00680D70" w:rsidRPr="0010468F" w14:paraId="5DFA24A7" w14:textId="77777777" w:rsidTr="00885ADC">
        <w:trPr>
          <w:trHeight w:val="285"/>
        </w:trPr>
        <w:tc>
          <w:tcPr>
            <w:tcW w:w="681"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2081"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885ADC">
        <w:trPr>
          <w:trHeight w:val="285"/>
        </w:trPr>
        <w:tc>
          <w:tcPr>
            <w:tcW w:w="681"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2081"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885ADC">
        <w:trPr>
          <w:trHeight w:val="285"/>
        </w:trPr>
        <w:tc>
          <w:tcPr>
            <w:tcW w:w="681"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2081"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885ADC">
        <w:trPr>
          <w:trHeight w:val="285"/>
        </w:trPr>
        <w:tc>
          <w:tcPr>
            <w:tcW w:w="681"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2081"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885ADC">
        <w:trPr>
          <w:trHeight w:val="285"/>
        </w:trPr>
        <w:tc>
          <w:tcPr>
            <w:tcW w:w="681"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14070E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911"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2081"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885ADC">
        <w:trPr>
          <w:trHeight w:val="285"/>
        </w:trPr>
        <w:tc>
          <w:tcPr>
            <w:tcW w:w="681"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2081"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885ADC">
        <w:trPr>
          <w:trHeight w:val="285"/>
        </w:trPr>
        <w:tc>
          <w:tcPr>
            <w:tcW w:w="681"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911"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2081"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885ADC">
        <w:trPr>
          <w:trHeight w:val="285"/>
        </w:trPr>
        <w:tc>
          <w:tcPr>
            <w:tcW w:w="681"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911"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2081"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885ADC">
        <w:trPr>
          <w:trHeight w:val="285"/>
        </w:trPr>
        <w:tc>
          <w:tcPr>
            <w:tcW w:w="681"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2081"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885ADC">
        <w:trPr>
          <w:trHeight w:val="285"/>
        </w:trPr>
        <w:tc>
          <w:tcPr>
            <w:tcW w:w="681"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362A34CA" w14:textId="412F534C"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45.09</w:t>
            </w:r>
          </w:p>
        </w:tc>
        <w:tc>
          <w:tcPr>
            <w:tcW w:w="2081" w:type="dxa"/>
            <w:tcBorders>
              <w:top w:val="nil"/>
              <w:left w:val="nil"/>
              <w:bottom w:val="nil"/>
              <w:right w:val="nil"/>
            </w:tcBorders>
            <w:shd w:val="clear" w:color="auto" w:fill="auto"/>
            <w:noWrap/>
            <w:vAlign w:val="center"/>
            <w:hideMark/>
          </w:tcPr>
          <w:p w14:paraId="0C37ED92" w14:textId="77777777" w:rsidR="00680D70" w:rsidRPr="00885ADC" w:rsidRDefault="00680D70" w:rsidP="00141A03">
            <w:pPr>
              <w:spacing w:after="0" w:line="276" w:lineRule="auto"/>
              <w:rPr>
                <w:rFonts w:eastAsia="Times New Roman" w:cstheme="minorHAnsi"/>
                <w:i/>
                <w:iCs/>
                <w:sz w:val="24"/>
                <w:szCs w:val="24"/>
              </w:rPr>
            </w:pPr>
            <w:r w:rsidRPr="00885ADC">
              <w:rPr>
                <w:rFonts w:eastAsia="Times New Roman" w:cstheme="minorHAnsi"/>
                <w:i/>
                <w:iCs/>
                <w:sz w:val="24"/>
                <w:szCs w:val="24"/>
              </w:rPr>
              <w:t>Phvul.011G158300</w:t>
            </w:r>
          </w:p>
        </w:tc>
      </w:tr>
      <w:tr w:rsidR="00680D70" w:rsidRPr="0010468F" w14:paraId="00E1A517" w14:textId="77777777" w:rsidTr="00885ADC">
        <w:trPr>
          <w:trHeight w:val="285"/>
        </w:trPr>
        <w:tc>
          <w:tcPr>
            <w:tcW w:w="681"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911" w:type="dxa"/>
            <w:tcBorders>
              <w:top w:val="nil"/>
              <w:left w:val="nil"/>
              <w:bottom w:val="nil"/>
              <w:right w:val="nil"/>
            </w:tcBorders>
            <w:shd w:val="clear" w:color="auto" w:fill="auto"/>
            <w:noWrap/>
            <w:vAlign w:val="center"/>
            <w:hideMark/>
          </w:tcPr>
          <w:p w14:paraId="3DE144F7" w14:textId="1A742BE0" w:rsidR="00680D70" w:rsidRPr="00885ADC" w:rsidRDefault="00680D70" w:rsidP="00141A03">
            <w:pPr>
              <w:spacing w:after="0" w:line="276" w:lineRule="auto"/>
              <w:rPr>
                <w:rFonts w:eastAsia="Times New Roman" w:cstheme="minorHAnsi"/>
                <w:color w:val="000000"/>
                <w:sz w:val="24"/>
                <w:szCs w:val="24"/>
                <w:u w:val="single"/>
              </w:rPr>
            </w:pPr>
            <w:r w:rsidRPr="00885ADC">
              <w:rPr>
                <w:rFonts w:eastAsia="Times New Roman" w:cstheme="minorHAnsi"/>
                <w:color w:val="000000"/>
                <w:sz w:val="24"/>
                <w:szCs w:val="24"/>
                <w:u w:val="single"/>
              </w:rPr>
              <w:t>45.29</w:t>
            </w:r>
          </w:p>
        </w:tc>
        <w:tc>
          <w:tcPr>
            <w:tcW w:w="2081" w:type="dxa"/>
            <w:tcBorders>
              <w:top w:val="nil"/>
              <w:left w:val="nil"/>
              <w:bottom w:val="nil"/>
              <w:right w:val="nil"/>
            </w:tcBorders>
            <w:shd w:val="clear" w:color="auto" w:fill="auto"/>
            <w:noWrap/>
            <w:vAlign w:val="center"/>
            <w:hideMark/>
          </w:tcPr>
          <w:p w14:paraId="061F7BEB" w14:textId="79F1F597" w:rsidR="00680D70" w:rsidRPr="00885ADC" w:rsidRDefault="00680D70" w:rsidP="00141A03">
            <w:pPr>
              <w:spacing w:after="0" w:line="276" w:lineRule="auto"/>
              <w:rPr>
                <w:rFonts w:eastAsia="Times New Roman" w:cstheme="minorHAnsi"/>
                <w:i/>
                <w:iCs/>
                <w:color w:val="000000"/>
                <w:sz w:val="24"/>
                <w:szCs w:val="24"/>
              </w:rPr>
            </w:pPr>
            <w:r w:rsidRPr="00885ADC">
              <w:rPr>
                <w:rFonts w:eastAsia="Times New Roman" w:cstheme="minorHAnsi"/>
                <w:i/>
                <w:iCs/>
                <w:color w:val="000000"/>
                <w:sz w:val="24"/>
                <w:szCs w:val="24"/>
              </w:rPr>
              <w:t> </w:t>
            </w:r>
          </w:p>
        </w:tc>
      </w:tr>
      <w:tr w:rsidR="00680D70" w:rsidRPr="0010468F" w14:paraId="05F5850A" w14:textId="77777777" w:rsidTr="00885ADC">
        <w:trPr>
          <w:trHeight w:val="285"/>
        </w:trPr>
        <w:tc>
          <w:tcPr>
            <w:tcW w:w="681"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58"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2081"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885ADC">
        <w:trPr>
          <w:trHeight w:val="285"/>
        </w:trPr>
        <w:tc>
          <w:tcPr>
            <w:tcW w:w="681"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58"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911"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2081" w:type="dxa"/>
            <w:tcBorders>
              <w:top w:val="nil"/>
              <w:left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885ADC">
        <w:trPr>
          <w:trHeight w:val="285"/>
        </w:trPr>
        <w:tc>
          <w:tcPr>
            <w:tcW w:w="681"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58"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15EA4717" w14:textId="772D0350"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50.59</w:t>
            </w:r>
          </w:p>
        </w:tc>
        <w:tc>
          <w:tcPr>
            <w:tcW w:w="2081" w:type="dxa"/>
            <w:tcBorders>
              <w:top w:val="nil"/>
              <w:left w:val="nil"/>
              <w:bottom w:val="nil"/>
              <w:right w:val="nil"/>
            </w:tcBorders>
            <w:shd w:val="clear" w:color="auto" w:fill="auto"/>
            <w:noWrap/>
            <w:vAlign w:val="center"/>
            <w:hideMark/>
          </w:tcPr>
          <w:p w14:paraId="57B5FE04" w14:textId="50744C9B" w:rsidR="00680D70" w:rsidRPr="0010468F" w:rsidRDefault="00885ADC" w:rsidP="00141A03">
            <w:pPr>
              <w:spacing w:after="0" w:line="276" w:lineRule="auto"/>
              <w:rPr>
                <w:rFonts w:eastAsia="Times New Roman" w:cstheme="minorHAnsi"/>
                <w:i/>
                <w:iCs/>
                <w:color w:val="000000"/>
                <w:sz w:val="24"/>
                <w:szCs w:val="24"/>
              </w:rPr>
            </w:pPr>
            <w:r>
              <w:rPr>
                <w:rFonts w:eastAsia="Times New Roman" w:cstheme="minorHAnsi"/>
                <w:i/>
                <w:iCs/>
                <w:color w:val="000000"/>
                <w:sz w:val="24"/>
                <w:szCs w:val="24"/>
              </w:rPr>
              <w:softHyphen/>
            </w:r>
            <w:r>
              <w:rPr>
                <w:rFonts w:eastAsia="Times New Roman" w:cstheme="minorHAnsi"/>
                <w:i/>
                <w:iCs/>
                <w:color w:val="000000"/>
                <w:sz w:val="24"/>
                <w:szCs w:val="24"/>
              </w:rPr>
              <w:softHyphen/>
            </w:r>
          </w:p>
        </w:tc>
      </w:tr>
      <w:tr w:rsidR="00680D70" w:rsidRPr="0010468F" w14:paraId="5A194395" w14:textId="77777777" w:rsidTr="00885ADC">
        <w:trPr>
          <w:trHeight w:val="285"/>
        </w:trPr>
        <w:tc>
          <w:tcPr>
            <w:tcW w:w="681"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103AA7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00885ADC">
              <w:rPr>
                <w:rFonts w:eastAsia="Times New Roman" w:cstheme="minorHAnsi"/>
                <w:sz w:val="24"/>
                <w:szCs w:val="24"/>
              </w:rPr>
              <w:t>2020</w:t>
            </w:r>
          </w:p>
        </w:tc>
        <w:tc>
          <w:tcPr>
            <w:tcW w:w="558"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nil"/>
              <w:right w:val="nil"/>
            </w:tcBorders>
            <w:shd w:val="clear" w:color="auto" w:fill="auto"/>
            <w:noWrap/>
            <w:vAlign w:val="center"/>
            <w:hideMark/>
          </w:tcPr>
          <w:p w14:paraId="2802BF9F" w14:textId="120E78CD"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50.67</w:t>
            </w:r>
          </w:p>
        </w:tc>
        <w:tc>
          <w:tcPr>
            <w:tcW w:w="2081" w:type="dxa"/>
            <w:tcBorders>
              <w:top w:val="nil"/>
              <w:left w:val="nil"/>
              <w:bottom w:val="single" w:sz="4" w:space="0" w:color="auto"/>
              <w:right w:val="nil"/>
            </w:tcBorders>
            <w:shd w:val="clear" w:color="auto" w:fill="auto"/>
            <w:noWrap/>
            <w:vAlign w:val="center"/>
            <w:hideMark/>
          </w:tcPr>
          <w:p w14:paraId="0C7E0883" w14:textId="77777777" w:rsidR="00680D70" w:rsidRPr="00885ADC" w:rsidRDefault="00680D70" w:rsidP="00141A03">
            <w:pPr>
              <w:spacing w:after="0" w:line="276" w:lineRule="auto"/>
              <w:rPr>
                <w:rFonts w:eastAsia="Times New Roman" w:cstheme="minorHAnsi"/>
                <w:b/>
                <w:bCs/>
                <w:i/>
                <w:iCs/>
                <w:sz w:val="24"/>
                <w:szCs w:val="24"/>
                <w:u w:val="single"/>
              </w:rPr>
            </w:pPr>
            <w:r w:rsidRPr="00885ADC">
              <w:rPr>
                <w:rFonts w:eastAsia="Times New Roman" w:cstheme="minorHAnsi"/>
                <w:b/>
                <w:bCs/>
                <w:i/>
                <w:iCs/>
                <w:sz w:val="24"/>
                <w:szCs w:val="24"/>
                <w:u w:val="single"/>
              </w:rPr>
              <w:t>Phvul.011G193100</w:t>
            </w:r>
          </w:p>
        </w:tc>
      </w:tr>
      <w:tr w:rsidR="00680D70" w:rsidRPr="0010468F" w14:paraId="13CA1C59" w14:textId="77777777" w:rsidTr="00885ADC">
        <w:trPr>
          <w:trHeight w:val="285"/>
        </w:trPr>
        <w:tc>
          <w:tcPr>
            <w:tcW w:w="681"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58"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right w:val="nil"/>
            </w:tcBorders>
            <w:shd w:val="clear" w:color="auto" w:fill="auto"/>
            <w:noWrap/>
            <w:vAlign w:val="center"/>
            <w:hideMark/>
          </w:tcPr>
          <w:p w14:paraId="59CA31AE" w14:textId="63B27122" w:rsidR="00680D70" w:rsidRPr="00885ADC" w:rsidRDefault="00680D70" w:rsidP="00141A03">
            <w:pPr>
              <w:spacing w:after="0" w:line="276" w:lineRule="auto"/>
              <w:rPr>
                <w:rFonts w:eastAsia="Times New Roman" w:cstheme="minorHAnsi"/>
                <w:sz w:val="24"/>
                <w:szCs w:val="24"/>
                <w:u w:val="single"/>
              </w:rPr>
            </w:pPr>
            <w:r w:rsidRPr="00885ADC">
              <w:rPr>
                <w:rFonts w:eastAsia="Times New Roman" w:cstheme="minorHAnsi"/>
                <w:sz w:val="24"/>
                <w:szCs w:val="24"/>
                <w:u w:val="single"/>
              </w:rPr>
              <w:t>50.67</w:t>
            </w:r>
          </w:p>
        </w:tc>
        <w:tc>
          <w:tcPr>
            <w:tcW w:w="2081" w:type="dxa"/>
            <w:tcBorders>
              <w:top w:val="single" w:sz="4" w:space="0" w:color="auto"/>
              <w:left w:val="nil"/>
              <w:right w:val="nil"/>
            </w:tcBorders>
            <w:shd w:val="clear" w:color="auto" w:fill="auto"/>
            <w:noWrap/>
            <w:vAlign w:val="center"/>
            <w:hideMark/>
          </w:tcPr>
          <w:p w14:paraId="3CE0B69B" w14:textId="77777777" w:rsidR="00680D70" w:rsidRPr="00885ADC" w:rsidRDefault="00680D70" w:rsidP="00141A03">
            <w:pPr>
              <w:spacing w:after="0" w:line="276" w:lineRule="auto"/>
              <w:rPr>
                <w:rFonts w:eastAsia="Times New Roman" w:cstheme="minorHAnsi"/>
                <w:b/>
                <w:bCs/>
                <w:i/>
                <w:iCs/>
                <w:sz w:val="24"/>
                <w:szCs w:val="24"/>
                <w:u w:val="single"/>
              </w:rPr>
            </w:pPr>
            <w:r w:rsidRPr="00885ADC">
              <w:rPr>
                <w:rFonts w:eastAsia="Times New Roman" w:cstheme="minorHAnsi"/>
                <w:b/>
                <w:bCs/>
                <w:i/>
                <w:iCs/>
                <w:sz w:val="24"/>
                <w:szCs w:val="24"/>
                <w:u w:val="single"/>
              </w:rPr>
              <w:t>Phvul.011G193100</w:t>
            </w:r>
          </w:p>
        </w:tc>
      </w:tr>
      <w:tr w:rsidR="00680D70" w:rsidRPr="0010468F" w14:paraId="3EBECAE7" w14:textId="77777777" w:rsidTr="00885ADC">
        <w:trPr>
          <w:trHeight w:val="285"/>
        </w:trPr>
        <w:tc>
          <w:tcPr>
            <w:tcW w:w="681"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58"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911"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2081"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AF1733A" w14:textId="77777777" w:rsidR="00885ADC" w:rsidRDefault="00885ADC" w:rsidP="0010468F">
      <w:pPr>
        <w:spacing w:line="480" w:lineRule="auto"/>
        <w:rPr>
          <w:rFonts w:cstheme="minorHAnsi"/>
          <w:sz w:val="24"/>
          <w:szCs w:val="24"/>
        </w:rPr>
      </w:pPr>
      <w:proofErr w:type="spellStart"/>
      <w:r>
        <w:rPr>
          <w:rFonts w:cstheme="minorHAnsi"/>
          <w:sz w:val="24"/>
          <w:szCs w:val="24"/>
          <w:vertAlign w:val="superscript"/>
        </w:rPr>
        <w:t>a</w:t>
      </w:r>
      <w:r w:rsidRPr="0010468F">
        <w:rPr>
          <w:rFonts w:cstheme="minorHAnsi"/>
          <w:sz w:val="24"/>
          <w:szCs w:val="24"/>
        </w:rPr>
        <w:t>FDR</w:t>
      </w:r>
      <w:proofErr w:type="spellEnd"/>
      <w:r w:rsidRPr="0010468F">
        <w:rPr>
          <w:rFonts w:cstheme="minorHAnsi"/>
          <w:sz w:val="24"/>
          <w:szCs w:val="24"/>
        </w:rPr>
        <w:t xml:space="preserve"> indicates associations from this paper which were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correction. </w:t>
      </w:r>
    </w:p>
    <w:p w14:paraId="40FF1EF4" w14:textId="61F5BCC5" w:rsidR="00885ADC" w:rsidRDefault="00885ADC" w:rsidP="0010468F">
      <w:pPr>
        <w:spacing w:line="480" w:lineRule="auto"/>
        <w:rPr>
          <w:rFonts w:cstheme="minorHAnsi"/>
          <w:sz w:val="24"/>
          <w:szCs w:val="24"/>
        </w:rPr>
      </w:pPr>
      <w:proofErr w:type="spellStart"/>
      <w:r>
        <w:rPr>
          <w:rFonts w:cstheme="minorHAnsi"/>
          <w:sz w:val="24"/>
          <w:szCs w:val="24"/>
          <w:vertAlign w:val="superscript"/>
        </w:rPr>
        <w:lastRenderedPageBreak/>
        <w:t>b</w:t>
      </w:r>
      <w:r>
        <w:rPr>
          <w:rFonts w:cstheme="minorHAnsi"/>
          <w:sz w:val="24"/>
          <w:szCs w:val="24"/>
        </w:rPr>
        <w:t>Bolded</w:t>
      </w:r>
      <w:proofErr w:type="spellEnd"/>
      <w:r>
        <w:rPr>
          <w:rFonts w:cstheme="minorHAnsi"/>
          <w:sz w:val="24"/>
          <w:szCs w:val="24"/>
        </w:rPr>
        <w:t xml:space="preserve"> and underlined genes in the Candidate Gene column</w:t>
      </w:r>
      <w:r w:rsidRPr="0010468F">
        <w:rPr>
          <w:rFonts w:cstheme="minorHAnsi"/>
          <w:sz w:val="24"/>
          <w:szCs w:val="24"/>
        </w:rPr>
        <w:t xml:space="preserve"> indicate associations in more than one published GWAS </w:t>
      </w:r>
      <w:r>
        <w:rPr>
          <w:rFonts w:cstheme="minorHAnsi"/>
          <w:sz w:val="24"/>
          <w:szCs w:val="24"/>
        </w:rPr>
        <w:t xml:space="preserve">which fall </w:t>
      </w:r>
      <w:r w:rsidRPr="0010468F">
        <w:rPr>
          <w:rFonts w:cstheme="minorHAnsi"/>
          <w:sz w:val="24"/>
          <w:szCs w:val="24"/>
        </w:rPr>
        <w:t>within 20kb</w:t>
      </w:r>
      <w:r>
        <w:rPr>
          <w:rFonts w:cstheme="minorHAnsi"/>
          <w:sz w:val="24"/>
          <w:szCs w:val="24"/>
        </w:rPr>
        <w:t xml:space="preserve"> of one another and have</w:t>
      </w:r>
      <w:r w:rsidRPr="0010468F">
        <w:rPr>
          <w:rFonts w:cstheme="minorHAnsi"/>
          <w:sz w:val="24"/>
          <w:szCs w:val="24"/>
        </w:rPr>
        <w:t xml:space="preserve"> the same candidate gene</w:t>
      </w:r>
      <w:r>
        <w:rPr>
          <w:rFonts w:cstheme="minorHAnsi"/>
          <w:sz w:val="24"/>
          <w:szCs w:val="24"/>
        </w:rPr>
        <w:t xml:space="preserve">. </w:t>
      </w:r>
    </w:p>
    <w:p w14:paraId="4146E3BD" w14:textId="12E69847" w:rsidR="00D811ED" w:rsidRPr="0010468F" w:rsidRDefault="00885ADC" w:rsidP="0010468F">
      <w:pPr>
        <w:spacing w:line="480" w:lineRule="auto"/>
        <w:rPr>
          <w:rFonts w:cstheme="minorHAnsi"/>
          <w:sz w:val="24"/>
          <w:szCs w:val="24"/>
        </w:rPr>
      </w:pPr>
      <w:proofErr w:type="spellStart"/>
      <w:r w:rsidRPr="00885ADC">
        <w:rPr>
          <w:rFonts w:cstheme="minorHAnsi"/>
          <w:sz w:val="24"/>
          <w:szCs w:val="24"/>
          <w:vertAlign w:val="superscript"/>
        </w:rPr>
        <w:t>c</w:t>
      </w:r>
      <w:r>
        <w:rPr>
          <w:rFonts w:cstheme="minorHAnsi"/>
          <w:sz w:val="24"/>
          <w:szCs w:val="24"/>
        </w:rPr>
        <w:t>Underlined</w:t>
      </w:r>
      <w:proofErr w:type="spellEnd"/>
      <w:r>
        <w:rPr>
          <w:rFonts w:cstheme="minorHAnsi"/>
          <w:sz w:val="24"/>
          <w:szCs w:val="24"/>
        </w:rPr>
        <w:t xml:space="preserve"> </w:t>
      </w:r>
      <w:r>
        <w:rPr>
          <w:rFonts w:cstheme="minorHAnsi"/>
          <w:sz w:val="24"/>
          <w:szCs w:val="24"/>
        </w:rPr>
        <w:t>positions (in Mb)</w:t>
      </w:r>
      <w:r w:rsidRPr="0010468F">
        <w:rPr>
          <w:rFonts w:cstheme="minorHAnsi"/>
          <w:sz w:val="24"/>
          <w:szCs w:val="24"/>
        </w:rPr>
        <w:t xml:space="preserve"> indicate</w:t>
      </w:r>
      <w:r>
        <w:rPr>
          <w:rFonts w:cstheme="minorHAnsi"/>
          <w:sz w:val="24"/>
          <w:szCs w:val="24"/>
        </w:rPr>
        <w:t xml:space="preserve"> </w:t>
      </w:r>
      <w:r>
        <w:rPr>
          <w:rFonts w:cstheme="minorHAnsi"/>
          <w:sz w:val="24"/>
          <w:szCs w:val="24"/>
        </w:rPr>
        <w:t xml:space="preserve">associations in more than one published GWAS that are within </w:t>
      </w:r>
      <w:r w:rsidRPr="0010468F">
        <w:rPr>
          <w:rFonts w:cstheme="minorHAnsi"/>
          <w:sz w:val="24"/>
          <w:szCs w:val="24"/>
        </w:rPr>
        <w:t>200kb</w:t>
      </w:r>
      <w:r>
        <w:rPr>
          <w:rFonts w:cstheme="minorHAnsi"/>
          <w:sz w:val="24"/>
          <w:szCs w:val="24"/>
        </w:rPr>
        <w:t xml:space="preserve"> of one another</w:t>
      </w:r>
      <w:r w:rsidRPr="0010468F">
        <w:rPr>
          <w:rFonts w:cstheme="minorHAnsi"/>
          <w:sz w:val="24"/>
          <w:szCs w:val="24"/>
        </w:rPr>
        <w:t>.</w:t>
      </w: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3356644F" w14:textId="77777777" w:rsidR="005D75EF" w:rsidRPr="005D75EF" w:rsidRDefault="002B28C3" w:rsidP="005D75EF">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5D75EF" w:rsidRPr="005D75EF">
        <w:t>Adams, M. W., 1982 Plant architecture and yield breeding in Phaseolus vulgaris L. Iowa State J. Res 56</w:t>
      </w:r>
      <w:r w:rsidR="005D75EF" w:rsidRPr="005D75EF">
        <w:rPr>
          <w:b/>
        </w:rPr>
        <w:t>:</w:t>
      </w:r>
      <w:r w:rsidR="005D75EF" w:rsidRPr="005D75EF">
        <w:t xml:space="preserve"> 225-254.</w:t>
      </w:r>
    </w:p>
    <w:p w14:paraId="521FF68D" w14:textId="77777777" w:rsidR="005D75EF" w:rsidRPr="005D75EF" w:rsidRDefault="005D75EF" w:rsidP="005D75EF">
      <w:pPr>
        <w:pStyle w:val="EndNoteBibliography"/>
        <w:spacing w:after="0"/>
        <w:ind w:left="720" w:hanging="720"/>
      </w:pPr>
      <w:r w:rsidRPr="005D75EF">
        <w:t xml:space="preserve">Annicchiarico, P., 2002 </w:t>
      </w:r>
      <w:r w:rsidRPr="005D75EF">
        <w:rPr>
          <w:i/>
        </w:rPr>
        <w:t>Genotype x Environment Interactions - Challenges and Opportunities for Plant Breeding and Cultivar Recommendations</w:t>
      </w:r>
      <w:r w:rsidRPr="005D75EF">
        <w:t>. FOOD AND AGRICULTURE ORGANIZATION OF THE UNITED NATIONS.</w:t>
      </w:r>
    </w:p>
    <w:p w14:paraId="2264C9B3" w14:textId="77777777" w:rsidR="005D75EF" w:rsidRPr="005D75EF" w:rsidRDefault="005D75EF" w:rsidP="005D75EF">
      <w:pPr>
        <w:pStyle w:val="EndNoteBibliography"/>
        <w:spacing w:after="0"/>
        <w:ind w:left="720" w:hanging="720"/>
      </w:pPr>
      <w:r w:rsidRPr="005D75EF">
        <w:t>Atwell, S., Y. S. Huang, B. J. Vilhjalmsson, G. Willems, M. Horton</w:t>
      </w:r>
      <w:r w:rsidRPr="005D75EF">
        <w:rPr>
          <w:i/>
        </w:rPr>
        <w:t xml:space="preserve"> et al.</w:t>
      </w:r>
      <w:r w:rsidRPr="005D75EF">
        <w:t>, 2010 Genome-wide association study of 107 phenotypes in Arabidopsis thaliana inbred lines. Nature 465</w:t>
      </w:r>
      <w:r w:rsidRPr="005D75EF">
        <w:rPr>
          <w:b/>
        </w:rPr>
        <w:t>:</w:t>
      </w:r>
      <w:r w:rsidRPr="005D75EF">
        <w:t xml:space="preserve"> 627-631.</w:t>
      </w:r>
    </w:p>
    <w:p w14:paraId="0856C306" w14:textId="77777777" w:rsidR="005D75EF" w:rsidRPr="005D75EF" w:rsidRDefault="005D75EF" w:rsidP="005D75EF">
      <w:pPr>
        <w:pStyle w:val="EndNoteBibliography"/>
        <w:spacing w:after="0"/>
        <w:ind w:left="720" w:hanging="720"/>
      </w:pPr>
      <w:r w:rsidRPr="005D75EF">
        <w:t>Ballantyne, B., 1978 The genetic bases of resistance to rust, caused by Uromyces appendiculatus in beans (Phaseolus vulgaris), pp. University of Sydney, Australia.</w:t>
      </w:r>
    </w:p>
    <w:p w14:paraId="2B562009" w14:textId="77777777" w:rsidR="005D75EF" w:rsidRPr="005D75EF" w:rsidRDefault="005D75EF" w:rsidP="005D75EF">
      <w:pPr>
        <w:pStyle w:val="EndNoteBibliography"/>
        <w:spacing w:after="0"/>
        <w:ind w:left="720" w:hanging="720"/>
      </w:pPr>
      <w:r w:rsidRPr="005D75EF">
        <w:t>Bowman, D. T., 1998 Using Crop Performance Data to Select Hybrids and Varieties. Journal of Production Agriculture 11</w:t>
      </w:r>
      <w:r w:rsidRPr="005D75EF">
        <w:rPr>
          <w:b/>
        </w:rPr>
        <w:t>:</w:t>
      </w:r>
      <w:r w:rsidRPr="005D75EF">
        <w:t xml:space="preserve"> 256-259.</w:t>
      </w:r>
    </w:p>
    <w:p w14:paraId="040B2D61" w14:textId="77777777" w:rsidR="005D75EF" w:rsidRPr="005D75EF" w:rsidRDefault="005D75EF" w:rsidP="005D75EF">
      <w:pPr>
        <w:pStyle w:val="EndNoteBibliography"/>
        <w:spacing w:after="0"/>
        <w:ind w:left="720" w:hanging="720"/>
      </w:pPr>
      <w:r w:rsidRPr="005D75EF">
        <w:t>Cernac, A., C. Lincoln, D. Lammer and M. Estelle, 1997 The SAR1 gene of Arabidopsis acts downstream of the AXR1 gene in auxin response. Development 124</w:t>
      </w:r>
      <w:r w:rsidRPr="005D75EF">
        <w:rPr>
          <w:b/>
        </w:rPr>
        <w:t>:</w:t>
      </w:r>
      <w:r w:rsidRPr="005D75EF">
        <w:t xml:space="preserve"> 1583-1591.</w:t>
      </w:r>
    </w:p>
    <w:p w14:paraId="33774D09" w14:textId="77777777" w:rsidR="005D75EF" w:rsidRPr="005D75EF" w:rsidRDefault="005D75EF" w:rsidP="005D75EF">
      <w:pPr>
        <w:pStyle w:val="EndNoteBibliography"/>
        <w:spacing w:after="0"/>
        <w:ind w:left="720" w:hanging="720"/>
      </w:pPr>
      <w:r w:rsidRPr="005D75EF">
        <w:t>Cichy, K. A., T. G. Porch, J. S. Beaver, P. Cregan, D. Fourie</w:t>
      </w:r>
      <w:r w:rsidRPr="005D75EF">
        <w:rPr>
          <w:i/>
        </w:rPr>
        <w:t xml:space="preserve"> et al.</w:t>
      </w:r>
      <w:r w:rsidRPr="005D75EF">
        <w:t>, 2015 A Diversity Panel for Andean Bean Improvement. Crop Science 55</w:t>
      </w:r>
      <w:r w:rsidRPr="005D75EF">
        <w:rPr>
          <w:b/>
        </w:rPr>
        <w:t>:</w:t>
      </w:r>
      <w:r w:rsidRPr="005D75EF">
        <w:t xml:space="preserve"> 2149.</w:t>
      </w:r>
    </w:p>
    <w:p w14:paraId="40B0C83D" w14:textId="77777777" w:rsidR="005D75EF" w:rsidRPr="005D75EF" w:rsidRDefault="005D75EF" w:rsidP="005D75EF">
      <w:pPr>
        <w:pStyle w:val="EndNoteBibliography"/>
        <w:spacing w:after="0"/>
        <w:ind w:left="720" w:hanging="720"/>
      </w:pPr>
      <w:r w:rsidRPr="005D75EF">
        <w:t>Dash, S., J. D. Campbell, E. K. Cannon, A. M. Cleary, W. Huang</w:t>
      </w:r>
      <w:r w:rsidRPr="005D75EF">
        <w:rPr>
          <w:i/>
        </w:rPr>
        <w:t xml:space="preserve"> et al.</w:t>
      </w:r>
      <w:r w:rsidRPr="005D75EF">
        <w:t>, 2016 Legume information system (LegumeInfo.org): a key component of a set of federated data resources for the legume family. Nucleic Acids Res 44</w:t>
      </w:r>
      <w:r w:rsidRPr="005D75EF">
        <w:rPr>
          <w:b/>
        </w:rPr>
        <w:t>:</w:t>
      </w:r>
      <w:r w:rsidRPr="005D75EF">
        <w:t xml:space="preserve"> D1181-1188.</w:t>
      </w:r>
    </w:p>
    <w:p w14:paraId="2E4F9D1E" w14:textId="77777777" w:rsidR="005D75EF" w:rsidRPr="005D75EF" w:rsidRDefault="005D75EF" w:rsidP="005D75EF">
      <w:pPr>
        <w:pStyle w:val="EndNoteBibliography"/>
        <w:spacing w:after="0"/>
        <w:ind w:left="720" w:hanging="720"/>
      </w:pPr>
      <w:r w:rsidRPr="005D75EF">
        <w:t>de Lucas, M., L. Pu, G. Turco, A. Gaudinier, A. K. Morao</w:t>
      </w:r>
      <w:r w:rsidRPr="005D75EF">
        <w:rPr>
          <w:i/>
        </w:rPr>
        <w:t xml:space="preserve"> et al.</w:t>
      </w:r>
      <w:r w:rsidRPr="005D75EF">
        <w:t>, 2016 Transcriptional Regulation of Arabidopsis Polycomb Repressive Complex 2 Coordinates Cell-Type Proliferation and Differentiation. The Plant Cell 28</w:t>
      </w:r>
      <w:r w:rsidRPr="005D75EF">
        <w:rPr>
          <w:b/>
        </w:rPr>
        <w:t>:</w:t>
      </w:r>
      <w:r w:rsidRPr="005D75EF">
        <w:t xml:space="preserve"> 2616-2631.</w:t>
      </w:r>
    </w:p>
    <w:p w14:paraId="4639EC24" w14:textId="77777777" w:rsidR="005D75EF" w:rsidRPr="005D75EF" w:rsidRDefault="005D75EF" w:rsidP="005D75EF">
      <w:pPr>
        <w:pStyle w:val="EndNoteBibliography"/>
        <w:spacing w:after="0"/>
        <w:ind w:left="720" w:hanging="720"/>
      </w:pPr>
      <w:r w:rsidRPr="005D75EF">
        <w:t>Desai, M., P. Rangarajan, J. L. Donahue, S. P. Williams, E. S. Land</w:t>
      </w:r>
      <w:r w:rsidRPr="005D75EF">
        <w:rPr>
          <w:i/>
        </w:rPr>
        <w:t xml:space="preserve"> et al.</w:t>
      </w:r>
      <w:r w:rsidRPr="005D75EF">
        <w:t>, 2014 Two inositol hexakisphosphate kinases drive inositol pyrophosphate synthesis in plants. The Plant Journal 80</w:t>
      </w:r>
      <w:r w:rsidRPr="005D75EF">
        <w:rPr>
          <w:b/>
        </w:rPr>
        <w:t>:</w:t>
      </w:r>
      <w:r w:rsidRPr="005D75EF">
        <w:t xml:space="preserve"> 642-653.</w:t>
      </w:r>
    </w:p>
    <w:p w14:paraId="5D5BADDC" w14:textId="77777777" w:rsidR="005D75EF" w:rsidRPr="005D75EF" w:rsidRDefault="005D75EF" w:rsidP="005D75EF">
      <w:pPr>
        <w:pStyle w:val="EndNoteBibliography"/>
        <w:spacing w:after="0"/>
        <w:ind w:left="720" w:hanging="720"/>
      </w:pPr>
      <w:r w:rsidRPr="005D75EF">
        <w:t>Donald, C. t., 1968 The breeding of crop ideotypes. Euphytica 17</w:t>
      </w:r>
      <w:r w:rsidRPr="005D75EF">
        <w:rPr>
          <w:b/>
        </w:rPr>
        <w:t>:</w:t>
      </w:r>
      <w:r w:rsidRPr="005D75EF">
        <w:t xml:space="preserve"> 385-403.</w:t>
      </w:r>
    </w:p>
    <w:p w14:paraId="6483EF5C" w14:textId="77777777" w:rsidR="005D75EF" w:rsidRPr="005D75EF" w:rsidRDefault="005D75EF" w:rsidP="005D75EF">
      <w:pPr>
        <w:pStyle w:val="EndNoteBibliography"/>
        <w:spacing w:after="0"/>
        <w:ind w:left="720" w:hanging="720"/>
      </w:pPr>
      <w:r w:rsidRPr="005D75EF">
        <w:t>Duitama, J., J. C. Quintero, D. F. Cruz, C. Quintero, G. Hubmann</w:t>
      </w:r>
      <w:r w:rsidRPr="005D75EF">
        <w:rPr>
          <w:i/>
        </w:rPr>
        <w:t xml:space="preserve"> et al.</w:t>
      </w:r>
      <w:r w:rsidRPr="005D75EF">
        <w:t>, 2014 An integrated framework for discovery and genotyping of genomic variants from high-throughput sequencing experiments. Nucleic Acids Research 42</w:t>
      </w:r>
      <w:r w:rsidRPr="005D75EF">
        <w:rPr>
          <w:b/>
        </w:rPr>
        <w:t>:</w:t>
      </w:r>
      <w:r w:rsidRPr="005D75EF">
        <w:t xml:space="preserve"> e44-e44.</w:t>
      </w:r>
    </w:p>
    <w:p w14:paraId="10A2E49A" w14:textId="77777777" w:rsidR="005D75EF" w:rsidRPr="005D75EF" w:rsidRDefault="005D75EF" w:rsidP="005D75EF">
      <w:pPr>
        <w:pStyle w:val="EndNoteBibliography"/>
        <w:spacing w:after="0"/>
        <w:ind w:left="720" w:hanging="720"/>
      </w:pPr>
      <w:r w:rsidRPr="005D75EF">
        <w:t>Eckert, F., H. Kandel, B. Johnson, G. Rojas-Cifuentes, C. Deplazes</w:t>
      </w:r>
      <w:r w:rsidRPr="005D75EF">
        <w:rPr>
          <w:i/>
        </w:rPr>
        <w:t xml:space="preserve"> et al.</w:t>
      </w:r>
      <w:r w:rsidRPr="005D75EF">
        <w:t>, 2011 Seed Yield and Loss of Dry Bean Cultivars under Conventional and Direct Harvest. Agronomy Journal 103</w:t>
      </w:r>
      <w:r w:rsidRPr="005D75EF">
        <w:rPr>
          <w:b/>
        </w:rPr>
        <w:t>:</w:t>
      </w:r>
      <w:r w:rsidRPr="005D75EF">
        <w:t xml:space="preserve"> 129.</w:t>
      </w:r>
    </w:p>
    <w:p w14:paraId="5FC743CA" w14:textId="01FEB6B6" w:rsidR="005D75EF" w:rsidRPr="005D75EF" w:rsidRDefault="005D75EF" w:rsidP="005D75EF">
      <w:pPr>
        <w:pStyle w:val="EndNoteBibliography"/>
        <w:spacing w:after="0"/>
        <w:ind w:left="720" w:hanging="720"/>
      </w:pPr>
      <w:r w:rsidRPr="005D75EF">
        <w:t xml:space="preserve">FAOSTAT, 2015 Food and Agriculture Organization of the United Nations, pp., </w:t>
      </w:r>
      <w:hyperlink r:id="rId24" w:history="1">
        <w:r w:rsidRPr="005D75EF">
          <w:rPr>
            <w:rStyle w:val="Hyperlink"/>
          </w:rPr>
          <w:t>http://faostat3.fao.org/</w:t>
        </w:r>
      </w:hyperlink>
      <w:r w:rsidRPr="005D75EF">
        <w:t xml:space="preserve"> </w:t>
      </w:r>
    </w:p>
    <w:p w14:paraId="31F00495" w14:textId="77777777" w:rsidR="005D75EF" w:rsidRPr="005D75EF" w:rsidRDefault="005D75EF" w:rsidP="005D75EF">
      <w:pPr>
        <w:pStyle w:val="EndNoteBibliography"/>
        <w:spacing w:after="0"/>
        <w:ind w:left="720" w:hanging="720"/>
      </w:pPr>
      <w:r w:rsidRPr="005D75EF">
        <w:t>Graybosch, R. A., and C. J. Peterson, 2010 Genetic Improvement in Winter Wheat Yields in the Great Plains of North America, 1959–2008. Crop Science 50</w:t>
      </w:r>
      <w:r w:rsidRPr="005D75EF">
        <w:rPr>
          <w:b/>
        </w:rPr>
        <w:t>:</w:t>
      </w:r>
      <w:r w:rsidRPr="005D75EF">
        <w:t xml:space="preserve"> 1882.</w:t>
      </w:r>
    </w:p>
    <w:p w14:paraId="30508F85" w14:textId="77777777" w:rsidR="005D75EF" w:rsidRPr="005D75EF" w:rsidRDefault="005D75EF" w:rsidP="005D75EF">
      <w:pPr>
        <w:pStyle w:val="EndNoteBibliography"/>
        <w:spacing w:after="0"/>
        <w:ind w:left="720" w:hanging="720"/>
      </w:pPr>
      <w:r w:rsidRPr="005D75EF">
        <w:t>Gu, W., J. Zhu, D. H. Wallace, S. P. Singh and N. F. Weeden, 1998 Analysis of genes controlling photoperiod sensitivity in common bean using DNA markers. Euphytica 102</w:t>
      </w:r>
      <w:r w:rsidRPr="005D75EF">
        <w:rPr>
          <w:b/>
        </w:rPr>
        <w:t>:</w:t>
      </w:r>
      <w:r w:rsidRPr="005D75EF">
        <w:t xml:space="preserve"> 125-132.</w:t>
      </w:r>
    </w:p>
    <w:p w14:paraId="52BAFCE8" w14:textId="77777777" w:rsidR="005D75EF" w:rsidRPr="005D75EF" w:rsidRDefault="005D75EF" w:rsidP="005D75EF">
      <w:pPr>
        <w:pStyle w:val="EndNoteBibliography"/>
        <w:spacing w:after="0"/>
        <w:ind w:left="720" w:hanging="720"/>
      </w:pPr>
      <w:r w:rsidRPr="005D75EF">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5D75EF">
        <w:rPr>
          <w:b/>
        </w:rPr>
        <w:t>:</w:t>
      </w:r>
      <w:r w:rsidRPr="005D75EF">
        <w:t xml:space="preserve"> 125-126.</w:t>
      </w:r>
    </w:p>
    <w:p w14:paraId="608E515D" w14:textId="77777777" w:rsidR="005D75EF" w:rsidRPr="005D75EF" w:rsidRDefault="005D75EF" w:rsidP="005D75EF">
      <w:pPr>
        <w:pStyle w:val="EndNoteBibliography"/>
        <w:spacing w:after="0"/>
        <w:ind w:left="720" w:hanging="720"/>
      </w:pPr>
      <w:r w:rsidRPr="005D75EF">
        <w:t>Hamblin, M. T., T. J. Close, P. R. Bhat, S. Chao, J. G. Kling</w:t>
      </w:r>
      <w:r w:rsidRPr="005D75EF">
        <w:rPr>
          <w:i/>
        </w:rPr>
        <w:t xml:space="preserve"> et al.</w:t>
      </w:r>
      <w:r w:rsidRPr="005D75EF">
        <w:t>, 2010 Population Structure and Linkage Disequilibrium in U.S. Barley Germplasm: Implications for Association Mapping. Crop Science 50</w:t>
      </w:r>
      <w:r w:rsidRPr="005D75EF">
        <w:rPr>
          <w:b/>
        </w:rPr>
        <w:t>:</w:t>
      </w:r>
      <w:r w:rsidRPr="005D75EF">
        <w:t xml:space="preserve"> 556-566.</w:t>
      </w:r>
    </w:p>
    <w:p w14:paraId="6CE60F3F" w14:textId="77777777" w:rsidR="005D75EF" w:rsidRPr="005D75EF" w:rsidRDefault="005D75EF" w:rsidP="005D75EF">
      <w:pPr>
        <w:pStyle w:val="EndNoteBibliography"/>
        <w:spacing w:after="0"/>
        <w:ind w:left="720" w:hanging="720"/>
      </w:pPr>
      <w:r w:rsidRPr="005D75EF">
        <w:t>Hancock, A. M., B. Brachi, N. Faure, M. W. Horton, L. B. Jarymowycz</w:t>
      </w:r>
      <w:r w:rsidRPr="005D75EF">
        <w:rPr>
          <w:i/>
        </w:rPr>
        <w:t xml:space="preserve"> et al.</w:t>
      </w:r>
      <w:r w:rsidRPr="005D75EF">
        <w:t>, 2011 Adaptation to climate across the Arabidopsis thaliana genome. Science 334</w:t>
      </w:r>
      <w:r w:rsidRPr="005D75EF">
        <w:rPr>
          <w:b/>
        </w:rPr>
        <w:t>:</w:t>
      </w:r>
      <w:r w:rsidRPr="005D75EF">
        <w:t xml:space="preserve"> 83-86.</w:t>
      </w:r>
    </w:p>
    <w:p w14:paraId="781ABA69" w14:textId="77777777" w:rsidR="005D75EF" w:rsidRPr="005D75EF" w:rsidRDefault="005D75EF" w:rsidP="005D75EF">
      <w:pPr>
        <w:pStyle w:val="EndNoteBibliography"/>
        <w:spacing w:after="0"/>
        <w:ind w:left="720" w:hanging="720"/>
      </w:pPr>
      <w:r w:rsidRPr="005D75EF">
        <w:lastRenderedPageBreak/>
        <w:t xml:space="preserve">Hedges, L. V., and I. Olkin, 1985 CHAPTER 5 - Estimation of a Single Effect Size: Parametric and Nonparametric Methods, pp. 75-106 in </w:t>
      </w:r>
      <w:r w:rsidRPr="005D75EF">
        <w:rPr>
          <w:i/>
        </w:rPr>
        <w:t>Statistical Methods for Meta-Analysis</w:t>
      </w:r>
      <w:r w:rsidRPr="005D75EF">
        <w:t>, edited by L. V. Hedges and I. Olkin. Academic Press, San Diego.</w:t>
      </w:r>
    </w:p>
    <w:p w14:paraId="047BD835" w14:textId="77777777" w:rsidR="005D75EF" w:rsidRPr="005D75EF" w:rsidRDefault="005D75EF" w:rsidP="005D75EF">
      <w:pPr>
        <w:pStyle w:val="EndNoteBibliography"/>
        <w:spacing w:after="0"/>
        <w:ind w:left="720" w:hanging="720"/>
      </w:pPr>
      <w:r w:rsidRPr="005D75EF">
        <w:t>Huang, H.-R., P.-C. Yan, M. Lascoux and X.-J. Ge, 2012 Flowering time and transcriptome variation in Capsella bursa-pastoris (Brassicaceae). New Phytologist 194</w:t>
      </w:r>
      <w:r w:rsidRPr="005D75EF">
        <w:rPr>
          <w:b/>
        </w:rPr>
        <w:t>:</w:t>
      </w:r>
      <w:r w:rsidRPr="005D75EF">
        <w:t xml:space="preserve"> 676-689.</w:t>
      </w:r>
    </w:p>
    <w:p w14:paraId="67EA7406" w14:textId="77777777" w:rsidR="005D75EF" w:rsidRPr="005D75EF" w:rsidRDefault="005D75EF" w:rsidP="005D75EF">
      <w:pPr>
        <w:pStyle w:val="EndNoteBibliography"/>
        <w:spacing w:after="0"/>
        <w:ind w:left="720" w:hanging="720"/>
      </w:pPr>
      <w:r w:rsidRPr="005D75EF">
        <w:t>Hurtado-Gonzales, O. P., G. Valentini, T. A. S. Gilio, A. M. Martins, Q. Song</w:t>
      </w:r>
      <w:r w:rsidRPr="005D75EF">
        <w:rPr>
          <w:i/>
        </w:rPr>
        <w:t xml:space="preserve"> et al.</w:t>
      </w:r>
      <w:r w:rsidRPr="005D75EF">
        <w:t xml:space="preserve">, 2017 Fine Mapping of </w:t>
      </w:r>
      <w:r w:rsidRPr="005D75EF">
        <w:rPr>
          <w:i/>
        </w:rPr>
        <w:t>Ur-3</w:t>
      </w:r>
      <w:r w:rsidRPr="005D75EF">
        <w:t>, a Historically Important Rust Resistance Locus in Common Bean. G3: Genes|Genomes|Genetics 7</w:t>
      </w:r>
      <w:r w:rsidRPr="005D75EF">
        <w:rPr>
          <w:b/>
        </w:rPr>
        <w:t>:</w:t>
      </w:r>
      <w:r w:rsidRPr="005D75EF">
        <w:t xml:space="preserve"> 557-569.</w:t>
      </w:r>
    </w:p>
    <w:p w14:paraId="5F605F65" w14:textId="77777777" w:rsidR="005D75EF" w:rsidRPr="005D75EF" w:rsidRDefault="005D75EF" w:rsidP="005D75EF">
      <w:pPr>
        <w:pStyle w:val="EndNoteBibliography"/>
        <w:spacing w:after="0"/>
        <w:ind w:left="720" w:hanging="720"/>
      </w:pPr>
      <w:r w:rsidRPr="005D75EF">
        <w:t>Jing, Y., and R. Lin, 2015 The VQ Motif-Containing Protein Family of Plant-Specific Transcriptional Regulators. Plant physiology 169</w:t>
      </w:r>
      <w:r w:rsidRPr="005D75EF">
        <w:rPr>
          <w:b/>
        </w:rPr>
        <w:t>:</w:t>
      </w:r>
      <w:r w:rsidRPr="005D75EF">
        <w:t xml:space="preserve"> 371-378.</w:t>
      </w:r>
    </w:p>
    <w:p w14:paraId="04FFFBE7" w14:textId="77777777" w:rsidR="005D75EF" w:rsidRPr="005D75EF" w:rsidRDefault="005D75EF" w:rsidP="005D75EF">
      <w:pPr>
        <w:pStyle w:val="EndNoteBibliography"/>
        <w:spacing w:after="0"/>
        <w:ind w:left="720" w:hanging="720"/>
      </w:pPr>
      <w:r w:rsidRPr="005D75EF">
        <w:t>Joshi, N., and J. Fass, 2011 Sickle: A sliding-window, adaptive, quality-based trimming tool for FastQ files, pp.</w:t>
      </w:r>
    </w:p>
    <w:p w14:paraId="137E4934" w14:textId="77777777" w:rsidR="005D75EF" w:rsidRPr="005D75EF" w:rsidRDefault="005D75EF" w:rsidP="005D75EF">
      <w:pPr>
        <w:pStyle w:val="EndNoteBibliography"/>
        <w:spacing w:after="0"/>
        <w:ind w:left="720" w:hanging="720"/>
      </w:pPr>
      <w:r w:rsidRPr="005D75EF">
        <w:t>Kamfwa, K., K. A. Cichy and J. D. Kelly, 2015a Genome-wide association analysis of symbiotic nitrogen fixation in common bean. Theor Appl Genet 128</w:t>
      </w:r>
      <w:r w:rsidRPr="005D75EF">
        <w:rPr>
          <w:b/>
        </w:rPr>
        <w:t>:</w:t>
      </w:r>
      <w:r w:rsidRPr="005D75EF">
        <w:t xml:space="preserve"> 1999-2017.</w:t>
      </w:r>
    </w:p>
    <w:p w14:paraId="7D3E9F77" w14:textId="77777777" w:rsidR="005D75EF" w:rsidRPr="005D75EF" w:rsidRDefault="005D75EF" w:rsidP="005D75EF">
      <w:pPr>
        <w:pStyle w:val="EndNoteBibliography"/>
        <w:spacing w:after="0"/>
        <w:ind w:left="720" w:hanging="720"/>
      </w:pPr>
      <w:r w:rsidRPr="005D75EF">
        <w:t>Kamfwa, K., K. A. Cichy and J. D. Kelly, 2015b Genome-Wide Association Study of Agronomic Traits in Common Bean. The Plant Genome 8</w:t>
      </w:r>
      <w:r w:rsidRPr="005D75EF">
        <w:rPr>
          <w:b/>
        </w:rPr>
        <w:t>:</w:t>
      </w:r>
      <w:r w:rsidRPr="005D75EF">
        <w:t xml:space="preserve"> 0.</w:t>
      </w:r>
    </w:p>
    <w:p w14:paraId="7A51F55A" w14:textId="77777777" w:rsidR="005D75EF" w:rsidRPr="005D75EF" w:rsidRDefault="005D75EF" w:rsidP="005D75EF">
      <w:pPr>
        <w:pStyle w:val="EndNoteBibliography"/>
        <w:spacing w:after="0"/>
        <w:ind w:left="720" w:hanging="720"/>
      </w:pPr>
      <w:r w:rsidRPr="005D75EF">
        <w:t>Kass, R. E., and A. E. Raftery, 1995 Bayes Factors. Journal of the American Statistical Association 90</w:t>
      </w:r>
      <w:r w:rsidRPr="005D75EF">
        <w:rPr>
          <w:b/>
        </w:rPr>
        <w:t>:</w:t>
      </w:r>
      <w:r w:rsidRPr="005D75EF">
        <w:t xml:space="preserve"> 773-795.</w:t>
      </w:r>
    </w:p>
    <w:p w14:paraId="3ABE234D" w14:textId="77777777" w:rsidR="005D75EF" w:rsidRPr="005D75EF" w:rsidRDefault="005D75EF" w:rsidP="005D75EF">
      <w:pPr>
        <w:pStyle w:val="EndNoteBibliography"/>
        <w:spacing w:after="0"/>
        <w:ind w:left="720" w:hanging="720"/>
      </w:pPr>
      <w:r w:rsidRPr="005D75EF">
        <w:t xml:space="preserve">Kelly, J. D., 2001 Remaking bean plant architecture for efficient production, pp. 109-143 in </w:t>
      </w:r>
      <w:r w:rsidRPr="005D75EF">
        <w:rPr>
          <w:i/>
        </w:rPr>
        <w:t>Advances in Agronomy</w:t>
      </w:r>
      <w:r w:rsidRPr="005D75EF">
        <w:t>. Academic Press.</w:t>
      </w:r>
    </w:p>
    <w:p w14:paraId="00EE887B" w14:textId="77777777" w:rsidR="005D75EF" w:rsidRPr="005D75EF" w:rsidRDefault="005D75EF" w:rsidP="005D75EF">
      <w:pPr>
        <w:pStyle w:val="EndNoteBibliography"/>
        <w:spacing w:after="0"/>
        <w:ind w:left="720" w:hanging="720"/>
      </w:pPr>
      <w:r w:rsidRPr="005D75EF">
        <w:t>Kelly, J. D., 2018 Developing improved varieties of common bean. 3-17.</w:t>
      </w:r>
    </w:p>
    <w:p w14:paraId="63838887" w14:textId="77777777" w:rsidR="005D75EF" w:rsidRPr="005D75EF" w:rsidRDefault="005D75EF" w:rsidP="005D75EF">
      <w:pPr>
        <w:pStyle w:val="EndNoteBibliography"/>
        <w:spacing w:after="0"/>
        <w:ind w:left="720" w:hanging="720"/>
      </w:pPr>
      <w:r w:rsidRPr="005D75EF">
        <w:t>Kirby, A., H. M. Kang, C. M. Wade, C. Cotsapas, E. Kostem</w:t>
      </w:r>
      <w:r w:rsidRPr="005D75EF">
        <w:rPr>
          <w:i/>
        </w:rPr>
        <w:t xml:space="preserve"> et al.</w:t>
      </w:r>
      <w:r w:rsidRPr="005D75EF">
        <w:t>, 2010 Fine mapping in 94 inbred mouse strains using a high-density haplotype resource. Genetics 185</w:t>
      </w:r>
      <w:r w:rsidRPr="005D75EF">
        <w:rPr>
          <w:b/>
        </w:rPr>
        <w:t>:</w:t>
      </w:r>
      <w:r w:rsidRPr="005D75EF">
        <w:t xml:space="preserve"> 1081-1095.</w:t>
      </w:r>
    </w:p>
    <w:p w14:paraId="13CF3433" w14:textId="77777777" w:rsidR="005D75EF" w:rsidRPr="005D75EF" w:rsidRDefault="005D75EF" w:rsidP="005D75EF">
      <w:pPr>
        <w:pStyle w:val="EndNoteBibliography"/>
        <w:spacing w:after="0"/>
        <w:ind w:left="720" w:hanging="720"/>
      </w:pPr>
      <w:r w:rsidRPr="005D75EF">
        <w:t>Kolkman, J. M., and J. D. Kelly, 2003 QTL Conferring Resistance and Avoidance to White Mold in Common Bean. Crop Science 43</w:t>
      </w:r>
      <w:r w:rsidRPr="005D75EF">
        <w:rPr>
          <w:b/>
        </w:rPr>
        <w:t>:</w:t>
      </w:r>
      <w:r w:rsidRPr="005D75EF">
        <w:t xml:space="preserve"> 539-548.</w:t>
      </w:r>
    </w:p>
    <w:p w14:paraId="4CA2A0DC" w14:textId="77777777" w:rsidR="005D75EF" w:rsidRPr="005D75EF" w:rsidRDefault="005D75EF" w:rsidP="005D75EF">
      <w:pPr>
        <w:pStyle w:val="EndNoteBibliography"/>
        <w:spacing w:after="0"/>
        <w:ind w:left="720" w:hanging="720"/>
      </w:pPr>
      <w:r w:rsidRPr="005D75EF">
        <w:t>Kwak, M., O. Toro, D. G. Debouck and P. Gepts, 2012 Multiple origins of the determinate growth habit in domesticated common bean (Phaseolus vulgaris). Ann Bot 110</w:t>
      </w:r>
      <w:r w:rsidRPr="005D75EF">
        <w:rPr>
          <w:b/>
        </w:rPr>
        <w:t>:</w:t>
      </w:r>
      <w:r w:rsidRPr="005D75EF">
        <w:t xml:space="preserve"> 1573-1580.</w:t>
      </w:r>
    </w:p>
    <w:p w14:paraId="67E086E1" w14:textId="77777777" w:rsidR="005D75EF" w:rsidRPr="005D75EF" w:rsidRDefault="005D75EF" w:rsidP="005D75EF">
      <w:pPr>
        <w:pStyle w:val="EndNoteBibliography"/>
        <w:spacing w:after="0"/>
        <w:ind w:left="720" w:hanging="720"/>
      </w:pPr>
      <w:r w:rsidRPr="005D75EF">
        <w:t>Lasky, J. R., H. D. Upadhyaya, P. Ramu, S. Deshpande, C. T. Hash</w:t>
      </w:r>
      <w:r w:rsidRPr="005D75EF">
        <w:rPr>
          <w:i/>
        </w:rPr>
        <w:t xml:space="preserve"> et al.</w:t>
      </w:r>
      <w:r w:rsidRPr="005D75EF">
        <w:t>, 2015 Genome-environment associations in sorghum landraces predict adaptive traits. Science Advances 1</w:t>
      </w:r>
      <w:r w:rsidRPr="005D75EF">
        <w:rPr>
          <w:b/>
        </w:rPr>
        <w:t>:</w:t>
      </w:r>
      <w:r w:rsidRPr="005D75EF">
        <w:t xml:space="preserve"> e1400218.</w:t>
      </w:r>
    </w:p>
    <w:p w14:paraId="211B2393" w14:textId="77777777" w:rsidR="005D75EF" w:rsidRPr="005D75EF" w:rsidRDefault="005D75EF" w:rsidP="005D75EF">
      <w:pPr>
        <w:pStyle w:val="EndNoteBibliography"/>
        <w:spacing w:after="0"/>
        <w:ind w:left="720" w:hanging="720"/>
      </w:pPr>
      <w:r w:rsidRPr="005D75EF">
        <w:t>Lex, A., N. Gehlenborg, H. Strobelt, R. Vuillemot and H. Pfister, 2014 UpSet: Visualization of Intersecting Sets. IEEE transactions on visualization and computer graphics 20</w:t>
      </w:r>
      <w:r w:rsidRPr="005D75EF">
        <w:rPr>
          <w:b/>
        </w:rPr>
        <w:t>:</w:t>
      </w:r>
      <w:r w:rsidRPr="005D75EF">
        <w:t xml:space="preserve"> 1983-1992.</w:t>
      </w:r>
    </w:p>
    <w:p w14:paraId="44FA7A7A" w14:textId="77777777" w:rsidR="005D75EF" w:rsidRPr="005D75EF" w:rsidRDefault="005D75EF" w:rsidP="005D75EF">
      <w:pPr>
        <w:pStyle w:val="EndNoteBibliography"/>
        <w:spacing w:after="0"/>
        <w:ind w:left="720" w:hanging="720"/>
      </w:pPr>
      <w:r w:rsidRPr="005D75EF">
        <w:t>Li, H., and R. Durbin, 2010 Fast and accurate long-read alignment with Burrows-Wheeler transform. Bioinformatics 26</w:t>
      </w:r>
      <w:r w:rsidRPr="005D75EF">
        <w:rPr>
          <w:b/>
        </w:rPr>
        <w:t>:</w:t>
      </w:r>
      <w:r w:rsidRPr="005D75EF">
        <w:t xml:space="preserve"> 589-595.</w:t>
      </w:r>
    </w:p>
    <w:p w14:paraId="1B088618" w14:textId="77777777" w:rsidR="005D75EF" w:rsidRPr="005D75EF" w:rsidRDefault="005D75EF" w:rsidP="005D75EF">
      <w:pPr>
        <w:pStyle w:val="EndNoteBibliography"/>
        <w:spacing w:after="0"/>
        <w:ind w:left="720" w:hanging="720"/>
      </w:pPr>
      <w:r w:rsidRPr="005D75EF">
        <w:t>Li, X., S. Redline, X. Zhang, S. Williams and X. Zhu, 2017 Height associated variants demonstrate assortative mating in human populations. Scientific reports 7</w:t>
      </w:r>
      <w:r w:rsidRPr="005D75EF">
        <w:rPr>
          <w:b/>
        </w:rPr>
        <w:t>:</w:t>
      </w:r>
      <w:r w:rsidRPr="005D75EF">
        <w:t xml:space="preserve"> 15689-15689.</w:t>
      </w:r>
    </w:p>
    <w:p w14:paraId="7CC7DB40" w14:textId="77777777" w:rsidR="005D75EF" w:rsidRPr="005D75EF" w:rsidRDefault="005D75EF" w:rsidP="005D75EF">
      <w:pPr>
        <w:pStyle w:val="EndNoteBibliography"/>
        <w:spacing w:after="0"/>
        <w:ind w:left="720" w:hanging="720"/>
      </w:pPr>
      <w:r w:rsidRPr="005D75EF">
        <w:t>Lin, T., G. Zhu, J. Zhang, X. Xu, Q. Yu</w:t>
      </w:r>
      <w:r w:rsidRPr="005D75EF">
        <w:rPr>
          <w:i/>
        </w:rPr>
        <w:t xml:space="preserve"> et al.</w:t>
      </w:r>
      <w:r w:rsidRPr="005D75EF">
        <w:t>, 2014 Genomic analyses provide insights into the history of tomato breeding. Nat Genet 46</w:t>
      </w:r>
      <w:r w:rsidRPr="005D75EF">
        <w:rPr>
          <w:b/>
        </w:rPr>
        <w:t>:</w:t>
      </w:r>
      <w:r w:rsidRPr="005D75EF">
        <w:t xml:space="preserve"> 1220-1226.</w:t>
      </w:r>
    </w:p>
    <w:p w14:paraId="36430E4E" w14:textId="77777777" w:rsidR="005D75EF" w:rsidRPr="005D75EF" w:rsidRDefault="005D75EF" w:rsidP="005D75EF">
      <w:pPr>
        <w:pStyle w:val="EndNoteBibliography"/>
        <w:spacing w:after="0"/>
        <w:ind w:left="720" w:hanging="720"/>
      </w:pPr>
      <w:r w:rsidRPr="005D75EF">
        <w:t>Lipka, A. E., F. Tian, Q. Wang, J. Peiffer, M. Li</w:t>
      </w:r>
      <w:r w:rsidRPr="005D75EF">
        <w:rPr>
          <w:i/>
        </w:rPr>
        <w:t xml:space="preserve"> et al.</w:t>
      </w:r>
      <w:r w:rsidRPr="005D75EF">
        <w:t>, 2012 GAPIT: genome association and prediction integrated tool. Bioinformatics 28</w:t>
      </w:r>
      <w:r w:rsidRPr="005D75EF">
        <w:rPr>
          <w:b/>
        </w:rPr>
        <w:t>:</w:t>
      </w:r>
      <w:r w:rsidRPr="005D75EF">
        <w:t xml:space="preserve"> 2397-2399.</w:t>
      </w:r>
    </w:p>
    <w:p w14:paraId="080AEC2F" w14:textId="77777777" w:rsidR="005D75EF" w:rsidRPr="005D75EF" w:rsidRDefault="005D75EF" w:rsidP="005D75EF">
      <w:pPr>
        <w:pStyle w:val="EndNoteBibliography"/>
        <w:spacing w:after="0"/>
        <w:ind w:left="720" w:hanging="720"/>
      </w:pPr>
      <w:r w:rsidRPr="005D75EF">
        <w:t>Lotta, L. A., P. Gulati, F. R. Day, F. Payne, H. Ongen</w:t>
      </w:r>
      <w:r w:rsidRPr="005D75EF">
        <w:rPr>
          <w:i/>
        </w:rPr>
        <w:t xml:space="preserve"> et al.</w:t>
      </w:r>
      <w:r w:rsidRPr="005D75EF">
        <w:t>, 2017 Integrative genomic analysis implicates limited peripheral adipose storage capacity in the pathogenesis of human insulin resistance. Nat Genet 49</w:t>
      </w:r>
      <w:r w:rsidRPr="005D75EF">
        <w:rPr>
          <w:b/>
        </w:rPr>
        <w:t>:</w:t>
      </w:r>
      <w:r w:rsidRPr="005D75EF">
        <w:t xml:space="preserve"> 17-26.</w:t>
      </w:r>
    </w:p>
    <w:p w14:paraId="6C340875" w14:textId="77777777" w:rsidR="005D75EF" w:rsidRPr="005D75EF" w:rsidRDefault="005D75EF" w:rsidP="005D75EF">
      <w:pPr>
        <w:pStyle w:val="EndNoteBibliography"/>
        <w:spacing w:after="0"/>
        <w:ind w:left="720" w:hanging="720"/>
      </w:pPr>
      <w:r w:rsidRPr="005D75EF">
        <w:t>MacArthur, J., E. Bowler, M. Cerezo, L. Gil, P. Hall</w:t>
      </w:r>
      <w:r w:rsidRPr="005D75EF">
        <w:rPr>
          <w:i/>
        </w:rPr>
        <w:t xml:space="preserve"> et al.</w:t>
      </w:r>
      <w:r w:rsidRPr="005D75EF">
        <w:t>, 2017 The new NHGRI-EBI Catalog of published genome-wide association studies (GWAS Catalog). Nucleic Acids Res 45</w:t>
      </w:r>
      <w:r w:rsidRPr="005D75EF">
        <w:rPr>
          <w:b/>
        </w:rPr>
        <w:t>:</w:t>
      </w:r>
      <w:r w:rsidRPr="005D75EF">
        <w:t xml:space="preserve"> D896-D901.</w:t>
      </w:r>
    </w:p>
    <w:p w14:paraId="4FD93379" w14:textId="77777777" w:rsidR="005D75EF" w:rsidRPr="005D75EF" w:rsidRDefault="005D75EF" w:rsidP="005D75EF">
      <w:pPr>
        <w:pStyle w:val="EndNoteBibliography"/>
        <w:spacing w:after="0"/>
        <w:ind w:left="720" w:hanging="720"/>
      </w:pPr>
      <w:r w:rsidRPr="005D75EF">
        <w:t>Mackay, T. F., S. Richards, E. A. Stone, A. Barbadilla, J. F. Ayroles</w:t>
      </w:r>
      <w:r w:rsidRPr="005D75EF">
        <w:rPr>
          <w:i/>
        </w:rPr>
        <w:t xml:space="preserve"> et al.</w:t>
      </w:r>
      <w:r w:rsidRPr="005D75EF">
        <w:t>, 2012 The Drosophila melanogaster Genetic Reference Panel. Nature 482</w:t>
      </w:r>
      <w:r w:rsidRPr="005D75EF">
        <w:rPr>
          <w:b/>
        </w:rPr>
        <w:t>:</w:t>
      </w:r>
      <w:r w:rsidRPr="005D75EF">
        <w:t xml:space="preserve"> 173-178.</w:t>
      </w:r>
    </w:p>
    <w:p w14:paraId="434891AB" w14:textId="77777777" w:rsidR="005D75EF" w:rsidRPr="005D75EF" w:rsidRDefault="005D75EF" w:rsidP="005D75EF">
      <w:pPr>
        <w:pStyle w:val="EndNoteBibliography"/>
        <w:spacing w:after="0"/>
        <w:ind w:left="720" w:hanging="720"/>
      </w:pPr>
      <w:r w:rsidRPr="005D75EF">
        <w:lastRenderedPageBreak/>
        <w:t>Mamidi, S., M. Rossi, D. Annam, S. Moghaddam, R. Lee</w:t>
      </w:r>
      <w:r w:rsidRPr="005D75EF">
        <w:rPr>
          <w:i/>
        </w:rPr>
        <w:t xml:space="preserve"> et al.</w:t>
      </w:r>
      <w:r w:rsidRPr="005D75EF">
        <w:t>, 2011 Investigation of the domestication of common bean (Phaseolus vulgaris) using multilocus sequence data. Functional Plant Biology 38</w:t>
      </w:r>
      <w:r w:rsidRPr="005D75EF">
        <w:rPr>
          <w:b/>
        </w:rPr>
        <w:t>:</w:t>
      </w:r>
      <w:r w:rsidRPr="005D75EF">
        <w:t xml:space="preserve"> 953.</w:t>
      </w:r>
    </w:p>
    <w:p w14:paraId="19E7DE04" w14:textId="77777777" w:rsidR="005D75EF" w:rsidRPr="005D75EF" w:rsidRDefault="005D75EF" w:rsidP="005D75EF">
      <w:pPr>
        <w:pStyle w:val="EndNoteBibliography"/>
        <w:spacing w:after="0"/>
        <w:ind w:left="720" w:hanging="720"/>
      </w:pPr>
      <w:r w:rsidRPr="005D75EF">
        <w:t>Marcel, M., 2011 Cutadapt removes adapter sequences from high-throughput sequencing reads. EMBnet.journal 17</w:t>
      </w:r>
      <w:r w:rsidRPr="005D75EF">
        <w:rPr>
          <w:b/>
        </w:rPr>
        <w:t>:</w:t>
      </w:r>
      <w:r w:rsidRPr="005D75EF">
        <w:t xml:space="preserve"> 10-12 </w:t>
      </w:r>
    </w:p>
    <w:p w14:paraId="1162B913" w14:textId="77777777" w:rsidR="005D75EF" w:rsidRPr="005D75EF" w:rsidRDefault="005D75EF" w:rsidP="005D75EF">
      <w:pPr>
        <w:pStyle w:val="EndNoteBibliography"/>
        <w:spacing w:after="0"/>
        <w:ind w:left="720" w:hanging="720"/>
      </w:pPr>
      <w:r w:rsidRPr="005D75EF">
        <w:t>McCouch, S. R., M. H. Wright, C. W. Tung, L. G. Maron, K. L. McNally</w:t>
      </w:r>
      <w:r w:rsidRPr="005D75EF">
        <w:rPr>
          <w:i/>
        </w:rPr>
        <w:t xml:space="preserve"> et al.</w:t>
      </w:r>
      <w:r w:rsidRPr="005D75EF">
        <w:t>, 2016 Open access resources for genome-wide association mapping in rice. Nat Commun 7</w:t>
      </w:r>
      <w:r w:rsidRPr="005D75EF">
        <w:rPr>
          <w:b/>
        </w:rPr>
        <w:t>:</w:t>
      </w:r>
      <w:r w:rsidRPr="005D75EF">
        <w:t xml:space="preserve"> 10532.</w:t>
      </w:r>
    </w:p>
    <w:p w14:paraId="274FC72A" w14:textId="77777777" w:rsidR="005D75EF" w:rsidRPr="005D75EF" w:rsidRDefault="005D75EF" w:rsidP="005D75EF">
      <w:pPr>
        <w:pStyle w:val="EndNoteBibliography"/>
        <w:spacing w:after="0"/>
        <w:ind w:left="720" w:hanging="720"/>
      </w:pPr>
      <w:r w:rsidRPr="005D75EF">
        <w:t>Mefford, J., and J. Witte, 2012 The Covariate's Dilemma. PLoS Genet 8</w:t>
      </w:r>
      <w:r w:rsidRPr="005D75EF">
        <w:rPr>
          <w:b/>
        </w:rPr>
        <w:t>:</w:t>
      </w:r>
      <w:r w:rsidRPr="005D75EF">
        <w:t xml:space="preserve"> e1003096.</w:t>
      </w:r>
    </w:p>
    <w:p w14:paraId="019EC876" w14:textId="77777777" w:rsidR="005D75EF" w:rsidRPr="005D75EF" w:rsidRDefault="005D75EF" w:rsidP="005D75EF">
      <w:pPr>
        <w:pStyle w:val="EndNoteBibliography"/>
        <w:spacing w:after="0"/>
        <w:ind w:left="720" w:hanging="720"/>
      </w:pPr>
      <w:r w:rsidRPr="005D75EF">
        <w:t>Mittl, P. R. E., and W. Schneider-Brachert, 2007 Sel1-like repeat proteins in signal transduction. Cellular Signalling 19</w:t>
      </w:r>
      <w:r w:rsidRPr="005D75EF">
        <w:rPr>
          <w:b/>
        </w:rPr>
        <w:t>:</w:t>
      </w:r>
      <w:r w:rsidRPr="005D75EF">
        <w:t xml:space="preserve"> 20-31.</w:t>
      </w:r>
    </w:p>
    <w:p w14:paraId="409FA74A" w14:textId="77777777" w:rsidR="005D75EF" w:rsidRPr="005D75EF" w:rsidRDefault="005D75EF" w:rsidP="005D75EF">
      <w:pPr>
        <w:pStyle w:val="EndNoteBibliography"/>
        <w:spacing w:after="0"/>
        <w:ind w:left="720" w:hanging="720"/>
      </w:pPr>
      <w:r w:rsidRPr="005D75EF">
        <w:t>Moghaddam, S. M., S. Mamidi, J. M. Osorno, R. Lee, M. Brick</w:t>
      </w:r>
      <w:r w:rsidRPr="005D75EF">
        <w:rPr>
          <w:i/>
        </w:rPr>
        <w:t xml:space="preserve"> et al.</w:t>
      </w:r>
      <w:r w:rsidRPr="005D75EF">
        <w:t>, 2016 Genome-Wide Association Study Identifies Candidate Loci Underlying Agronomic Traits in a Middle American Diversity Panel of Common Bean. Plant Genome 9.</w:t>
      </w:r>
    </w:p>
    <w:p w14:paraId="36FA248A" w14:textId="77777777" w:rsidR="005D75EF" w:rsidRPr="005D75EF" w:rsidRDefault="005D75EF" w:rsidP="005D75EF">
      <w:pPr>
        <w:pStyle w:val="EndNoteBibliography"/>
        <w:spacing w:after="0"/>
        <w:ind w:left="720" w:hanging="720"/>
      </w:pPr>
      <w:r w:rsidRPr="005D75EF">
        <w:t>Myers, J., 1988 The Cooperative Dry Bean Nursery. Reports of the Bean Improvement Cooperative 209-210.</w:t>
      </w:r>
    </w:p>
    <w:p w14:paraId="0676AF9F" w14:textId="77777777" w:rsidR="005D75EF" w:rsidRPr="005D75EF" w:rsidRDefault="005D75EF" w:rsidP="005D75EF">
      <w:pPr>
        <w:pStyle w:val="EndNoteBibliography"/>
        <w:spacing w:after="0"/>
        <w:ind w:left="720" w:hanging="720"/>
      </w:pPr>
      <w:r w:rsidRPr="005D75EF">
        <w:t>Nascimento, M., A. C. C. Nascimento, F. F. e. Silva, L. D. Barili, N. M. d. Vale</w:t>
      </w:r>
      <w:r w:rsidRPr="005D75EF">
        <w:rPr>
          <w:i/>
        </w:rPr>
        <w:t xml:space="preserve"> et al.</w:t>
      </w:r>
      <w:r w:rsidRPr="005D75EF">
        <w:t>, 2018 Quantile regression for genome-wide association study of flowering time-related traits in common bean. PLOS ONE 13</w:t>
      </w:r>
      <w:r w:rsidRPr="005D75EF">
        <w:rPr>
          <w:b/>
        </w:rPr>
        <w:t>:</w:t>
      </w:r>
      <w:r w:rsidRPr="005D75EF">
        <w:t xml:space="preserve"> e0190303.</w:t>
      </w:r>
    </w:p>
    <w:p w14:paraId="3D1A7EE5" w14:textId="77777777" w:rsidR="005D75EF" w:rsidRPr="005D75EF" w:rsidRDefault="005D75EF" w:rsidP="005D75EF">
      <w:pPr>
        <w:pStyle w:val="EndNoteBibliography"/>
        <w:spacing w:after="0"/>
        <w:ind w:left="720" w:hanging="720"/>
      </w:pPr>
      <w:r w:rsidRPr="005D75EF">
        <w:t>NPGS, 2017 The National Plant Germplasm System. NPGS. , pp., edited by U. A. R. Service. USDA Agricultural Research Service.</w:t>
      </w:r>
    </w:p>
    <w:p w14:paraId="051B0074" w14:textId="77777777" w:rsidR="005D75EF" w:rsidRPr="005D75EF" w:rsidRDefault="005D75EF" w:rsidP="005D75EF">
      <w:pPr>
        <w:pStyle w:val="EndNoteBibliography"/>
        <w:spacing w:after="0"/>
        <w:ind w:left="720" w:hanging="720"/>
      </w:pPr>
      <w:r w:rsidRPr="005D75EF">
        <w:t>O’Rourke, J. A., L. P. Iniguez, F. Fu, B. Bucciarelli, S. S. Miller</w:t>
      </w:r>
      <w:r w:rsidRPr="005D75EF">
        <w:rPr>
          <w:i/>
        </w:rPr>
        <w:t xml:space="preserve"> et al.</w:t>
      </w:r>
      <w:r w:rsidRPr="005D75EF">
        <w:t>, 2014 An RNA-Seq based gene expression atlas of the common bean. BMC Genomics 15</w:t>
      </w:r>
      <w:r w:rsidRPr="005D75EF">
        <w:rPr>
          <w:b/>
        </w:rPr>
        <w:t>:</w:t>
      </w:r>
      <w:r w:rsidRPr="005D75EF">
        <w:t xml:space="preserve"> 866.</w:t>
      </w:r>
    </w:p>
    <w:p w14:paraId="20F48EDF" w14:textId="77777777" w:rsidR="005D75EF" w:rsidRPr="005D75EF" w:rsidRDefault="005D75EF" w:rsidP="005D75EF">
      <w:pPr>
        <w:pStyle w:val="EndNoteBibliography"/>
        <w:spacing w:after="0"/>
        <w:ind w:left="720" w:hanging="720"/>
      </w:pPr>
      <w:r w:rsidRPr="005D75EF">
        <w:t xml:space="preserve">Oh, S., H. Zhang, P. Ludwig and S. van Nocker, 2004 A Mechanism Related to the Yeast Transcriptional Regulator Paf1c Is Required for Expression of the </w:t>
      </w:r>
      <w:r w:rsidRPr="005D75EF">
        <w:rPr>
          <w:i/>
        </w:rPr>
        <w:t>Arabidopsis</w:t>
      </w:r>
      <w:r w:rsidRPr="005D75EF">
        <w:t xml:space="preserve"> </w:t>
      </w:r>
      <w:r w:rsidRPr="005D75EF">
        <w:rPr>
          <w:i/>
        </w:rPr>
        <w:t>FLC/MAF</w:t>
      </w:r>
      <w:r w:rsidRPr="005D75EF">
        <w:t xml:space="preserve"> MADS Box Gene Family. The Plant Cell 16</w:t>
      </w:r>
      <w:r w:rsidRPr="005D75EF">
        <w:rPr>
          <w:b/>
        </w:rPr>
        <w:t>:</w:t>
      </w:r>
      <w:r w:rsidRPr="005D75EF">
        <w:t xml:space="preserve"> 2940-2953.</w:t>
      </w:r>
    </w:p>
    <w:p w14:paraId="50510D1B" w14:textId="77777777" w:rsidR="005D75EF" w:rsidRPr="005D75EF" w:rsidRDefault="005D75EF" w:rsidP="005D75EF">
      <w:pPr>
        <w:pStyle w:val="EndNoteBibliography"/>
        <w:spacing w:after="0"/>
        <w:ind w:left="720" w:hanging="720"/>
      </w:pPr>
      <w:r w:rsidRPr="005D75EF">
        <w:t>Oladzad, A., T. Porch, J. C. Rosas, S. M. Moghaddam, J. Beaver</w:t>
      </w:r>
      <w:r w:rsidRPr="005D75EF">
        <w:rPr>
          <w:i/>
        </w:rPr>
        <w:t xml:space="preserve"> et al.</w:t>
      </w:r>
      <w:r w:rsidRPr="005D75EF">
        <w:t>, 2019a Single and Multi-trait GWAS Identify Genetic Factors Associated with Production Traits in Common Bean Under Abiotic Stress Environments. G3: Genes|Genomes|Genetics 9</w:t>
      </w:r>
      <w:r w:rsidRPr="005D75EF">
        <w:rPr>
          <w:b/>
        </w:rPr>
        <w:t>:</w:t>
      </w:r>
      <w:r w:rsidRPr="005D75EF">
        <w:t xml:space="preserve"> 1881-1892.</w:t>
      </w:r>
    </w:p>
    <w:p w14:paraId="2CE68391" w14:textId="77777777" w:rsidR="005D75EF" w:rsidRPr="005D75EF" w:rsidRDefault="005D75EF" w:rsidP="005D75EF">
      <w:pPr>
        <w:pStyle w:val="EndNoteBibliography"/>
        <w:spacing w:after="0"/>
        <w:ind w:left="720" w:hanging="720"/>
      </w:pPr>
      <w:r w:rsidRPr="005D75EF">
        <w:t>Oladzad, A., K. Zitnick-Anderson, S. Jain, K. Simons, J. M. Osorno</w:t>
      </w:r>
      <w:r w:rsidRPr="005D75EF">
        <w:rPr>
          <w:i/>
        </w:rPr>
        <w:t xml:space="preserve"> et al.</w:t>
      </w:r>
      <w:r w:rsidRPr="005D75EF">
        <w:t>, 2019b Genotypes and Genomic Regions Associated With Rhizoctonia solani Resistance in Common Bean. Frontiers in Plant Science 10.</w:t>
      </w:r>
    </w:p>
    <w:p w14:paraId="372DF02F" w14:textId="77777777" w:rsidR="005D75EF" w:rsidRPr="005D75EF" w:rsidRDefault="005D75EF" w:rsidP="005D75EF">
      <w:pPr>
        <w:pStyle w:val="EndNoteBibliography"/>
        <w:spacing w:after="0"/>
        <w:ind w:left="720" w:hanging="720"/>
      </w:pPr>
      <w:r w:rsidRPr="005D75EF">
        <w:t>Parry, G., and M. Estelle, 2006 Auxin receptors: a new role for F-box proteins. Current Opinion in Cell Biology 18</w:t>
      </w:r>
      <w:r w:rsidRPr="005D75EF">
        <w:rPr>
          <w:b/>
        </w:rPr>
        <w:t>:</w:t>
      </w:r>
      <w:r w:rsidRPr="005D75EF">
        <w:t xml:space="preserve"> 152-156.</w:t>
      </w:r>
    </w:p>
    <w:p w14:paraId="52BD3D10" w14:textId="77777777" w:rsidR="005D75EF" w:rsidRPr="005D75EF" w:rsidRDefault="005D75EF" w:rsidP="005D75EF">
      <w:pPr>
        <w:pStyle w:val="EndNoteBibliography"/>
        <w:spacing w:after="0"/>
        <w:ind w:left="720" w:hanging="720"/>
      </w:pPr>
      <w:r w:rsidRPr="005D75EF">
        <w:t xml:space="preserve">Parry, G., S. Ward, A. Cernac, S. Dharmasiri and M. Estelle, 2006 The </w:t>
      </w:r>
      <w:r w:rsidRPr="005D75EF">
        <w:rPr>
          <w:i/>
        </w:rPr>
        <w:t xml:space="preserve">Arabidopsis </w:t>
      </w:r>
      <w:r w:rsidRPr="005D75EF">
        <w:t>SUPPRESSOR OF AUXIN RESISTANCE Proteins Are Nucleoporins with an Important Role in Hormone Signaling and Development. The Plant Cell 18</w:t>
      </w:r>
      <w:r w:rsidRPr="005D75EF">
        <w:rPr>
          <w:b/>
        </w:rPr>
        <w:t>:</w:t>
      </w:r>
      <w:r w:rsidRPr="005D75EF">
        <w:t xml:space="preserve"> 1590-1603.</w:t>
      </w:r>
    </w:p>
    <w:p w14:paraId="65EC1AB4" w14:textId="77777777" w:rsidR="005D75EF" w:rsidRPr="005D75EF" w:rsidRDefault="005D75EF" w:rsidP="005D75EF">
      <w:pPr>
        <w:pStyle w:val="EndNoteBibliography"/>
        <w:spacing w:after="0"/>
        <w:ind w:left="720" w:hanging="720"/>
      </w:pPr>
      <w:r w:rsidRPr="005D75EF">
        <w:t>Pastor-Corrales, J., R. Steadman and J. Kelly, 2003 Common bean gene pool information provides guidance for effective deployment of disease resistance genes. Phytopathology 93.</w:t>
      </w:r>
    </w:p>
    <w:p w14:paraId="5B95C06A" w14:textId="77777777" w:rsidR="005D75EF" w:rsidRPr="005D75EF" w:rsidRDefault="005D75EF" w:rsidP="005D75EF">
      <w:pPr>
        <w:pStyle w:val="EndNoteBibliography"/>
        <w:spacing w:after="0"/>
        <w:ind w:left="720" w:hanging="720"/>
      </w:pPr>
      <w:r w:rsidRPr="005D75EF">
        <w:t xml:space="preserve">Payne, T., S. D. Johnson and A. M. Koltunow, 2004 </w:t>
      </w:r>
      <w:r w:rsidRPr="005D75EF">
        <w:rPr>
          <w:i/>
        </w:rPr>
        <w:t>KNUCKLES</w:t>
      </w:r>
      <w:r w:rsidRPr="005D75EF">
        <w:t xml:space="preserve"> (</w:t>
      </w:r>
      <w:r w:rsidRPr="005D75EF">
        <w:rPr>
          <w:i/>
        </w:rPr>
        <w:t>KNU</w:t>
      </w:r>
      <w:r w:rsidRPr="005D75EF">
        <w:t>) encodes a C2H2 zinc-finger protein that regulates development of basal pattern elements of the Arabidopsis gynoecium. Development 131</w:t>
      </w:r>
      <w:r w:rsidRPr="005D75EF">
        <w:rPr>
          <w:b/>
        </w:rPr>
        <w:t>:</w:t>
      </w:r>
      <w:r w:rsidRPr="005D75EF">
        <w:t xml:space="preserve"> 3737-3749.</w:t>
      </w:r>
    </w:p>
    <w:p w14:paraId="15A1DCBB" w14:textId="77777777" w:rsidR="005D75EF" w:rsidRPr="005D75EF" w:rsidRDefault="005D75EF" w:rsidP="005D75EF">
      <w:pPr>
        <w:pStyle w:val="EndNoteBibliography"/>
        <w:spacing w:after="0"/>
        <w:ind w:left="720" w:hanging="720"/>
      </w:pPr>
      <w:r w:rsidRPr="005D75EF">
        <w:t>Raggi, L., L. Caproni, A. Carboni and V. Negri, 2019 Genome-Wide Association Study Reveals Candidate Genes for Flowering Time Variation in Common Bean (Phaseolus vulgaris L.). Frontiers in Plant Science 10.</w:t>
      </w:r>
    </w:p>
    <w:p w14:paraId="302D5329" w14:textId="77777777" w:rsidR="005D75EF" w:rsidRPr="005D75EF" w:rsidRDefault="005D75EF" w:rsidP="005D75EF">
      <w:pPr>
        <w:pStyle w:val="EndNoteBibliography"/>
        <w:spacing w:after="0"/>
        <w:ind w:left="720" w:hanging="720"/>
      </w:pPr>
      <w:r w:rsidRPr="005D75EF">
        <w:t>Repinski, S. L., M. Kwak and P. Gepts, 2012 The common bean growth habit gene PvTFL1y is a functional homolog of Arabidopsis TFL1. Theoretical and Applied Genetics 124</w:t>
      </w:r>
      <w:r w:rsidRPr="005D75EF">
        <w:rPr>
          <w:b/>
        </w:rPr>
        <w:t>:</w:t>
      </w:r>
      <w:r w:rsidRPr="005D75EF">
        <w:t xml:space="preserve"> 1539-1547.</w:t>
      </w:r>
    </w:p>
    <w:p w14:paraId="79EE0B79" w14:textId="77777777" w:rsidR="005D75EF" w:rsidRPr="005D75EF" w:rsidRDefault="005D75EF" w:rsidP="005D75EF">
      <w:pPr>
        <w:pStyle w:val="EndNoteBibliography"/>
        <w:spacing w:after="0"/>
        <w:ind w:left="720" w:hanging="720"/>
      </w:pPr>
      <w:r w:rsidRPr="005D75EF">
        <w:t>Rife, T., R. Graybosch and J. Poland, 2018 Genomic Analysis and Prediction within a US Public Collaborative Winter Wheat Regional Testing Nursery. The Plant Genome 11.</w:t>
      </w:r>
    </w:p>
    <w:p w14:paraId="34B47825" w14:textId="77777777" w:rsidR="005D75EF" w:rsidRPr="005D75EF" w:rsidRDefault="005D75EF" w:rsidP="005D75EF">
      <w:pPr>
        <w:pStyle w:val="EndNoteBibliography"/>
        <w:spacing w:after="0"/>
        <w:ind w:left="720" w:hanging="720"/>
      </w:pPr>
      <w:r w:rsidRPr="005D75EF">
        <w:lastRenderedPageBreak/>
        <w:t>Schmutz, J., P. E. McClean, S. Mamidi, G. A. Wu, S. B. Cannon</w:t>
      </w:r>
      <w:r w:rsidRPr="005D75EF">
        <w:rPr>
          <w:i/>
        </w:rPr>
        <w:t xml:space="preserve"> et al.</w:t>
      </w:r>
      <w:r w:rsidRPr="005D75EF">
        <w:t>, 2014 A reference genome for common bean and genome-wide analysis of dual domestications. Nature Genetics 46</w:t>
      </w:r>
      <w:r w:rsidRPr="005D75EF">
        <w:rPr>
          <w:b/>
        </w:rPr>
        <w:t>:</w:t>
      </w:r>
      <w:r w:rsidRPr="005D75EF">
        <w:t xml:space="preserve"> 707-713.</w:t>
      </w:r>
    </w:p>
    <w:p w14:paraId="394B86C1" w14:textId="77777777" w:rsidR="005D75EF" w:rsidRPr="005D75EF" w:rsidRDefault="005D75EF" w:rsidP="005D75EF">
      <w:pPr>
        <w:pStyle w:val="EndNoteBibliography"/>
        <w:spacing w:after="0"/>
        <w:ind w:left="720" w:hanging="720"/>
      </w:pPr>
      <w:r w:rsidRPr="005D75EF">
        <w:t>Schork, N. J., S. S. Murray, K. A. Frazer and E. J. Topol, 2009 Common vs. rare allele hypotheses for complex diseases. Curr Opin Genet Dev 19</w:t>
      </w:r>
      <w:r w:rsidRPr="005D75EF">
        <w:rPr>
          <w:b/>
        </w:rPr>
        <w:t>:</w:t>
      </w:r>
      <w:r w:rsidRPr="005D75EF">
        <w:t xml:space="preserve"> 212-219.</w:t>
      </w:r>
    </w:p>
    <w:p w14:paraId="6146F24F" w14:textId="77777777" w:rsidR="005D75EF" w:rsidRPr="005D75EF" w:rsidRDefault="005D75EF" w:rsidP="005D75EF">
      <w:pPr>
        <w:pStyle w:val="EndNoteBibliography"/>
        <w:spacing w:after="0"/>
        <w:ind w:left="720" w:hanging="720"/>
      </w:pPr>
      <w:r w:rsidRPr="005D75EF">
        <w:t>Schröder, S., S. Mamidi, R. Lee, M. R. McKain, P. E. McClean</w:t>
      </w:r>
      <w:r w:rsidRPr="005D75EF">
        <w:rPr>
          <w:i/>
        </w:rPr>
        <w:t xml:space="preserve"> et al.</w:t>
      </w:r>
      <w:r w:rsidRPr="005D75EF">
        <w:t>, 2016 Optimization of genotyping by sequencing (GBS) data in common bean (Phaseolus vulgaris L.). Molecular Breeding 36.</w:t>
      </w:r>
    </w:p>
    <w:p w14:paraId="14BC7502" w14:textId="77777777" w:rsidR="005D75EF" w:rsidRPr="005D75EF" w:rsidRDefault="005D75EF" w:rsidP="005D75EF">
      <w:pPr>
        <w:pStyle w:val="EndNoteBibliography"/>
        <w:spacing w:after="0"/>
        <w:ind w:left="720" w:hanging="720"/>
      </w:pPr>
      <w:r w:rsidRPr="005D75EF">
        <w:t>Singh, B., and R. A. Sharma, 2015 Plant terpenes: defense responses, phylogenetic analysis, regulation and clinical applications. 3 Biotech 5</w:t>
      </w:r>
      <w:r w:rsidRPr="005D75EF">
        <w:rPr>
          <w:b/>
        </w:rPr>
        <w:t>:</w:t>
      </w:r>
      <w:r w:rsidRPr="005D75EF">
        <w:t xml:space="preserve"> 129-151.</w:t>
      </w:r>
    </w:p>
    <w:p w14:paraId="12A4F3E0" w14:textId="77777777" w:rsidR="005D75EF" w:rsidRPr="005D75EF" w:rsidRDefault="005D75EF" w:rsidP="005D75EF">
      <w:pPr>
        <w:pStyle w:val="EndNoteBibliography"/>
        <w:spacing w:after="0"/>
        <w:ind w:left="720" w:hanging="720"/>
      </w:pPr>
      <w:r w:rsidRPr="005D75EF">
        <w:t>Singh, S., 2000 50 years of the Cooperative Dry Bean Nursery. Reports of the Bean Improvement Cooperative</w:t>
      </w:r>
      <w:r w:rsidRPr="005D75EF">
        <w:rPr>
          <w:b/>
        </w:rPr>
        <w:t>:</w:t>
      </w:r>
      <w:r w:rsidRPr="005D75EF">
        <w:t xml:space="preserve"> 110-111.</w:t>
      </w:r>
    </w:p>
    <w:p w14:paraId="338FBA63" w14:textId="77777777" w:rsidR="005D75EF" w:rsidRPr="005D75EF" w:rsidRDefault="005D75EF" w:rsidP="005D75EF">
      <w:pPr>
        <w:pStyle w:val="EndNoteBibliography"/>
        <w:spacing w:after="0"/>
        <w:ind w:left="720" w:hanging="720"/>
      </w:pPr>
      <w:r w:rsidRPr="005D75EF">
        <w:t>Sivakumaran, S., F. Agakov, E. Theodoratou, James G. Prendergast, L. Zgaga</w:t>
      </w:r>
      <w:r w:rsidRPr="005D75EF">
        <w:rPr>
          <w:i/>
        </w:rPr>
        <w:t xml:space="preserve"> et al.</w:t>
      </w:r>
      <w:r w:rsidRPr="005D75EF">
        <w:t>, 2011 Abundant Pleiotropy in Human Complex Diseases and Traits. The American Journal of Human Genetics 89</w:t>
      </w:r>
      <w:r w:rsidRPr="005D75EF">
        <w:rPr>
          <w:b/>
        </w:rPr>
        <w:t>:</w:t>
      </w:r>
      <w:r w:rsidRPr="005D75EF">
        <w:t xml:space="preserve"> 607-618.</w:t>
      </w:r>
    </w:p>
    <w:p w14:paraId="24008B4A" w14:textId="77777777" w:rsidR="005D75EF" w:rsidRPr="005D75EF" w:rsidRDefault="005D75EF" w:rsidP="005D75EF">
      <w:pPr>
        <w:pStyle w:val="EndNoteBibliography"/>
        <w:spacing w:after="0"/>
        <w:ind w:left="720" w:hanging="720"/>
      </w:pPr>
      <w:r w:rsidRPr="005D75EF">
        <w:t>Soltani, A., M. Bello, E. Mndolwa, S. Schroder, S. M. Moghaddam</w:t>
      </w:r>
      <w:r w:rsidRPr="005D75EF">
        <w:rPr>
          <w:i/>
        </w:rPr>
        <w:t xml:space="preserve"> et al.</w:t>
      </w:r>
      <w:r w:rsidRPr="005D75EF">
        <w:t>, 2016 Targeted Analysis of Dry Bean Growth Habit: Interrelationship among Architectural, Phenological, and Yield Components. Crop Science 56</w:t>
      </w:r>
      <w:r w:rsidRPr="005D75EF">
        <w:rPr>
          <w:b/>
        </w:rPr>
        <w:t>:</w:t>
      </w:r>
      <w:r w:rsidRPr="005D75EF">
        <w:t xml:space="preserve"> 3005.</w:t>
      </w:r>
    </w:p>
    <w:p w14:paraId="6278F16F" w14:textId="77777777" w:rsidR="005D75EF" w:rsidRPr="005D75EF" w:rsidRDefault="005D75EF" w:rsidP="005D75EF">
      <w:pPr>
        <w:pStyle w:val="EndNoteBibliography"/>
        <w:spacing w:after="0"/>
        <w:ind w:left="720" w:hanging="720"/>
      </w:pPr>
      <w:r w:rsidRPr="005D75EF">
        <w:t>Soltani, A., S. MafiMoghaddam, A. Oladzad-Abbasabadi, K. Walter, P. J. Kearns</w:t>
      </w:r>
      <w:r w:rsidRPr="005D75EF">
        <w:rPr>
          <w:i/>
        </w:rPr>
        <w:t xml:space="preserve"> et al.</w:t>
      </w:r>
      <w:r w:rsidRPr="005D75EF">
        <w:t>, 2018 Genetic Analysis of Flooding Tolerance in an Andean Diversity Panel of Dry Bean (Phaseolus vulgaris L.). Front Plant Sci 9</w:t>
      </w:r>
      <w:r w:rsidRPr="005D75EF">
        <w:rPr>
          <w:b/>
        </w:rPr>
        <w:t>:</w:t>
      </w:r>
      <w:r w:rsidRPr="005D75EF">
        <w:t xml:space="preserve"> 767.</w:t>
      </w:r>
    </w:p>
    <w:p w14:paraId="321CA860" w14:textId="77777777" w:rsidR="005D75EF" w:rsidRPr="005D75EF" w:rsidRDefault="005D75EF" w:rsidP="005D75EF">
      <w:pPr>
        <w:pStyle w:val="EndNoteBibliography"/>
        <w:spacing w:after="0"/>
        <w:ind w:left="720" w:hanging="720"/>
      </w:pPr>
      <w:r w:rsidRPr="005D75EF">
        <w:t>Soltani, A., S. MafiMoghaddam, K. Walter, D. Restrepo-Montoya, S. Mamidi</w:t>
      </w:r>
      <w:r w:rsidRPr="005D75EF">
        <w:rPr>
          <w:i/>
        </w:rPr>
        <w:t xml:space="preserve"> et al.</w:t>
      </w:r>
      <w:r w:rsidRPr="005D75EF">
        <w:t>, 2017 Genetic Architecture of Flooding Tolerance in the Dry Bean Middle-American Diversity Panel. Front Plant Sci 8</w:t>
      </w:r>
      <w:r w:rsidRPr="005D75EF">
        <w:rPr>
          <w:b/>
        </w:rPr>
        <w:t>:</w:t>
      </w:r>
      <w:r w:rsidRPr="005D75EF">
        <w:t xml:space="preserve"> 1183.</w:t>
      </w:r>
    </w:p>
    <w:p w14:paraId="53BCDD59" w14:textId="77777777" w:rsidR="005D75EF" w:rsidRPr="005D75EF" w:rsidRDefault="005D75EF" w:rsidP="005D75EF">
      <w:pPr>
        <w:pStyle w:val="EndNoteBibliography"/>
        <w:spacing w:after="0"/>
        <w:ind w:left="720" w:hanging="720"/>
      </w:pPr>
      <w:r w:rsidRPr="005D75EF">
        <w:t>Stephens, M., 2017 False discovery rates: a new deal. Biostatistics (Oxford, England) 18</w:t>
      </w:r>
      <w:r w:rsidRPr="005D75EF">
        <w:rPr>
          <w:b/>
        </w:rPr>
        <w:t>:</w:t>
      </w:r>
      <w:r w:rsidRPr="005D75EF">
        <w:t xml:space="preserve"> 275-294.</w:t>
      </w:r>
    </w:p>
    <w:p w14:paraId="4B6D0BDB" w14:textId="77777777" w:rsidR="005D75EF" w:rsidRPr="005D75EF" w:rsidRDefault="005D75EF" w:rsidP="005D75EF">
      <w:pPr>
        <w:pStyle w:val="EndNoteBibliography"/>
        <w:spacing w:after="0"/>
        <w:ind w:left="720" w:hanging="720"/>
      </w:pPr>
      <w:r w:rsidRPr="005D75EF">
        <w:t>Sukumaran, S., M. Lopes, S. Dreisigacker and M. Reynolds, 2018 Genetic analysis of multi-environmental spring wheat trials identifies genomic regions for locus-specific trade-offs for grain weight and grain number. Theor Appl Genet 131</w:t>
      </w:r>
      <w:r w:rsidRPr="005D75EF">
        <w:rPr>
          <w:b/>
        </w:rPr>
        <w:t>:</w:t>
      </w:r>
      <w:r w:rsidRPr="005D75EF">
        <w:t xml:space="preserve"> 985-998.</w:t>
      </w:r>
    </w:p>
    <w:p w14:paraId="50BAAD1A" w14:textId="77777777" w:rsidR="005D75EF" w:rsidRPr="005D75EF" w:rsidRDefault="005D75EF" w:rsidP="005D75EF">
      <w:pPr>
        <w:pStyle w:val="EndNoteBibliography"/>
        <w:spacing w:after="0"/>
        <w:ind w:left="720" w:hanging="720"/>
      </w:pPr>
      <w:r w:rsidRPr="005D75EF">
        <w:t>Sun, B., L.-S. Looi, S. Guo, Z. He, E.-S. Gan</w:t>
      </w:r>
      <w:r w:rsidRPr="005D75EF">
        <w:rPr>
          <w:i/>
        </w:rPr>
        <w:t xml:space="preserve"> et al.</w:t>
      </w:r>
      <w:r w:rsidRPr="005D75EF">
        <w:t>, 2014 Timing Mechanism Dependent on Cell Division Is Invoked by Polycomb Eviction in Plant Stem Cells. Science 343</w:t>
      </w:r>
      <w:r w:rsidRPr="005D75EF">
        <w:rPr>
          <w:b/>
        </w:rPr>
        <w:t>:</w:t>
      </w:r>
      <w:r w:rsidRPr="005D75EF">
        <w:t xml:space="preserve"> 1248559.</w:t>
      </w:r>
    </w:p>
    <w:p w14:paraId="72370ED7" w14:textId="77777777" w:rsidR="005D75EF" w:rsidRPr="005D75EF" w:rsidRDefault="005D75EF" w:rsidP="005D75EF">
      <w:pPr>
        <w:pStyle w:val="EndNoteBibliography"/>
        <w:spacing w:after="0"/>
        <w:ind w:left="720" w:hanging="720"/>
      </w:pPr>
      <w:r w:rsidRPr="005D75EF">
        <w:t>Tock, A. J., D. Fourie, P. G. Walley, E. B. Holub, A. Soler</w:t>
      </w:r>
      <w:r w:rsidRPr="005D75EF">
        <w:rPr>
          <w:i/>
        </w:rPr>
        <w:t xml:space="preserve"> et al.</w:t>
      </w:r>
      <w:r w:rsidRPr="005D75EF">
        <w:t>, 2017 Genome-Wide Linkage and Association Mapping of Halo Blight Resistance in Common Bean to Race 6 of the Globally Important Bacterial Pathogen. Front Plant Sci 8</w:t>
      </w:r>
      <w:r w:rsidRPr="005D75EF">
        <w:rPr>
          <w:b/>
        </w:rPr>
        <w:t>:</w:t>
      </w:r>
      <w:r w:rsidRPr="005D75EF">
        <w:t xml:space="preserve"> 1170.</w:t>
      </w:r>
    </w:p>
    <w:p w14:paraId="757A1D9D" w14:textId="77777777" w:rsidR="005D75EF" w:rsidRPr="005D75EF" w:rsidRDefault="005D75EF" w:rsidP="005D75EF">
      <w:pPr>
        <w:pStyle w:val="EndNoteBibliography"/>
        <w:spacing w:after="0"/>
        <w:ind w:left="720" w:hanging="720"/>
      </w:pPr>
      <w:r w:rsidRPr="005D75EF">
        <w:t>Togninalli, M., U. Seren, D. Meng, J. Fitz, M. Nordborg</w:t>
      </w:r>
      <w:r w:rsidRPr="005D75EF">
        <w:rPr>
          <w:i/>
        </w:rPr>
        <w:t xml:space="preserve"> et al.</w:t>
      </w:r>
      <w:r w:rsidRPr="005D75EF">
        <w:t>, 2018 The AraGWAS Catalog: a curated and standardized Arabidopsis thaliana GWAS catalog. Nucleic Acids Res 46</w:t>
      </w:r>
      <w:r w:rsidRPr="005D75EF">
        <w:rPr>
          <w:b/>
        </w:rPr>
        <w:t>:</w:t>
      </w:r>
      <w:r w:rsidRPr="005D75EF">
        <w:t xml:space="preserve"> D1150-D1156.</w:t>
      </w:r>
    </w:p>
    <w:p w14:paraId="7F8B49EC" w14:textId="77777777" w:rsidR="005D75EF" w:rsidRPr="005D75EF" w:rsidRDefault="005D75EF" w:rsidP="005D75EF">
      <w:pPr>
        <w:pStyle w:val="EndNoteBibliography"/>
        <w:spacing w:after="0"/>
        <w:ind w:left="720" w:hanging="720"/>
      </w:pPr>
      <w:r w:rsidRPr="005D75EF">
        <w:t>Trapp, J. J., C. A. Urrea, P. B. Cregan and P. N. Miklas, 2015 Quantitative Trait Loci for Yield under Multiple Stress and Drought Conditions in a Dry Bean Population. Crop Science 55</w:t>
      </w:r>
      <w:r w:rsidRPr="005D75EF">
        <w:rPr>
          <w:b/>
        </w:rPr>
        <w:t>:</w:t>
      </w:r>
      <w:r w:rsidRPr="005D75EF">
        <w:t xml:space="preserve"> 1596.</w:t>
      </w:r>
    </w:p>
    <w:p w14:paraId="0ED1C445" w14:textId="77777777" w:rsidR="005D75EF" w:rsidRPr="005D75EF" w:rsidRDefault="005D75EF" w:rsidP="005D75EF">
      <w:pPr>
        <w:pStyle w:val="EndNoteBibliography"/>
        <w:spacing w:after="0"/>
        <w:ind w:left="720" w:hanging="720"/>
      </w:pPr>
      <w:r w:rsidRPr="005D75EF">
        <w:t>Trapp, J. J., C. A. Urrea, J. Zhou, L. R. Khot, S. Sankaran</w:t>
      </w:r>
      <w:r w:rsidRPr="005D75EF">
        <w:rPr>
          <w:i/>
        </w:rPr>
        <w:t xml:space="preserve"> et al.</w:t>
      </w:r>
      <w:r w:rsidRPr="005D75EF">
        <w:t>, 2016 Selective Phenotyping Traits Related to Multiple Stress and Drought Response in Dry Bean. Crop Science 56</w:t>
      </w:r>
      <w:r w:rsidRPr="005D75EF">
        <w:rPr>
          <w:b/>
        </w:rPr>
        <w:t>:</w:t>
      </w:r>
      <w:r w:rsidRPr="005D75EF">
        <w:t xml:space="preserve"> 1460.</w:t>
      </w:r>
    </w:p>
    <w:p w14:paraId="30889F73" w14:textId="77777777" w:rsidR="005D75EF" w:rsidRPr="005D75EF" w:rsidRDefault="005D75EF" w:rsidP="005D75EF">
      <w:pPr>
        <w:pStyle w:val="EndNoteBibliography"/>
        <w:spacing w:after="0"/>
        <w:ind w:left="720" w:hanging="720"/>
      </w:pPr>
      <w:r w:rsidRPr="005D75EF">
        <w:t>Urbut, S. M., G. Wang, P. Carbonetto and M. Stephens, 2019 Flexible statistical methods for estimating and testing effects in genomic studies with multiple conditions. Nat Genet 51</w:t>
      </w:r>
      <w:r w:rsidRPr="005D75EF">
        <w:rPr>
          <w:b/>
        </w:rPr>
        <w:t>:</w:t>
      </w:r>
      <w:r w:rsidRPr="005D75EF">
        <w:t xml:space="preserve"> 187-195.</w:t>
      </w:r>
    </w:p>
    <w:p w14:paraId="03E0EDB5" w14:textId="77777777" w:rsidR="005D75EF" w:rsidRPr="005D75EF" w:rsidRDefault="005D75EF" w:rsidP="005D75EF">
      <w:pPr>
        <w:pStyle w:val="EndNoteBibliography"/>
        <w:spacing w:after="0"/>
        <w:ind w:left="720" w:hanging="720"/>
      </w:pPr>
      <w:r w:rsidRPr="005D75EF">
        <w:t>Vandemark, G. J., M. A. Brick, J. M. Osorno, J. D. Kelly, C. A. Urrea</w:t>
      </w:r>
      <w:r w:rsidRPr="005D75EF">
        <w:rPr>
          <w:i/>
        </w:rPr>
        <w:t xml:space="preserve"> et al.</w:t>
      </w:r>
      <w:r w:rsidRPr="005D75EF">
        <w:t>, 2014 Edible Grain Legumes.</w:t>
      </w:r>
    </w:p>
    <w:p w14:paraId="7EA2801D" w14:textId="77777777" w:rsidR="005D75EF" w:rsidRPr="005D75EF" w:rsidRDefault="005D75EF" w:rsidP="005D75EF">
      <w:pPr>
        <w:pStyle w:val="EndNoteBibliography"/>
        <w:spacing w:after="0"/>
        <w:ind w:left="720" w:hanging="720"/>
      </w:pPr>
      <w:r w:rsidRPr="005D75EF">
        <w:t>Visscher, P. M., N. R. Wray, Q. Zhang, P. Sklar, M. I. McCarthy</w:t>
      </w:r>
      <w:r w:rsidRPr="005D75EF">
        <w:rPr>
          <w:i/>
        </w:rPr>
        <w:t xml:space="preserve"> et al.</w:t>
      </w:r>
      <w:r w:rsidRPr="005D75EF">
        <w:t>, 2017 10 Years of GWAS Discovery: Biology, Function, and Translation. Am J Hum Genet 101</w:t>
      </w:r>
      <w:r w:rsidRPr="005D75EF">
        <w:rPr>
          <w:b/>
        </w:rPr>
        <w:t>:</w:t>
      </w:r>
      <w:r w:rsidRPr="005D75EF">
        <w:t xml:space="preserve"> 5-22.</w:t>
      </w:r>
    </w:p>
    <w:p w14:paraId="678034B8" w14:textId="77777777" w:rsidR="005D75EF" w:rsidRPr="005D75EF" w:rsidRDefault="005D75EF" w:rsidP="005D75EF">
      <w:pPr>
        <w:pStyle w:val="EndNoteBibliography"/>
        <w:spacing w:after="0"/>
        <w:ind w:left="720" w:hanging="720"/>
      </w:pPr>
      <w:r w:rsidRPr="005D75EF">
        <w:t xml:space="preserve">Wallace, D. H., K. S. Yourstone, P. N. Masaya and R. Zobel, 1993 </w:t>
      </w:r>
      <w:r w:rsidRPr="005D75EF">
        <w:rPr>
          <w:i/>
        </w:rPr>
        <w:t>Photoperiod gene control over partitioning between reproductive and vegetative growth</w:t>
      </w:r>
      <w:r w:rsidRPr="005D75EF">
        <w:t>.</w:t>
      </w:r>
    </w:p>
    <w:p w14:paraId="19F072D5" w14:textId="77777777" w:rsidR="005D75EF" w:rsidRPr="005D75EF" w:rsidRDefault="005D75EF" w:rsidP="005D75EF">
      <w:pPr>
        <w:pStyle w:val="EndNoteBibliography"/>
        <w:spacing w:after="0"/>
        <w:ind w:left="720" w:hanging="720"/>
      </w:pPr>
      <w:r w:rsidRPr="005D75EF">
        <w:t>Weller, J. L., J. K. Vander Schoor, E. C. Perez-Wright, V. Hecht, A. M. González</w:t>
      </w:r>
      <w:r w:rsidRPr="005D75EF">
        <w:rPr>
          <w:i/>
        </w:rPr>
        <w:t xml:space="preserve"> et al.</w:t>
      </w:r>
      <w:r w:rsidRPr="005D75EF">
        <w:t>, 2019 Parallel origins of photoperiod adaptation following dual domestications of common bean. Journal of Experimental Botany 70</w:t>
      </w:r>
      <w:r w:rsidRPr="005D75EF">
        <w:rPr>
          <w:b/>
        </w:rPr>
        <w:t>:</w:t>
      </w:r>
      <w:r w:rsidRPr="005D75EF">
        <w:t xml:space="preserve"> 1209-1219.</w:t>
      </w:r>
    </w:p>
    <w:p w14:paraId="2C030A86" w14:textId="77777777" w:rsidR="005D75EF" w:rsidRPr="005D75EF" w:rsidRDefault="005D75EF" w:rsidP="005D75EF">
      <w:pPr>
        <w:pStyle w:val="EndNoteBibliography"/>
        <w:spacing w:after="0"/>
        <w:ind w:left="720" w:hanging="720"/>
      </w:pPr>
      <w:r w:rsidRPr="005D75EF">
        <w:lastRenderedPageBreak/>
        <w:t>Xiao, Y., H. Liu, L. Wu, M. Warburton and J. Yan, 2017 Genome-wide Association Studies in Maize: Praise and Stargaze. Mol Plant 10</w:t>
      </w:r>
      <w:r w:rsidRPr="005D75EF">
        <w:rPr>
          <w:b/>
        </w:rPr>
        <w:t>:</w:t>
      </w:r>
      <w:r w:rsidRPr="005D75EF">
        <w:t xml:space="preserve"> 359-374.</w:t>
      </w:r>
    </w:p>
    <w:p w14:paraId="485706AD" w14:textId="77777777" w:rsidR="005D75EF" w:rsidRPr="005D75EF" w:rsidRDefault="005D75EF" w:rsidP="005D75EF">
      <w:pPr>
        <w:pStyle w:val="EndNoteBibliography"/>
        <w:spacing w:after="0"/>
        <w:ind w:left="720" w:hanging="720"/>
      </w:pPr>
      <w:r w:rsidRPr="005D75EF">
        <w:t>Zaitlen, N., S. Lindstrom, B. Pasaniuc, M. Cornelis, G. Genovese</w:t>
      </w:r>
      <w:r w:rsidRPr="005D75EF">
        <w:rPr>
          <w:i/>
        </w:rPr>
        <w:t xml:space="preserve"> et al.</w:t>
      </w:r>
      <w:r w:rsidRPr="005D75EF">
        <w:t>, 2012 Informed conditioning on clinical covariates increases power in case-control association studies. PLoS Genet 8</w:t>
      </w:r>
      <w:r w:rsidRPr="005D75EF">
        <w:rPr>
          <w:b/>
        </w:rPr>
        <w:t>:</w:t>
      </w:r>
      <w:r w:rsidRPr="005D75EF">
        <w:t xml:space="preserve"> e1003032.</w:t>
      </w:r>
    </w:p>
    <w:p w14:paraId="40EF83C3" w14:textId="77777777" w:rsidR="005D75EF" w:rsidRPr="005D75EF" w:rsidRDefault="005D75EF" w:rsidP="005D75EF">
      <w:pPr>
        <w:pStyle w:val="EndNoteBibliography"/>
        <w:spacing w:after="0"/>
        <w:ind w:left="720" w:hanging="720"/>
      </w:pPr>
      <w:r w:rsidRPr="005D75EF">
        <w:t>Zaumeyer, W., 1947 Control of bean diseases. U. S. Dept. Agr. Yearbook</w:t>
      </w:r>
      <w:r w:rsidRPr="005D75EF">
        <w:rPr>
          <w:b/>
        </w:rPr>
        <w:t>:</w:t>
      </w:r>
      <w:r w:rsidRPr="005D75EF">
        <w:t xml:space="preserve"> 333-337 </w:t>
      </w:r>
    </w:p>
    <w:p w14:paraId="45D1BF05" w14:textId="77777777" w:rsidR="005D75EF" w:rsidRPr="005D75EF" w:rsidRDefault="005D75EF" w:rsidP="005D75EF">
      <w:pPr>
        <w:pStyle w:val="EndNoteBibliography"/>
        <w:spacing w:after="0"/>
        <w:ind w:left="720" w:hanging="720"/>
      </w:pPr>
      <w:r w:rsidRPr="005D75EF">
        <w:t>Zhang, Z., E. Ersoz, C.-Q. Lai, R. J. Todhunter, H. K. Tiwari</w:t>
      </w:r>
      <w:r w:rsidRPr="005D75EF">
        <w:rPr>
          <w:i/>
        </w:rPr>
        <w:t xml:space="preserve"> et al.</w:t>
      </w:r>
      <w:r w:rsidRPr="005D75EF">
        <w:t>, 2010 Mixed linear model approach adapted for genome-wide association studies. Nature Genetics 42</w:t>
      </w:r>
      <w:r w:rsidRPr="005D75EF">
        <w:rPr>
          <w:b/>
        </w:rPr>
        <w:t>:</w:t>
      </w:r>
      <w:r w:rsidRPr="005D75EF">
        <w:t xml:space="preserve"> 355.</w:t>
      </w:r>
    </w:p>
    <w:p w14:paraId="204ACD09" w14:textId="77777777" w:rsidR="005D75EF" w:rsidRPr="005D75EF" w:rsidRDefault="005D75EF" w:rsidP="005D75EF">
      <w:pPr>
        <w:pStyle w:val="EndNoteBibliography"/>
        <w:ind w:left="720" w:hanging="720"/>
      </w:pPr>
      <w:r w:rsidRPr="005D75EF">
        <w:t>Zhou, Q.-H., D. Fu, A. Mason, Y.-J. Zeng, C. Zhao</w:t>
      </w:r>
      <w:r w:rsidRPr="005D75EF">
        <w:rPr>
          <w:i/>
        </w:rPr>
        <w:t xml:space="preserve"> et al.</w:t>
      </w:r>
      <w:r w:rsidRPr="005D75EF">
        <w:t xml:space="preserve">, 2014 </w:t>
      </w:r>
      <w:r w:rsidRPr="005D75EF">
        <w:rPr>
          <w:i/>
        </w:rPr>
        <w:t>In silico integration of quantitative trait loci for seed yield and yield-related traits in Brassica napus</w:t>
      </w:r>
      <w:r w:rsidRPr="005D75EF">
        <w:t>.</w:t>
      </w:r>
    </w:p>
    <w:p w14:paraId="56CFDB39" w14:textId="16E80E5C" w:rsidR="00411E77" w:rsidRPr="00333B83" w:rsidRDefault="002B28C3" w:rsidP="00333B83">
      <w:pPr>
        <w:pStyle w:val="EndNoteBibliography"/>
        <w:spacing w:line="480" w:lineRule="auto"/>
        <w:rPr>
          <w:rFonts w:asciiTheme="minorHAnsi" w:hAnsiTheme="minorHAnsi" w:cstheme="minorHAnsi"/>
          <w:sz w:val="24"/>
          <w:szCs w:val="24"/>
        </w:rPr>
      </w:pPr>
      <w:r w:rsidRPr="0010468F">
        <w:rPr>
          <w:rFonts w:asciiTheme="minorHAnsi" w:hAnsiTheme="minorHAnsi" w:cstheme="minorHAnsi"/>
          <w:sz w:val="24"/>
          <w:szCs w:val="24"/>
        </w:rPr>
        <w:fldChar w:fldCharType="end"/>
      </w:r>
    </w:p>
    <w:sectPr w:rsidR="00411E77" w:rsidRPr="00333B83" w:rsidSect="001B3160">
      <w:headerReference w:type="default" r:id="rId25"/>
      <w:footerReference w:type="default" r:id="rId2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A9B4B" w14:textId="77777777" w:rsidR="008C436E" w:rsidRDefault="008C436E" w:rsidP="00BF5998">
      <w:pPr>
        <w:spacing w:after="0" w:line="240" w:lineRule="auto"/>
      </w:pPr>
      <w:r>
        <w:separator/>
      </w:r>
    </w:p>
  </w:endnote>
  <w:endnote w:type="continuationSeparator" w:id="0">
    <w:p w14:paraId="26D8392C" w14:textId="77777777" w:rsidR="008C436E" w:rsidRDefault="008C436E" w:rsidP="00BF5998">
      <w:pPr>
        <w:spacing w:after="0" w:line="240" w:lineRule="auto"/>
      </w:pPr>
      <w:r>
        <w:continuationSeparator/>
      </w:r>
    </w:p>
  </w:endnote>
  <w:endnote w:type="continuationNotice" w:id="1">
    <w:p w14:paraId="7ABA16E5" w14:textId="77777777" w:rsidR="008C436E" w:rsidRDefault="008C43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44959"/>
      <w:docPartObj>
        <w:docPartGallery w:val="Page Numbers (Bottom of Page)"/>
        <w:docPartUnique/>
      </w:docPartObj>
    </w:sdtPr>
    <w:sdtEndPr>
      <w:rPr>
        <w:noProof/>
      </w:rPr>
    </w:sdtEndPr>
    <w:sdtContent>
      <w:p w14:paraId="6E54312A" w14:textId="7C881488" w:rsidR="00333B83" w:rsidRDefault="00333B83">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14:paraId="45DC4156" w14:textId="77777777" w:rsidR="00333B83" w:rsidRDefault="00333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02382" w14:textId="77777777" w:rsidR="008C436E" w:rsidRDefault="008C436E" w:rsidP="00BF5998">
      <w:pPr>
        <w:spacing w:after="0" w:line="240" w:lineRule="auto"/>
      </w:pPr>
      <w:r>
        <w:separator/>
      </w:r>
    </w:p>
  </w:footnote>
  <w:footnote w:type="continuationSeparator" w:id="0">
    <w:p w14:paraId="31CEE11B" w14:textId="77777777" w:rsidR="008C436E" w:rsidRDefault="008C436E" w:rsidP="00BF5998">
      <w:pPr>
        <w:spacing w:after="0" w:line="240" w:lineRule="auto"/>
      </w:pPr>
      <w:r>
        <w:continuationSeparator/>
      </w:r>
    </w:p>
  </w:footnote>
  <w:footnote w:type="continuationNotice" w:id="1">
    <w:p w14:paraId="29D82036" w14:textId="77777777" w:rsidR="008C436E" w:rsidRDefault="008C43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841F3" w14:textId="77777777" w:rsidR="00333B83" w:rsidRDefault="00333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58&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79&lt;/item&gt;&lt;item&gt;880&lt;/item&gt;&lt;item&gt;881&lt;/item&gt;&lt;item&gt;882&lt;/item&gt;&lt;item&gt;885&lt;/item&gt;&lt;item&gt;886&lt;/item&gt;&lt;item&gt;971&lt;/item&gt;&lt;item&gt;972&lt;/item&gt;&lt;item&gt;975&lt;/item&gt;&lt;item&gt;976&lt;/item&gt;&lt;item&gt;977&lt;/item&gt;&lt;item&gt;978&lt;/item&gt;&lt;item&gt;979&lt;/item&gt;&lt;item&gt;980&lt;/item&gt;&lt;item&gt;981&lt;/item&gt;&lt;item&gt;982&lt;/item&gt;&lt;item&gt;985&lt;/item&gt;&lt;item&gt;986&lt;/item&gt;&lt;item&gt;987&lt;/item&gt;&lt;item&gt;988&lt;/item&gt;&lt;item&gt;989&lt;/item&gt;&lt;item&gt;990&lt;/item&gt;&lt;item&gt;992&lt;/item&gt;&lt;item&gt;1001&lt;/item&gt;&lt;item&gt;1002&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078BD"/>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3085"/>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09C"/>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1E03"/>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4A4"/>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C3A"/>
    <w:rsid w:val="001F70BA"/>
    <w:rsid w:val="001F7FB9"/>
    <w:rsid w:val="002001A7"/>
    <w:rsid w:val="00201B0C"/>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AFA"/>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5676"/>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153"/>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B83"/>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35BC"/>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4C4C"/>
    <w:rsid w:val="00405CB5"/>
    <w:rsid w:val="00405F4F"/>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01B"/>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0D7"/>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6EC5"/>
    <w:rsid w:val="004F7AC2"/>
    <w:rsid w:val="00500F60"/>
    <w:rsid w:val="00501063"/>
    <w:rsid w:val="0050183A"/>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BC9"/>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393D"/>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CDD"/>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771"/>
    <w:rsid w:val="00585946"/>
    <w:rsid w:val="00587237"/>
    <w:rsid w:val="0059098B"/>
    <w:rsid w:val="00590C0F"/>
    <w:rsid w:val="00590E80"/>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93B"/>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1B08"/>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5EF"/>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2A97"/>
    <w:rsid w:val="00612BBC"/>
    <w:rsid w:val="00613361"/>
    <w:rsid w:val="006137D2"/>
    <w:rsid w:val="00613BFE"/>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A12"/>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3C70"/>
    <w:rsid w:val="006442BC"/>
    <w:rsid w:val="006442EA"/>
    <w:rsid w:val="0064449C"/>
    <w:rsid w:val="00644726"/>
    <w:rsid w:val="006448C3"/>
    <w:rsid w:val="006449FD"/>
    <w:rsid w:val="00645249"/>
    <w:rsid w:val="00645BDB"/>
    <w:rsid w:val="00645E7B"/>
    <w:rsid w:val="00645FDC"/>
    <w:rsid w:val="00646856"/>
    <w:rsid w:val="00646DDE"/>
    <w:rsid w:val="0064710E"/>
    <w:rsid w:val="00647272"/>
    <w:rsid w:val="00647399"/>
    <w:rsid w:val="006473D2"/>
    <w:rsid w:val="00647694"/>
    <w:rsid w:val="00647FF5"/>
    <w:rsid w:val="00651637"/>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968"/>
    <w:rsid w:val="00770B74"/>
    <w:rsid w:val="00770B84"/>
    <w:rsid w:val="00771C41"/>
    <w:rsid w:val="007725CB"/>
    <w:rsid w:val="00772A5E"/>
    <w:rsid w:val="00773E3D"/>
    <w:rsid w:val="00774716"/>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6C2"/>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57EA"/>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5B11"/>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ADC"/>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36E"/>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46D"/>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535"/>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0E2B"/>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1EE8"/>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3F95"/>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438"/>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AD6"/>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BAC"/>
    <w:rsid w:val="00BB3D75"/>
    <w:rsid w:val="00BB4248"/>
    <w:rsid w:val="00BB51CF"/>
    <w:rsid w:val="00BB61E7"/>
    <w:rsid w:val="00BB7B88"/>
    <w:rsid w:val="00BC0544"/>
    <w:rsid w:val="00BC0876"/>
    <w:rsid w:val="00BC1241"/>
    <w:rsid w:val="00BC1A0C"/>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69BB"/>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36B"/>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2EA3"/>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279"/>
    <w:rsid w:val="00CF2310"/>
    <w:rsid w:val="00CF2BA5"/>
    <w:rsid w:val="00CF39B4"/>
    <w:rsid w:val="00CF3E8B"/>
    <w:rsid w:val="00CF408C"/>
    <w:rsid w:val="00CF42D4"/>
    <w:rsid w:val="00CF5780"/>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1EF7"/>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3D8A"/>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35F"/>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61E"/>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87824"/>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966B0"/>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3C87"/>
    <w:rsid w:val="00F94599"/>
    <w:rsid w:val="00F94813"/>
    <w:rsid w:val="00F94D77"/>
    <w:rsid w:val="00F95361"/>
    <w:rsid w:val="00F9725D"/>
    <w:rsid w:val="00F97409"/>
    <w:rsid w:val="00F9771A"/>
    <w:rsid w:val="00F978EF"/>
    <w:rsid w:val="00F97F17"/>
    <w:rsid w:val="00FA006D"/>
    <w:rsid w:val="00FA070B"/>
    <w:rsid w:val="00FA2B91"/>
    <w:rsid w:val="00FA2ED1"/>
    <w:rsid w:val="00FA306B"/>
    <w:rsid w:val="00FA31B2"/>
    <w:rsid w:val="00FA3260"/>
    <w:rsid w:val="00FA4E85"/>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10">
    <w:name w:val="Unresolved Mention10"/>
    <w:basedOn w:val="DefaultParagraphFont"/>
    <w:uiPriority w:val="99"/>
    <w:semiHidden/>
    <w:unhideWhenUsed/>
    <w:rsid w:val="00C879C5"/>
    <w:rPr>
      <w:color w:val="605E5C"/>
      <w:shd w:val="clear" w:color="auto" w:fill="E1DFDD"/>
    </w:rPr>
  </w:style>
  <w:style w:type="character" w:customStyle="1" w:styleId="UnresolvedMention11">
    <w:name w:val="Unresolved Mention11"/>
    <w:basedOn w:val="DefaultParagraphFont"/>
    <w:uiPriority w:val="99"/>
    <w:semiHidden/>
    <w:unhideWhenUsed/>
    <w:rsid w:val="000078BD"/>
    <w:rPr>
      <w:color w:val="605E5C"/>
      <w:shd w:val="clear" w:color="auto" w:fill="E1DFDD"/>
    </w:rPr>
  </w:style>
  <w:style w:type="character" w:styleId="UnresolvedMention">
    <w:name w:val="Unresolved Mention"/>
    <w:basedOn w:val="DefaultParagraphFont"/>
    <w:uiPriority w:val="99"/>
    <w:semiHidden/>
    <w:unhideWhenUsed/>
    <w:rsid w:val="00FA4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macqueen@utexas.edu" TargetMode="External"/><Relationship Id="rId13" Type="http://schemas.openxmlformats.org/officeDocument/2006/relationships/hyperlink" Target="https://github.com/Alice-MacQueen/CDBNgenomics" TargetMode="External"/><Relationship Id="rId18" Type="http://schemas.openxmlformats.org/officeDocument/2006/relationships/hyperlink" Target="https://github.com/Alice-MacQueen/SNP-calling-pipeline-GBS-ApeK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rpubs.com/alice_macqueen/CDBN_Phenotype_Standardization" TargetMode="External"/><Relationship Id="rId7" Type="http://schemas.openxmlformats.org/officeDocument/2006/relationships/endnotes" Target="endnotes.xml"/><Relationship Id="rId12" Type="http://schemas.openxmlformats.org/officeDocument/2006/relationships/hyperlink" Target="https://phytozome.jgi.doe.gov/pz/portal.html" TargetMode="External"/><Relationship Id="rId17" Type="http://schemas.openxmlformats.org/officeDocument/2006/relationships/hyperlink" Target="https://github.com/Alice-MacQueen/gapit2mash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egumeinfo.org/genomes/gbrowse/phavu.G19833.gnm2" TargetMode="External"/><Relationship Id="rId20" Type="http://schemas.openxmlformats.org/officeDocument/2006/relationships/hyperlink" Target="https://www.nal.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ice-MacQueen/SNP-calling-pipeline-GBS-ApeKI" TargetMode="External"/><Relationship Id="rId24" Type="http://schemas.openxmlformats.org/officeDocument/2006/relationships/hyperlink" Target="http://faostat3.fao.org/" TargetMode="External"/><Relationship Id="rId5" Type="http://schemas.openxmlformats.org/officeDocument/2006/relationships/webSettings" Target="webSettings.xml"/><Relationship Id="rId15" Type="http://schemas.openxmlformats.org/officeDocument/2006/relationships/hyperlink" Target="https://github.com/Alice-MacQueen/CDBNgenomics/tree/master/data-raw/ASReml" TargetMode="External"/><Relationship Id="rId23" Type="http://schemas.openxmlformats.org/officeDocument/2006/relationships/hyperlink" Target="https://doi.org/10.18738/T8/KZFZ6K" TargetMode="External"/><Relationship Id="rId28" Type="http://schemas.openxmlformats.org/officeDocument/2006/relationships/theme" Target="theme/theme1.xml"/><Relationship Id="rId10" Type="http://schemas.openxmlformats.org/officeDocument/2006/relationships/hyperlink" Target="https://github.com/Alice-MacQueen/CDBNgenomics/tree/master/analysis-paper" TargetMode="External"/><Relationship Id="rId19" Type="http://schemas.openxmlformats.org/officeDocument/2006/relationships/hyperlink" Target="https://doi.org/10.18738/T8/RTBTIR" TargetMode="External"/><Relationship Id="rId4" Type="http://schemas.openxmlformats.org/officeDocument/2006/relationships/settings" Target="settings.xml"/><Relationship Id="rId9" Type="http://schemas.openxmlformats.org/officeDocument/2006/relationships/hyperlink" Target="http://rpubs.com/alice_macqueen/CDBN_Phenotype_Standardization" TargetMode="External"/><Relationship Id="rId14" Type="http://schemas.openxmlformats.org/officeDocument/2006/relationships/hyperlink" Target="https://github.com/Alice-MacQueen/CDBNgenomics/tree/master/data-raw" TargetMode="External"/><Relationship Id="rId22" Type="http://schemas.openxmlformats.org/officeDocument/2006/relationships/hyperlink" Target="https://github.com/Alice-MacQueen/CDBNgenom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1DF2E-6012-49B1-96C5-FC6D3470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Pages>
  <Words>26328</Words>
  <Characters>150071</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176047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Alice MacQueen</cp:lastModifiedBy>
  <cp:revision>61</cp:revision>
  <dcterms:created xsi:type="dcterms:W3CDTF">2019-12-03T22:16:00Z</dcterms:created>
  <dcterms:modified xsi:type="dcterms:W3CDTF">2020-03-20T21:02:00Z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