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8857651" w:rsidR="00181ED9" w:rsidRPr="009422FB" w:rsidRDefault="005A18F1">
      <w:pPr>
        <w:spacing w:before="240" w:after="240"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To: The Editors of Field Crops Research</w:t>
      </w:r>
    </w:p>
    <w:p w14:paraId="00000002" w14:textId="13B69FD6" w:rsidR="00181ED9" w:rsidRPr="009422FB" w:rsidRDefault="005A18F1">
      <w:pPr>
        <w:spacing w:before="240" w:after="240"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Re: Submission of the manuscript, “Local to continent</w:t>
      </w:r>
      <w:r w:rsidR="00A53EAC">
        <w:rPr>
          <w:rFonts w:ascii="Garamond" w:eastAsia="EB Garamond" w:hAnsi="Garamond" w:cs="EB Garamond"/>
          <w:sz w:val="24"/>
          <w:szCs w:val="24"/>
        </w:rPr>
        <w:t>al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-scale variation in </w:t>
      </w:r>
      <w:r w:rsidR="00BA2F77" w:rsidRPr="009422FB">
        <w:rPr>
          <w:rFonts w:ascii="Garamond" w:eastAsia="EB Garamond" w:hAnsi="Garamond" w:cs="EB Garamond"/>
          <w:sz w:val="24"/>
          <w:szCs w:val="24"/>
        </w:rPr>
        <w:t>fitness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and heritability in common bean (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Phaseolus vulgaris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)”.  </w:t>
      </w:r>
    </w:p>
    <w:p w14:paraId="00000003" w14:textId="77777777" w:rsidR="00181ED9" w:rsidRPr="009422FB" w:rsidRDefault="005A18F1">
      <w:pPr>
        <w:spacing w:before="240" w:after="240"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  <w:highlight w:val="white"/>
        </w:rPr>
        <w:t xml:space="preserve">Dear Editors, </w:t>
      </w:r>
    </w:p>
    <w:p w14:paraId="00000004" w14:textId="12FD0583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We are pleased to submit this manuscript for consideration to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Field Crops Research</w:t>
      </w:r>
      <w:r w:rsidRPr="009422FB">
        <w:rPr>
          <w:rFonts w:ascii="Garamond" w:eastAsia="EB Garamond" w:hAnsi="Garamond" w:cs="EB Garamond"/>
          <w:sz w:val="24"/>
          <w:szCs w:val="24"/>
        </w:rPr>
        <w:t>. We believe it will support the journal’s tradition of publishing papers of relevance to scientists interested in understanding the roles of selection and genetic variation in shaping the</w:t>
      </w:r>
      <w:r w:rsidRPr="009422FB">
        <w:rPr>
          <w:rFonts w:ascii="Garamond" w:eastAsia="EB Garamond" w:hAnsi="Garamond" w:cs="EB Garamond"/>
          <w:b/>
          <w:sz w:val="24"/>
          <w:szCs w:val="24"/>
        </w:rPr>
        <w:t xml:space="preserve">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performance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of </w:t>
      </w:r>
      <w:r w:rsidR="00C92BF3" w:rsidRPr="009422FB">
        <w:rPr>
          <w:rFonts w:ascii="Garamond" w:eastAsia="EB Garamond" w:hAnsi="Garamond" w:cs="EB Garamond"/>
          <w:sz w:val="24"/>
          <w:szCs w:val="24"/>
        </w:rPr>
        <w:t xml:space="preserve">agronomic </w:t>
      </w:r>
      <w:r w:rsidRPr="009422FB">
        <w:rPr>
          <w:rFonts w:ascii="Garamond" w:eastAsia="EB Garamond" w:hAnsi="Garamond" w:cs="EB Garamond"/>
          <w:sz w:val="24"/>
          <w:szCs w:val="24"/>
        </w:rPr>
        <w:t>crop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s </w:t>
      </w:r>
      <w:r w:rsidRPr="009422FB">
        <w:rPr>
          <w:rFonts w:ascii="Garamond" w:eastAsia="EB Garamond" w:hAnsi="Garamond" w:cs="EB Garamond"/>
          <w:sz w:val="24"/>
          <w:szCs w:val="24"/>
        </w:rPr>
        <w:t>across changing conditions. We quantified the impact of domestication and recent selection histories on the local adaptation and</w:t>
      </w:r>
      <w:r w:rsidR="00BA2F77" w:rsidRPr="009422FB">
        <w:rPr>
          <w:rFonts w:ascii="Garamond" w:eastAsia="EB Garamond" w:hAnsi="Garamond" w:cs="EB Garamond"/>
          <w:sz w:val="24"/>
          <w:szCs w:val="24"/>
        </w:rPr>
        <w:t xml:space="preserve"> yield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heritability of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 xml:space="preserve">Phaseolus vulgaris 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L. (common bean).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P. vulgaris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is a unique model system for studying these processes: It was independently domesticated multiple times from different genepools; one of the domestication events resulted in an unusual increase in genetic diversity; and modern selection has occurred at both continental and regional scales simultaneously. We used data from the Cooperative Dry Bean Nursery (CDBN), a continental-scale multiple environment trial with 35 years of phenotypic data for over 300 genotyped entries.</w:t>
      </w:r>
    </w:p>
    <w:p w14:paraId="00000005" w14:textId="77777777" w:rsidR="00181ED9" w:rsidRPr="009422FB" w:rsidRDefault="00181ED9">
      <w:pPr>
        <w:spacing w:line="240" w:lineRule="auto"/>
        <w:ind w:firstLine="720"/>
        <w:rPr>
          <w:rFonts w:ascii="Garamond" w:eastAsia="EB Garamond" w:hAnsi="Garamond" w:cs="EB Garamond"/>
          <w:sz w:val="24"/>
          <w:szCs w:val="24"/>
        </w:rPr>
      </w:pPr>
    </w:p>
    <w:p w14:paraId="00000006" w14:textId="1D19DA2F" w:rsidR="00181ED9" w:rsidRPr="009422FB" w:rsidRDefault="005A18F1">
      <w:pPr>
        <w:spacing w:line="240" w:lineRule="auto"/>
        <w:rPr>
          <w:rFonts w:ascii="Garamond" w:eastAsia="EB Garamond" w:hAnsi="Garamond" w:cs="EB Garamond"/>
          <w:b/>
          <w:sz w:val="24"/>
          <w:szCs w:val="24"/>
        </w:rPr>
      </w:pPr>
      <w:r w:rsidRPr="009422FB">
        <w:rPr>
          <w:rFonts w:ascii="Garamond" w:eastAsia="EB Garamond" w:hAnsi="Garamond" w:cs="EB Garamond"/>
          <w:b/>
          <w:sz w:val="24"/>
          <w:szCs w:val="24"/>
        </w:rPr>
        <w:t>We specifically addressed the Questions:</w:t>
      </w:r>
    </w:p>
    <w:p w14:paraId="00000007" w14:textId="77777777" w:rsidR="00181ED9" w:rsidRPr="009422FB" w:rsidRDefault="005A18F1">
      <w:pPr>
        <w:numPr>
          <w:ilvl w:val="0"/>
          <w:numId w:val="1"/>
        </w:num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How has recent selection history impacted yield heritability in two genepools of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P. vulgaris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? </w:t>
      </w:r>
    </w:p>
    <w:p w14:paraId="00000008" w14:textId="77777777" w:rsidR="00181ED9" w:rsidRPr="009422FB" w:rsidRDefault="005A18F1">
      <w:pPr>
        <w:numPr>
          <w:ilvl w:val="0"/>
          <w:numId w:val="1"/>
        </w:num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How has selection for both broad and regional adaptation affected environmental specialization?</w:t>
      </w:r>
    </w:p>
    <w:p w14:paraId="00000009" w14:textId="77777777" w:rsidR="00181ED9" w:rsidRPr="009422FB" w:rsidRDefault="00181ED9">
      <w:pPr>
        <w:spacing w:line="240" w:lineRule="auto"/>
        <w:ind w:firstLine="720"/>
        <w:rPr>
          <w:rFonts w:ascii="Garamond" w:eastAsia="EB Garamond" w:hAnsi="Garamond" w:cs="EB Garamond"/>
          <w:sz w:val="24"/>
          <w:szCs w:val="24"/>
        </w:rPr>
      </w:pPr>
    </w:p>
    <w:p w14:paraId="0000000E" w14:textId="3090A681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To answer these, we characterize adaptability using complimentary metrics: the recently-derived “home field advantage”, which quantifies site specialization of individual entries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 through site-specific yield gains</w:t>
      </w:r>
      <w:r w:rsidRPr="009422FB">
        <w:rPr>
          <w:rFonts w:ascii="Garamond" w:eastAsia="EB Garamond" w:hAnsi="Garamond" w:cs="EB Garamond"/>
          <w:sz w:val="24"/>
          <w:szCs w:val="24"/>
        </w:rPr>
        <w:t>, and population-level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 yield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heritability. These metrics were dynamic across locations and time, sensitive to major gene introgressions, and spatially independent. They revealed nuanced, actionable insights into the potential of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crop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populations to maintain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performance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in changing conditions. The interplay between specialization and genetic variation provides insight into urgently important evolutionary processes.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Given the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unprecedente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d pressures of food demand, environmental degradation, and climate instability, the ability to select varieties that are adapted </w:t>
      </w:r>
      <w:r w:rsidRPr="009422FB">
        <w:rPr>
          <w:rFonts w:ascii="Garamond" w:eastAsia="EB Garamond" w:hAnsi="Garamond" w:cs="EB Garamond"/>
          <w:sz w:val="24"/>
          <w:szCs w:val="24"/>
        </w:rPr>
        <w:t>to new conditions will be critical to maintain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ing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oft-precarious local food security.   </w:t>
      </w:r>
    </w:p>
    <w:p w14:paraId="0000000F" w14:textId="77777777" w:rsidR="00181ED9" w:rsidRPr="009422FB" w:rsidRDefault="00181ED9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</w:p>
    <w:p w14:paraId="00000010" w14:textId="38505D4F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We anticipate that this paper will further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support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</w:t>
      </w:r>
      <w:r w:rsidRPr="009422FB">
        <w:rPr>
          <w:rFonts w:ascii="Garamond" w:eastAsia="EB Garamond" w:hAnsi="Garamond" w:cs="EB Garamond"/>
          <w:i/>
          <w:sz w:val="24"/>
          <w:szCs w:val="24"/>
        </w:rPr>
        <w:t>Field Crops Research’s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mission</w:t>
      </w:r>
      <w:r w:rsidRPr="009422FB">
        <w:rPr>
          <w:rFonts w:ascii="Garamond" w:eastAsia="EB Garamond" w:hAnsi="Garamond" w:cs="EB Garamond"/>
          <w:sz w:val="24"/>
          <w:szCs w:val="24"/>
        </w:rPr>
        <w:t xml:space="preserve"> by highlighting how local adaptation and spatial differences in heritability 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>may be leveraged to improve the performance of agronomic crops</w:t>
      </w:r>
      <w:r w:rsidRPr="009422FB">
        <w:rPr>
          <w:rFonts w:ascii="Garamond" w:eastAsia="EB Garamond" w:hAnsi="Garamond" w:cs="EB Garamond"/>
          <w:sz w:val="24"/>
          <w:szCs w:val="24"/>
        </w:rPr>
        <w:t>. On behalf of my co-authors, thank you for your consideration. We look forward to working with you.</w:t>
      </w:r>
    </w:p>
    <w:p w14:paraId="00000011" w14:textId="77777777" w:rsidR="00181ED9" w:rsidRPr="009422FB" w:rsidRDefault="00181ED9">
      <w:pPr>
        <w:spacing w:line="240" w:lineRule="auto"/>
        <w:rPr>
          <w:rFonts w:ascii="Garamond" w:eastAsia="EB Garamond" w:hAnsi="Garamond" w:cs="EB Garamond"/>
          <w:b/>
          <w:sz w:val="24"/>
          <w:szCs w:val="24"/>
        </w:rPr>
      </w:pPr>
    </w:p>
    <w:p w14:paraId="00000012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 xml:space="preserve">With kind regards, </w:t>
      </w:r>
    </w:p>
    <w:p w14:paraId="00000013" w14:textId="77777777" w:rsidR="00181ED9" w:rsidRPr="009422FB" w:rsidRDefault="00181ED9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</w:p>
    <w:p w14:paraId="00000014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Dr. Patrick Ewing</w:t>
      </w:r>
    </w:p>
    <w:p w14:paraId="00000015" w14:textId="7D16B6DB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USDA-ARS</w:t>
      </w:r>
      <w:r w:rsidR="00C2024F" w:rsidRPr="009422FB">
        <w:rPr>
          <w:rFonts w:ascii="Garamond" w:eastAsia="EB Garamond" w:hAnsi="Garamond" w:cs="EB Garamond"/>
          <w:sz w:val="24"/>
          <w:szCs w:val="24"/>
        </w:rPr>
        <w:t xml:space="preserve"> North Central Agricultural Research Laboratory</w:t>
      </w:r>
    </w:p>
    <w:p w14:paraId="0A240A05" w14:textId="13C25660" w:rsidR="00C2024F" w:rsidRPr="009422FB" w:rsidRDefault="00C2024F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Integrated Cropping Systems Research Unit</w:t>
      </w:r>
    </w:p>
    <w:p w14:paraId="00000016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2923 Medary Avenue</w:t>
      </w:r>
    </w:p>
    <w:p w14:paraId="00000017" w14:textId="77777777" w:rsidR="00181ED9" w:rsidRPr="009422FB" w:rsidRDefault="005A18F1">
      <w:pPr>
        <w:spacing w:line="240" w:lineRule="auto"/>
        <w:rPr>
          <w:rFonts w:ascii="Garamond" w:eastAsia="EB Garamond" w:hAnsi="Garamond" w:cs="EB Garamond"/>
          <w:sz w:val="24"/>
          <w:szCs w:val="24"/>
        </w:rPr>
      </w:pPr>
      <w:r w:rsidRPr="009422FB">
        <w:rPr>
          <w:rFonts w:ascii="Garamond" w:eastAsia="EB Garamond" w:hAnsi="Garamond" w:cs="EB Garamond"/>
          <w:sz w:val="24"/>
          <w:szCs w:val="24"/>
        </w:rPr>
        <w:t>Brookings, SD, USA</w:t>
      </w:r>
    </w:p>
    <w:sectPr w:rsidR="00181ED9" w:rsidRPr="009422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mbria Math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D2C56"/>
    <w:multiLevelType w:val="multilevel"/>
    <w:tmpl w:val="1B54CF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D9"/>
    <w:rsid w:val="00134FE9"/>
    <w:rsid w:val="00181ED9"/>
    <w:rsid w:val="005A18F1"/>
    <w:rsid w:val="009422FB"/>
    <w:rsid w:val="00A53EAC"/>
    <w:rsid w:val="00BA2F77"/>
    <w:rsid w:val="00C2024F"/>
    <w:rsid w:val="00C92BF3"/>
    <w:rsid w:val="00DA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EEB82"/>
  <w15:docId w15:val="{AEC33E35-552D-487B-9253-7C7214FD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383</Words>
  <Characters>2394</Characters>
  <Application>Microsoft Office Word</Application>
  <DocSecurity>0</DocSecurity>
  <Lines>43</Lines>
  <Paragraphs>17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Ewing, Patrick - ARS</dc:creator>
  <cp:lastModifiedBy>Ewing, Patrick - ARS</cp:lastModifiedBy>
  <cp:revision>8</cp:revision>
  <dcterms:created xsi:type="dcterms:W3CDTF">2021-06-26T18:05:00Z</dcterms:created>
  <dcterms:modified xsi:type="dcterms:W3CDTF">2021-06-27T21:46:00Z</dcterms:modified>
</cp:coreProperties>
</file>