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5E88" w14:textId="23E92616" w:rsidR="00AD543A" w:rsidRDefault="00DE72A5" w:rsidP="00AD543A">
      <w:pPr>
        <w:rPr>
          <w:rFonts w:ascii="Times New Roman" w:hAnsi="Times New Roman"/>
          <w:b/>
          <w:sz w:val="24"/>
          <w:szCs w:val="24"/>
        </w:rPr>
      </w:pPr>
      <w:r w:rsidRPr="00DE72A5">
        <w:rPr>
          <w:rFonts w:ascii="Times New Roman" w:hAnsi="Times New Roman"/>
          <w:b/>
          <w:sz w:val="24"/>
          <w:szCs w:val="24"/>
        </w:rPr>
        <w:t xml:space="preserve">Genetics of </w:t>
      </w:r>
      <w:r w:rsidR="00991847">
        <w:rPr>
          <w:rFonts w:ascii="Times New Roman" w:hAnsi="Times New Roman"/>
          <w:b/>
          <w:sz w:val="24"/>
          <w:szCs w:val="24"/>
        </w:rPr>
        <w:t>Climate Adaptation Using Genome-Wide Association in Switchgrass</w:t>
      </w:r>
    </w:p>
    <w:p w14:paraId="3A5E3952" w14:textId="3C28F479" w:rsidR="00E805AA" w:rsidRDefault="00E805AA" w:rsidP="00AD543A">
      <w:pPr>
        <w:rPr>
          <w:rFonts w:ascii="Times New Roman" w:hAnsi="Times New Roman"/>
          <w:b/>
          <w:sz w:val="24"/>
          <w:szCs w:val="24"/>
        </w:rPr>
      </w:pPr>
    </w:p>
    <w:p w14:paraId="0A378859" w14:textId="0B04DAF9" w:rsidR="007D6C45" w:rsidRDefault="007D6C45" w:rsidP="00AD543A">
      <w:pPr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Alice MacQueen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* (</w:t>
      </w:r>
      <w:hyperlink r:id="rId4" w:history="1">
        <w:r w:rsidRPr="00D014EF">
          <w:rPr>
            <w:rStyle w:val="Hyperlink"/>
            <w:rFonts w:ascii="Times New Roman" w:hAnsi="Times New Roman"/>
            <w:sz w:val="24"/>
            <w:szCs w:val="24"/>
          </w:rPr>
          <w:t>alice.macqueen@utexas.edu</w:t>
        </w:r>
      </w:hyperlink>
      <w:r>
        <w:rPr>
          <w:rFonts w:ascii="Times New Roman" w:hAnsi="Times New Roman"/>
          <w:sz w:val="24"/>
          <w:szCs w:val="24"/>
        </w:rPr>
        <w:t xml:space="preserve">), </w:t>
      </w:r>
      <w:r w:rsidR="00040C89">
        <w:rPr>
          <w:rFonts w:ascii="Times New Roman" w:hAnsi="Times New Roman"/>
          <w:sz w:val="24"/>
          <w:szCs w:val="24"/>
        </w:rPr>
        <w:t>Jason Bonette</w:t>
      </w:r>
      <w:r w:rsidR="00040C89">
        <w:rPr>
          <w:rFonts w:ascii="Times New Roman" w:hAnsi="Times New Roman"/>
          <w:sz w:val="24"/>
          <w:szCs w:val="24"/>
          <w:vertAlign w:val="superscript"/>
        </w:rPr>
        <w:t>1</w:t>
      </w:r>
      <w:r w:rsidR="00040C89">
        <w:rPr>
          <w:rFonts w:ascii="Times New Roman" w:hAnsi="Times New Roman"/>
          <w:sz w:val="24"/>
          <w:szCs w:val="24"/>
        </w:rPr>
        <w:t xml:space="preserve">, </w:t>
      </w:r>
      <w:r w:rsidRPr="007D6C45">
        <w:rPr>
          <w:rFonts w:ascii="Times New Roman" w:hAnsi="Times New Roman"/>
          <w:b/>
          <w:sz w:val="24"/>
          <w:szCs w:val="24"/>
        </w:rPr>
        <w:t>Thomas Juenger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0ACFE6D4" w14:textId="64D70B0F" w:rsidR="007D6C45" w:rsidRDefault="007D6C45" w:rsidP="00AD543A">
      <w:pPr>
        <w:rPr>
          <w:rFonts w:ascii="Times New Roman" w:hAnsi="Times New Roman"/>
          <w:sz w:val="24"/>
          <w:szCs w:val="24"/>
          <w:vertAlign w:val="subscript"/>
        </w:rPr>
      </w:pPr>
    </w:p>
    <w:p w14:paraId="28D0398F" w14:textId="76E5EE9C" w:rsidR="007D6C45" w:rsidRDefault="007D6C45" w:rsidP="00AD54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The University of Texas at Austin</w:t>
      </w:r>
    </w:p>
    <w:p w14:paraId="6DFFDDD7" w14:textId="0BEE8090" w:rsid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57C6C6BD" w14:textId="060685A7" w:rsidR="007D6C45" w:rsidRDefault="007D6C45" w:rsidP="00AD54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&lt;do we have a URL specific to the DOE project? Else: </w:t>
      </w:r>
      <w:hyperlink r:id="rId5" w:history="1">
        <w:r w:rsidR="00040C89" w:rsidRPr="00D014EF">
          <w:rPr>
            <w:rStyle w:val="Hyperlink"/>
            <w:rFonts w:ascii="Times New Roman" w:hAnsi="Times New Roman"/>
            <w:sz w:val="24"/>
            <w:szCs w:val="24"/>
          </w:rPr>
          <w:t>https://github.com/Alice-MacQueen/switchgrassGWAS</w:t>
        </w:r>
      </w:hyperlink>
      <w:r>
        <w:rPr>
          <w:rFonts w:ascii="Times New Roman" w:hAnsi="Times New Roman"/>
          <w:sz w:val="24"/>
          <w:szCs w:val="24"/>
        </w:rPr>
        <w:t>&gt;</w:t>
      </w:r>
    </w:p>
    <w:p w14:paraId="4BAB76B1" w14:textId="4341FE8E" w:rsidR="00040C89" w:rsidRDefault="00040C89" w:rsidP="00AD543A">
      <w:pPr>
        <w:rPr>
          <w:rFonts w:ascii="Times New Roman" w:hAnsi="Times New Roman"/>
          <w:sz w:val="24"/>
          <w:szCs w:val="24"/>
        </w:rPr>
      </w:pPr>
    </w:p>
    <w:p w14:paraId="55CF71D7" w14:textId="304F5609" w:rsidR="00040C89" w:rsidRDefault="00040C89" w:rsidP="00AD543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Goals: </w:t>
      </w:r>
    </w:p>
    <w:p w14:paraId="567BE86E" w14:textId="77777777" w:rsidR="007D6C45" w:rsidRPr="007D6C45" w:rsidRDefault="007D6C45" w:rsidP="00AD543A">
      <w:pPr>
        <w:rPr>
          <w:rFonts w:ascii="Times New Roman" w:hAnsi="Times New Roman"/>
          <w:sz w:val="24"/>
          <w:szCs w:val="24"/>
        </w:rPr>
      </w:pPr>
    </w:p>
    <w:p w14:paraId="350A6CA1" w14:textId="2BD524A9" w:rsidR="00BD096C" w:rsidRPr="008F0AF2" w:rsidRDefault="00E805AA" w:rsidP="005863BD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 sess</w:t>
      </w:r>
      <w:r w:rsidR="00276018">
        <w:rPr>
          <w:rFonts w:ascii="Times New Roman" w:hAnsi="Times New Roman"/>
          <w:bCs/>
          <w:sz w:val="24"/>
          <w:szCs w:val="24"/>
        </w:rPr>
        <w:t>ile organ</w:t>
      </w:r>
      <w:bookmarkStart w:id="0" w:name="_GoBack"/>
      <w:bookmarkEnd w:id="0"/>
      <w:r w:rsidR="00276018">
        <w:rPr>
          <w:rFonts w:ascii="Times New Roman" w:hAnsi="Times New Roman"/>
          <w:bCs/>
          <w:sz w:val="24"/>
          <w:szCs w:val="24"/>
        </w:rPr>
        <w:t xml:space="preserve">isms, plants </w:t>
      </w:r>
      <w:r w:rsidR="00BB69CF">
        <w:rPr>
          <w:rFonts w:ascii="Times New Roman" w:hAnsi="Times New Roman"/>
          <w:bCs/>
          <w:sz w:val="24"/>
          <w:szCs w:val="24"/>
        </w:rPr>
        <w:t xml:space="preserve">cannot </w:t>
      </w:r>
      <w:r w:rsidR="00DD33DE">
        <w:rPr>
          <w:rFonts w:ascii="Times New Roman" w:hAnsi="Times New Roman"/>
          <w:bCs/>
          <w:sz w:val="24"/>
          <w:szCs w:val="24"/>
        </w:rPr>
        <w:t xml:space="preserve">move to </w:t>
      </w:r>
      <w:r w:rsidR="00BB69CF">
        <w:rPr>
          <w:rFonts w:ascii="Times New Roman" w:hAnsi="Times New Roman"/>
          <w:bCs/>
          <w:sz w:val="24"/>
          <w:szCs w:val="24"/>
        </w:rPr>
        <w:t xml:space="preserve">escape </w:t>
      </w:r>
      <w:r w:rsidR="00545FF5">
        <w:rPr>
          <w:rFonts w:ascii="Times New Roman" w:hAnsi="Times New Roman"/>
          <w:bCs/>
          <w:sz w:val="24"/>
          <w:szCs w:val="24"/>
        </w:rPr>
        <w:t xml:space="preserve">unpredictable and changing environments. </w:t>
      </w:r>
      <w:r w:rsidR="00BB0AF5">
        <w:rPr>
          <w:rFonts w:ascii="Times New Roman" w:hAnsi="Times New Roman"/>
          <w:bCs/>
          <w:sz w:val="24"/>
          <w:szCs w:val="24"/>
        </w:rPr>
        <w:t xml:space="preserve">Which environments </w:t>
      </w:r>
      <w:r w:rsidR="00321F44">
        <w:rPr>
          <w:rFonts w:ascii="Times New Roman" w:hAnsi="Times New Roman"/>
          <w:bCs/>
          <w:sz w:val="24"/>
          <w:szCs w:val="24"/>
        </w:rPr>
        <w:t>impact plants the most</w:t>
      </w:r>
      <w:r w:rsidR="002B30A3">
        <w:rPr>
          <w:rFonts w:ascii="Times New Roman" w:hAnsi="Times New Roman"/>
          <w:bCs/>
          <w:sz w:val="24"/>
          <w:szCs w:val="24"/>
        </w:rPr>
        <w:t xml:space="preserve">? How </w:t>
      </w:r>
      <w:r w:rsidR="0097026B">
        <w:rPr>
          <w:rFonts w:ascii="Times New Roman" w:hAnsi="Times New Roman"/>
          <w:bCs/>
          <w:sz w:val="24"/>
          <w:szCs w:val="24"/>
        </w:rPr>
        <w:t xml:space="preserve">do </w:t>
      </w:r>
      <w:r w:rsidR="00586CD9">
        <w:rPr>
          <w:rFonts w:ascii="Times New Roman" w:hAnsi="Times New Roman"/>
          <w:bCs/>
          <w:sz w:val="24"/>
          <w:szCs w:val="24"/>
        </w:rPr>
        <w:t>plant</w:t>
      </w:r>
      <w:r w:rsidR="0097026B">
        <w:rPr>
          <w:rFonts w:ascii="Times New Roman" w:hAnsi="Times New Roman"/>
          <w:bCs/>
          <w:sz w:val="24"/>
          <w:szCs w:val="24"/>
        </w:rPr>
        <w:t xml:space="preserve"> genetic responses to </w:t>
      </w:r>
      <w:r w:rsidR="00586CD9">
        <w:rPr>
          <w:rFonts w:ascii="Times New Roman" w:hAnsi="Times New Roman"/>
          <w:bCs/>
          <w:sz w:val="24"/>
          <w:szCs w:val="24"/>
        </w:rPr>
        <w:t>the environment</w:t>
      </w:r>
      <w:r w:rsidR="0097026B">
        <w:rPr>
          <w:rFonts w:ascii="Times New Roman" w:hAnsi="Times New Roman"/>
          <w:bCs/>
          <w:sz w:val="24"/>
          <w:szCs w:val="24"/>
        </w:rPr>
        <w:t xml:space="preserve"> vary</w:t>
      </w:r>
      <w:r w:rsidR="001B558D">
        <w:rPr>
          <w:rFonts w:ascii="Times New Roman" w:hAnsi="Times New Roman"/>
          <w:bCs/>
          <w:sz w:val="24"/>
          <w:szCs w:val="24"/>
        </w:rPr>
        <w:t xml:space="preserve">, and how do these responses evolve? </w:t>
      </w:r>
      <w:r w:rsidR="00BD096C" w:rsidRPr="008F0AF2">
        <w:rPr>
          <w:rFonts w:ascii="Times New Roman" w:hAnsi="Times New Roman"/>
          <w:sz w:val="24"/>
          <w:szCs w:val="24"/>
        </w:rPr>
        <w:t xml:space="preserve">One common hypothesis is that adaptation </w:t>
      </w:r>
      <w:r w:rsidR="00875FDF">
        <w:rPr>
          <w:rFonts w:ascii="Times New Roman" w:hAnsi="Times New Roman"/>
          <w:sz w:val="24"/>
          <w:szCs w:val="24"/>
        </w:rPr>
        <w:t xml:space="preserve">to specific environments, </w:t>
      </w:r>
      <w:r w:rsidR="00FB1AEC">
        <w:rPr>
          <w:rFonts w:ascii="Times New Roman" w:hAnsi="Times New Roman"/>
          <w:sz w:val="24"/>
          <w:szCs w:val="24"/>
        </w:rPr>
        <w:t xml:space="preserve">or </w:t>
      </w:r>
      <w:r w:rsidR="00875FDF">
        <w:rPr>
          <w:rFonts w:ascii="Times New Roman" w:hAnsi="Times New Roman"/>
          <w:sz w:val="24"/>
          <w:szCs w:val="24"/>
        </w:rPr>
        <w:t xml:space="preserve">local adaptation, </w:t>
      </w:r>
      <w:r w:rsidR="00BD096C" w:rsidRPr="008F0AF2">
        <w:rPr>
          <w:rFonts w:ascii="Times New Roman" w:hAnsi="Times New Roman"/>
          <w:sz w:val="24"/>
          <w:szCs w:val="24"/>
        </w:rPr>
        <w:t xml:space="preserve">occurs via tradeoffs involved in specialization: alleles with antagonistic pleiotropy increase fitness in specific environments, but have negative, pleiotropic effects in alternate environments. </w:t>
      </w:r>
      <w:r w:rsidR="00EA466F">
        <w:rPr>
          <w:rFonts w:ascii="Times New Roman" w:hAnsi="Times New Roman"/>
          <w:sz w:val="24"/>
          <w:szCs w:val="24"/>
        </w:rPr>
        <w:t>A contrasting hypothesis at the level of the allele</w:t>
      </w:r>
      <w:r w:rsidR="00AE0A09">
        <w:rPr>
          <w:rFonts w:ascii="Times New Roman" w:hAnsi="Times New Roman"/>
          <w:sz w:val="24"/>
          <w:szCs w:val="24"/>
        </w:rPr>
        <w:t xml:space="preserve"> is conditional neutrality</w:t>
      </w:r>
      <w:r w:rsidR="00CB2F0F">
        <w:rPr>
          <w:rFonts w:ascii="Times New Roman" w:hAnsi="Times New Roman"/>
          <w:sz w:val="24"/>
          <w:szCs w:val="24"/>
        </w:rPr>
        <w:t>, where</w:t>
      </w:r>
      <w:r w:rsidR="00BD096C" w:rsidRPr="008F0AF2">
        <w:rPr>
          <w:rFonts w:ascii="Times New Roman" w:hAnsi="Times New Roman"/>
          <w:sz w:val="24"/>
          <w:szCs w:val="24"/>
        </w:rPr>
        <w:t xml:space="preserve"> alleles</w:t>
      </w:r>
      <w:r w:rsidR="00575489">
        <w:rPr>
          <w:rFonts w:ascii="Times New Roman" w:hAnsi="Times New Roman"/>
          <w:sz w:val="24"/>
          <w:szCs w:val="24"/>
        </w:rPr>
        <w:t xml:space="preserve"> can</w:t>
      </w:r>
      <w:r w:rsidR="00BD096C" w:rsidRPr="008F0AF2">
        <w:rPr>
          <w:rFonts w:ascii="Times New Roman" w:hAnsi="Times New Roman"/>
          <w:sz w:val="24"/>
          <w:szCs w:val="24"/>
        </w:rPr>
        <w:t xml:space="preserve"> increase fitness in specific environments without costs in alternative environments. </w:t>
      </w:r>
      <w:r w:rsidR="0008460F">
        <w:rPr>
          <w:rFonts w:ascii="Times New Roman" w:hAnsi="Times New Roman"/>
          <w:sz w:val="24"/>
          <w:szCs w:val="24"/>
        </w:rPr>
        <w:t>A</w:t>
      </w:r>
      <w:r w:rsidR="0008460F" w:rsidRPr="008F0AF2">
        <w:rPr>
          <w:rFonts w:ascii="Times New Roman" w:hAnsi="Times New Roman"/>
          <w:sz w:val="24"/>
          <w:szCs w:val="24"/>
        </w:rPr>
        <w:t>s climates shift and climate variability increases</w:t>
      </w:r>
      <w:r w:rsidR="00375CF6">
        <w:rPr>
          <w:rFonts w:ascii="Times New Roman" w:hAnsi="Times New Roman"/>
          <w:sz w:val="24"/>
          <w:szCs w:val="24"/>
        </w:rPr>
        <w:t xml:space="preserve">, </w:t>
      </w:r>
      <w:r w:rsidR="00DA3CC4">
        <w:rPr>
          <w:rFonts w:ascii="Times New Roman" w:hAnsi="Times New Roman"/>
          <w:sz w:val="24"/>
          <w:szCs w:val="24"/>
        </w:rPr>
        <w:t xml:space="preserve">access to </w:t>
      </w:r>
      <w:r w:rsidR="00BD096C" w:rsidRPr="008F0AF2">
        <w:rPr>
          <w:rFonts w:ascii="Times New Roman" w:hAnsi="Times New Roman"/>
          <w:sz w:val="24"/>
          <w:szCs w:val="24"/>
        </w:rPr>
        <w:t xml:space="preserve">conditionally neutral alleles that improve fitness in specific stressful environments will be essential for improving crop species. Genomics-enabled research is now providing the statistical power to discover and characterize </w:t>
      </w:r>
      <w:r w:rsidR="00BA418E">
        <w:rPr>
          <w:rFonts w:ascii="Times New Roman" w:hAnsi="Times New Roman"/>
          <w:sz w:val="24"/>
          <w:szCs w:val="24"/>
        </w:rPr>
        <w:t xml:space="preserve">allelic variation in </w:t>
      </w:r>
      <w:r w:rsidR="00BD096C" w:rsidRPr="008F0AF2">
        <w:rPr>
          <w:rFonts w:ascii="Times New Roman" w:hAnsi="Times New Roman"/>
          <w:sz w:val="24"/>
          <w:szCs w:val="24"/>
        </w:rPr>
        <w:t>genes involved in adaptation.</w:t>
      </w:r>
    </w:p>
    <w:p w14:paraId="433DCDBC" w14:textId="7EBB04F9" w:rsidR="00BD096C" w:rsidRDefault="00BD096C" w:rsidP="00AD543A">
      <w:pPr>
        <w:rPr>
          <w:rFonts w:ascii="Times New Roman" w:hAnsi="Times New Roman"/>
          <w:bCs/>
          <w:sz w:val="24"/>
          <w:szCs w:val="24"/>
        </w:rPr>
      </w:pPr>
    </w:p>
    <w:p w14:paraId="0B492E30" w14:textId="056C16AE" w:rsidR="00B462BD" w:rsidRDefault="00494503" w:rsidP="005863BD">
      <w:pPr>
        <w:ind w:firstLine="720"/>
        <w:rPr>
          <w:rFonts w:ascii="Times New Roman" w:hAnsi="Times New Roman"/>
          <w:bCs/>
          <w:sz w:val="24"/>
          <w:szCs w:val="24"/>
        </w:rPr>
      </w:pPr>
      <w:r w:rsidRPr="00C053CB">
        <w:rPr>
          <w:rFonts w:ascii="Times New Roman" w:hAnsi="Times New Roman"/>
          <w:sz w:val="24"/>
          <w:szCs w:val="24"/>
        </w:rPr>
        <w:t>Switchgrass (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Panicum</w:t>
      </w:r>
      <w:proofErr w:type="spellEnd"/>
      <w:r w:rsidRPr="00C053C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i/>
          <w:sz w:val="24"/>
          <w:szCs w:val="24"/>
        </w:rPr>
        <w:t>virgatum</w:t>
      </w:r>
      <w:proofErr w:type="spellEnd"/>
      <w:r w:rsidRPr="00C053CB">
        <w:rPr>
          <w:rFonts w:ascii="Times New Roman" w:hAnsi="Times New Roman"/>
          <w:sz w:val="24"/>
          <w:szCs w:val="24"/>
        </w:rPr>
        <w:t>) is a</w:t>
      </w:r>
      <w:r w:rsidR="00960A24">
        <w:rPr>
          <w:rFonts w:ascii="Times New Roman" w:hAnsi="Times New Roman"/>
          <w:sz w:val="24"/>
          <w:szCs w:val="24"/>
        </w:rPr>
        <w:t>n outcrossing,</w:t>
      </w:r>
      <w:r w:rsidRPr="00C053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53CB">
        <w:rPr>
          <w:rFonts w:ascii="Times New Roman" w:hAnsi="Times New Roman"/>
          <w:sz w:val="24"/>
          <w:szCs w:val="24"/>
        </w:rPr>
        <w:t>polyploid</w:t>
      </w:r>
      <w:proofErr w:type="spellEnd"/>
      <w:r w:rsidRPr="00C053CB">
        <w:rPr>
          <w:rFonts w:ascii="Times New Roman" w:hAnsi="Times New Roman"/>
          <w:sz w:val="24"/>
          <w:szCs w:val="24"/>
        </w:rPr>
        <w:t xml:space="preserve"> C4 perennial grass </w:t>
      </w:r>
      <w:r w:rsidR="00FD1ABB">
        <w:rPr>
          <w:rFonts w:ascii="Times New Roman" w:hAnsi="Times New Roman"/>
          <w:sz w:val="24"/>
          <w:szCs w:val="24"/>
        </w:rPr>
        <w:t xml:space="preserve">that has been </w:t>
      </w:r>
      <w:r w:rsidRPr="00C053CB">
        <w:rPr>
          <w:rFonts w:ascii="Times New Roman" w:hAnsi="Times New Roman"/>
          <w:sz w:val="24"/>
          <w:szCs w:val="24"/>
        </w:rPr>
        <w:t xml:space="preserve">championed as a promising biofuel feedstock. It is a common member of most </w:t>
      </w:r>
      <w:r w:rsidR="00E32710">
        <w:rPr>
          <w:rFonts w:ascii="Times New Roman" w:hAnsi="Times New Roman"/>
          <w:sz w:val="24"/>
          <w:szCs w:val="24"/>
        </w:rPr>
        <w:t xml:space="preserve">native North American </w:t>
      </w:r>
      <w:r w:rsidRPr="00C053CB">
        <w:rPr>
          <w:rFonts w:ascii="Times New Roman" w:hAnsi="Times New Roman"/>
          <w:sz w:val="24"/>
          <w:szCs w:val="24"/>
        </w:rPr>
        <w:t xml:space="preserve">prairie communities and exhibits extensive phenotypic variability and adaptation across its range, </w:t>
      </w:r>
      <w:r w:rsidR="00911FC2">
        <w:rPr>
          <w:rFonts w:ascii="Times New Roman" w:hAnsi="Times New Roman"/>
          <w:sz w:val="24"/>
          <w:szCs w:val="24"/>
        </w:rPr>
        <w:t>particularly in response</w:t>
      </w:r>
      <w:r w:rsidRPr="00C053CB">
        <w:rPr>
          <w:rFonts w:ascii="Times New Roman" w:hAnsi="Times New Roman"/>
          <w:sz w:val="24"/>
          <w:szCs w:val="24"/>
        </w:rPr>
        <w:t xml:space="preserve"> to latitude and precipitation gradients. </w:t>
      </w:r>
      <w:r w:rsidR="00F4004A">
        <w:rPr>
          <w:rFonts w:ascii="Times New Roman" w:hAnsi="Times New Roman"/>
          <w:sz w:val="24"/>
          <w:szCs w:val="24"/>
        </w:rPr>
        <w:t xml:space="preserve">Here, I report on the development of </w:t>
      </w:r>
      <w:r w:rsidR="007D6C45">
        <w:rPr>
          <w:rFonts w:ascii="Times New Roman" w:hAnsi="Times New Roman"/>
          <w:sz w:val="24"/>
          <w:szCs w:val="24"/>
        </w:rPr>
        <w:t>genome-wide association resources for a</w:t>
      </w:r>
      <w:r w:rsidR="00F4004A">
        <w:rPr>
          <w:rFonts w:ascii="Times New Roman" w:hAnsi="Times New Roman"/>
          <w:sz w:val="24"/>
          <w:szCs w:val="24"/>
        </w:rPr>
        <w:t xml:space="preserve"> diversity panel </w:t>
      </w:r>
      <w:r w:rsidR="007D6C45">
        <w:rPr>
          <w:rFonts w:ascii="Times New Roman" w:hAnsi="Times New Roman"/>
          <w:sz w:val="24"/>
          <w:szCs w:val="24"/>
        </w:rPr>
        <w:t>of</w:t>
      </w:r>
      <w:r w:rsidR="00F4004A">
        <w:rPr>
          <w:rFonts w:ascii="Times New Roman" w:hAnsi="Times New Roman"/>
          <w:sz w:val="24"/>
          <w:szCs w:val="24"/>
        </w:rPr>
        <w:t xml:space="preserve"> switchgrass</w:t>
      </w:r>
      <w:r w:rsidR="00015C26">
        <w:rPr>
          <w:rFonts w:ascii="Times New Roman" w:hAnsi="Times New Roman"/>
          <w:sz w:val="24"/>
          <w:szCs w:val="24"/>
        </w:rPr>
        <w:t>.</w:t>
      </w:r>
      <w:r w:rsidR="00AD6773">
        <w:rPr>
          <w:rFonts w:ascii="Times New Roman" w:hAnsi="Times New Roman"/>
          <w:sz w:val="24"/>
          <w:szCs w:val="24"/>
        </w:rPr>
        <w:t xml:space="preserve"> </w:t>
      </w:r>
      <w:r w:rsidR="00AD6773" w:rsidRPr="00264E6B">
        <w:rPr>
          <w:rFonts w:ascii="Times New Roman" w:hAnsi="Times New Roman"/>
          <w:bCs/>
          <w:sz w:val="24"/>
          <w:szCs w:val="24"/>
        </w:rPr>
        <w:t>Th</w:t>
      </w:r>
      <w:r w:rsidR="007338BD">
        <w:rPr>
          <w:rFonts w:ascii="Times New Roman" w:hAnsi="Times New Roman"/>
          <w:bCs/>
          <w:sz w:val="24"/>
          <w:szCs w:val="24"/>
        </w:rPr>
        <w:t xml:space="preserve">is diversity panel includes </w:t>
      </w:r>
      <w:r w:rsidR="00AD6773">
        <w:rPr>
          <w:rFonts w:ascii="Times New Roman" w:hAnsi="Times New Roman"/>
          <w:bCs/>
          <w:sz w:val="24"/>
          <w:szCs w:val="24"/>
        </w:rPr>
        <w:t>over 700 sequenced genotypes</w:t>
      </w:r>
      <w:r w:rsidR="007338BD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sampled from the majority of </w:t>
      </w:r>
      <w:r w:rsidR="007338BD">
        <w:rPr>
          <w:rFonts w:ascii="Times New Roman" w:hAnsi="Times New Roman"/>
          <w:bCs/>
          <w:sz w:val="24"/>
          <w:szCs w:val="24"/>
        </w:rPr>
        <w:t>the</w:t>
      </w:r>
      <w:r w:rsidR="00AD6773">
        <w:rPr>
          <w:rFonts w:ascii="Times New Roman" w:hAnsi="Times New Roman"/>
          <w:bCs/>
          <w:sz w:val="24"/>
          <w:szCs w:val="24"/>
        </w:rPr>
        <w:t xml:space="preserve"> range </w:t>
      </w:r>
      <w:r w:rsidR="007338BD">
        <w:rPr>
          <w:rFonts w:ascii="Times New Roman" w:hAnsi="Times New Roman"/>
          <w:bCs/>
          <w:sz w:val="24"/>
          <w:szCs w:val="24"/>
        </w:rPr>
        <w:t xml:space="preserve">of switchgrass </w:t>
      </w:r>
      <w:r w:rsidR="00AD6773">
        <w:rPr>
          <w:rFonts w:ascii="Times New Roman" w:hAnsi="Times New Roman"/>
          <w:bCs/>
          <w:sz w:val="24"/>
          <w:szCs w:val="24"/>
        </w:rPr>
        <w:t xml:space="preserve">across the eastern United States. Clones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of the </w:t>
      </w:r>
      <w:r w:rsidR="00AD6773">
        <w:rPr>
          <w:rFonts w:ascii="Times New Roman" w:hAnsi="Times New Roman"/>
          <w:bCs/>
          <w:sz w:val="24"/>
          <w:szCs w:val="24"/>
        </w:rPr>
        <w:t>sequenced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 </w:t>
      </w:r>
      <w:r w:rsidR="00AD6773">
        <w:rPr>
          <w:rFonts w:ascii="Times New Roman" w:hAnsi="Times New Roman"/>
          <w:bCs/>
          <w:sz w:val="24"/>
          <w:szCs w:val="24"/>
        </w:rPr>
        <w:t xml:space="preserve">individuals </w:t>
      </w:r>
      <w:r w:rsidR="00AD6773" w:rsidRPr="00264E6B">
        <w:rPr>
          <w:rFonts w:ascii="Times New Roman" w:hAnsi="Times New Roman"/>
          <w:bCs/>
          <w:sz w:val="24"/>
          <w:szCs w:val="24"/>
        </w:rPr>
        <w:t xml:space="preserve">were planted at </w:t>
      </w:r>
      <w:r w:rsidR="007338BD">
        <w:rPr>
          <w:rFonts w:ascii="Times New Roman" w:hAnsi="Times New Roman"/>
          <w:bCs/>
          <w:sz w:val="24"/>
          <w:szCs w:val="24"/>
        </w:rPr>
        <w:t>ten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field sites</w:t>
      </w:r>
      <w:r w:rsidR="00A85FEA">
        <w:rPr>
          <w:rFonts w:ascii="Times New Roman" w:hAnsi="Times New Roman"/>
          <w:bCs/>
          <w:sz w:val="24"/>
          <w:szCs w:val="24"/>
        </w:rPr>
        <w:t xml:space="preserve"> </w:t>
      </w:r>
      <w:r w:rsidR="00264E6B" w:rsidRPr="00264E6B">
        <w:rPr>
          <w:rFonts w:ascii="Times New Roman" w:hAnsi="Times New Roman"/>
          <w:bCs/>
          <w:sz w:val="24"/>
          <w:szCs w:val="24"/>
        </w:rPr>
        <w:t>covering 17° of latitude (18</w:t>
      </w:r>
      <w:r w:rsidR="00B3407F">
        <w:rPr>
          <w:rFonts w:ascii="Times New Roman" w:hAnsi="Times New Roman"/>
          <w:bCs/>
          <w:sz w:val="24"/>
          <w:szCs w:val="24"/>
        </w:rPr>
        <w:t>00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km) in the central United States</w:t>
      </w:r>
      <w:r w:rsidR="00D51B36">
        <w:rPr>
          <w:rFonts w:ascii="Times New Roman" w:hAnsi="Times New Roman"/>
          <w:bCs/>
          <w:sz w:val="24"/>
          <w:szCs w:val="24"/>
        </w:rPr>
        <w:t xml:space="preserve">. </w:t>
      </w:r>
      <w:r w:rsidR="007338BD">
        <w:rPr>
          <w:rFonts w:ascii="Times New Roman" w:hAnsi="Times New Roman"/>
          <w:bCs/>
          <w:sz w:val="24"/>
          <w:szCs w:val="24"/>
        </w:rPr>
        <w:t>This allowed</w:t>
      </w:r>
      <w:r w:rsidR="00264E6B" w:rsidRPr="00264E6B">
        <w:rPr>
          <w:rFonts w:ascii="Times New Roman" w:hAnsi="Times New Roman"/>
          <w:bCs/>
          <w:sz w:val="24"/>
          <w:szCs w:val="24"/>
        </w:rPr>
        <w:t xml:space="preserve"> us to evaluate the contributions of individual loci to traits and fitness over a wide range of climatic conditions. </w:t>
      </w:r>
      <w:r w:rsidR="00040C89">
        <w:rPr>
          <w:rFonts w:ascii="Times New Roman" w:hAnsi="Times New Roman"/>
          <w:bCs/>
          <w:sz w:val="24"/>
          <w:szCs w:val="24"/>
        </w:rPr>
        <w:t>In this poster</w:t>
      </w:r>
      <w:r w:rsidR="00E15E1F">
        <w:rPr>
          <w:rFonts w:ascii="Times New Roman" w:hAnsi="Times New Roman"/>
          <w:bCs/>
          <w:sz w:val="24"/>
          <w:szCs w:val="24"/>
        </w:rPr>
        <w:t xml:space="preserve">, I </w:t>
      </w:r>
      <w:r w:rsidR="00E937CE">
        <w:rPr>
          <w:rFonts w:ascii="Times New Roman" w:hAnsi="Times New Roman"/>
          <w:bCs/>
          <w:sz w:val="24"/>
          <w:szCs w:val="24"/>
        </w:rPr>
        <w:t xml:space="preserve">present </w:t>
      </w:r>
      <w:r w:rsidR="00053DE5">
        <w:rPr>
          <w:rFonts w:ascii="Times New Roman" w:hAnsi="Times New Roman"/>
          <w:bCs/>
          <w:sz w:val="24"/>
          <w:szCs w:val="24"/>
        </w:rPr>
        <w:t xml:space="preserve">genetic analyses </w:t>
      </w:r>
      <w:r w:rsidR="007D6C45">
        <w:rPr>
          <w:rFonts w:ascii="Times New Roman" w:hAnsi="Times New Roman"/>
          <w:bCs/>
          <w:sz w:val="24"/>
          <w:szCs w:val="24"/>
        </w:rPr>
        <w:t xml:space="preserve">of climate adaptation in switchgrass using climate variables from each genotype’s location of origin, </w:t>
      </w:r>
      <w:r w:rsidR="00040C89">
        <w:rPr>
          <w:rFonts w:ascii="Times New Roman" w:hAnsi="Times New Roman"/>
          <w:bCs/>
          <w:sz w:val="24"/>
          <w:szCs w:val="24"/>
        </w:rPr>
        <w:t>and genetic analyses</w:t>
      </w:r>
      <w:r w:rsidR="007D6C45">
        <w:rPr>
          <w:rFonts w:ascii="Times New Roman" w:hAnsi="Times New Roman"/>
          <w:bCs/>
          <w:sz w:val="24"/>
          <w:szCs w:val="24"/>
        </w:rPr>
        <w:t xml:space="preserve"> o</w:t>
      </w:r>
      <w:r w:rsidR="00053DE5">
        <w:rPr>
          <w:rFonts w:ascii="Times New Roman" w:hAnsi="Times New Roman"/>
          <w:bCs/>
          <w:sz w:val="24"/>
          <w:szCs w:val="24"/>
        </w:rPr>
        <w:t xml:space="preserve">f </w:t>
      </w:r>
      <w:r w:rsidR="00A96F44">
        <w:rPr>
          <w:rFonts w:ascii="Times New Roman" w:hAnsi="Times New Roman"/>
          <w:bCs/>
          <w:sz w:val="24"/>
          <w:szCs w:val="24"/>
        </w:rPr>
        <w:t>phenology data from the 2019 growing season</w:t>
      </w:r>
      <w:r w:rsidR="002D18F4">
        <w:rPr>
          <w:rFonts w:ascii="Times New Roman" w:hAnsi="Times New Roman"/>
          <w:bCs/>
          <w:sz w:val="24"/>
          <w:szCs w:val="24"/>
        </w:rPr>
        <w:t xml:space="preserve">. </w:t>
      </w:r>
      <w:r w:rsidR="000D71E5">
        <w:rPr>
          <w:rFonts w:ascii="Times New Roman" w:hAnsi="Times New Roman"/>
          <w:bCs/>
          <w:sz w:val="24"/>
          <w:szCs w:val="24"/>
        </w:rPr>
        <w:t>In particular, I present preliminary results from genome-wide association studies aimed at detecting</w:t>
      </w:r>
      <w:r w:rsidR="00040C89">
        <w:rPr>
          <w:rFonts w:ascii="Times New Roman" w:hAnsi="Times New Roman"/>
          <w:bCs/>
          <w:sz w:val="24"/>
          <w:szCs w:val="24"/>
        </w:rPr>
        <w:t xml:space="preserve"> genes associated with specific</w:t>
      </w:r>
      <w:r w:rsidR="000D71E5">
        <w:rPr>
          <w:rFonts w:ascii="Times New Roman" w:hAnsi="Times New Roman"/>
          <w:bCs/>
          <w:sz w:val="24"/>
          <w:szCs w:val="24"/>
        </w:rPr>
        <w:t xml:space="preserve"> </w:t>
      </w:r>
      <w:r w:rsidR="007D6C45">
        <w:rPr>
          <w:rFonts w:ascii="Times New Roman" w:hAnsi="Times New Roman"/>
          <w:bCs/>
          <w:sz w:val="24"/>
          <w:szCs w:val="24"/>
        </w:rPr>
        <w:t xml:space="preserve">climate adaptations of switchgrass </w:t>
      </w:r>
      <w:r w:rsidR="00F16A7E">
        <w:rPr>
          <w:rFonts w:ascii="Times New Roman" w:hAnsi="Times New Roman"/>
          <w:bCs/>
          <w:sz w:val="24"/>
          <w:szCs w:val="24"/>
        </w:rPr>
        <w:t>across the species’ latitudinal range.</w:t>
      </w:r>
      <w:r w:rsidR="001D0BE1">
        <w:rPr>
          <w:rFonts w:ascii="Times New Roman" w:hAnsi="Times New Roman"/>
          <w:bCs/>
          <w:sz w:val="24"/>
          <w:szCs w:val="24"/>
        </w:rPr>
        <w:t xml:space="preserve"> </w:t>
      </w:r>
    </w:p>
    <w:p w14:paraId="1870CE6B" w14:textId="77777777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6533B9D1" w14:textId="7DF248B2" w:rsidR="00B462BD" w:rsidRDefault="00B462BD" w:rsidP="00AD543A">
      <w:pPr>
        <w:rPr>
          <w:rFonts w:ascii="Times New Roman" w:hAnsi="Times New Roman"/>
          <w:bCs/>
          <w:sz w:val="24"/>
          <w:szCs w:val="24"/>
        </w:rPr>
      </w:pPr>
    </w:p>
    <w:p w14:paraId="52DBCEA6" w14:textId="7AF1828C" w:rsidR="00F16A7E" w:rsidRPr="00040C89" w:rsidRDefault="00040C89" w:rsidP="00AD543A">
      <w:pPr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 xml:space="preserve">This project was funded as part of the BER project awarded to Thomas 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Juenger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 xml:space="preserve">. </w:t>
      </w:r>
    </w:p>
    <w:p w14:paraId="43356ECD" w14:textId="73E89798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3D0C9C5A" w14:textId="27D70589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7EFC0E44" w14:textId="26BC3B12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1E32D877" w14:textId="1FA7062E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65A4C7FC" w14:textId="7D98EE01" w:rsidR="005863BD" w:rsidRDefault="005863BD" w:rsidP="00AD543A">
      <w:pPr>
        <w:rPr>
          <w:rFonts w:ascii="Times New Roman" w:hAnsi="Times New Roman"/>
          <w:bCs/>
          <w:sz w:val="24"/>
          <w:szCs w:val="24"/>
        </w:rPr>
      </w:pPr>
    </w:p>
    <w:p w14:paraId="2BEDB198" w14:textId="77777777" w:rsidR="00DE2354" w:rsidRDefault="00DE2354"/>
    <w:sectPr w:rsidR="00D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6"/>
    <w:rsid w:val="00015C26"/>
    <w:rsid w:val="00040C89"/>
    <w:rsid w:val="00053DE5"/>
    <w:rsid w:val="000603E8"/>
    <w:rsid w:val="00064ADA"/>
    <w:rsid w:val="0008460F"/>
    <w:rsid w:val="000D71E5"/>
    <w:rsid w:val="000F274B"/>
    <w:rsid w:val="0017380F"/>
    <w:rsid w:val="001B558D"/>
    <w:rsid w:val="001D0BE1"/>
    <w:rsid w:val="00212B36"/>
    <w:rsid w:val="00264E6B"/>
    <w:rsid w:val="00276018"/>
    <w:rsid w:val="002B30A3"/>
    <w:rsid w:val="002D18F4"/>
    <w:rsid w:val="002F6D66"/>
    <w:rsid w:val="00321F44"/>
    <w:rsid w:val="003467A1"/>
    <w:rsid w:val="00375CF6"/>
    <w:rsid w:val="00376B64"/>
    <w:rsid w:val="003F1FF4"/>
    <w:rsid w:val="004626A2"/>
    <w:rsid w:val="00494503"/>
    <w:rsid w:val="00545FF5"/>
    <w:rsid w:val="00575489"/>
    <w:rsid w:val="005863BD"/>
    <w:rsid w:val="00586CD9"/>
    <w:rsid w:val="005A7B8C"/>
    <w:rsid w:val="005D1FAD"/>
    <w:rsid w:val="006D0C01"/>
    <w:rsid w:val="007338BD"/>
    <w:rsid w:val="007D6C45"/>
    <w:rsid w:val="00804461"/>
    <w:rsid w:val="008273DE"/>
    <w:rsid w:val="00875FDF"/>
    <w:rsid w:val="008E61A5"/>
    <w:rsid w:val="008F1EC6"/>
    <w:rsid w:val="00911FC2"/>
    <w:rsid w:val="00960A24"/>
    <w:rsid w:val="0097026B"/>
    <w:rsid w:val="00973E21"/>
    <w:rsid w:val="00991847"/>
    <w:rsid w:val="009D2499"/>
    <w:rsid w:val="009E6A57"/>
    <w:rsid w:val="00A34444"/>
    <w:rsid w:val="00A36282"/>
    <w:rsid w:val="00A85FEA"/>
    <w:rsid w:val="00A96F44"/>
    <w:rsid w:val="00AD543A"/>
    <w:rsid w:val="00AD6773"/>
    <w:rsid w:val="00AE0A09"/>
    <w:rsid w:val="00B2786C"/>
    <w:rsid w:val="00B3407F"/>
    <w:rsid w:val="00B462BD"/>
    <w:rsid w:val="00BA418E"/>
    <w:rsid w:val="00BB0AF5"/>
    <w:rsid w:val="00BB69CF"/>
    <w:rsid w:val="00BD096C"/>
    <w:rsid w:val="00C05F6B"/>
    <w:rsid w:val="00CB2F0F"/>
    <w:rsid w:val="00CE1200"/>
    <w:rsid w:val="00D051C0"/>
    <w:rsid w:val="00D37B27"/>
    <w:rsid w:val="00D51B36"/>
    <w:rsid w:val="00D57022"/>
    <w:rsid w:val="00DA3CC4"/>
    <w:rsid w:val="00DD33DE"/>
    <w:rsid w:val="00DE2354"/>
    <w:rsid w:val="00DE72A5"/>
    <w:rsid w:val="00E15E1F"/>
    <w:rsid w:val="00E32710"/>
    <w:rsid w:val="00E35235"/>
    <w:rsid w:val="00E3783D"/>
    <w:rsid w:val="00E660BD"/>
    <w:rsid w:val="00E805AA"/>
    <w:rsid w:val="00E937CE"/>
    <w:rsid w:val="00EA466F"/>
    <w:rsid w:val="00EC7FC2"/>
    <w:rsid w:val="00F138B5"/>
    <w:rsid w:val="00F16A7E"/>
    <w:rsid w:val="00F4004A"/>
    <w:rsid w:val="00F4336E"/>
    <w:rsid w:val="00F5640B"/>
    <w:rsid w:val="00F56AF7"/>
    <w:rsid w:val="00FB1AEC"/>
    <w:rsid w:val="00F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850D"/>
  <w15:chartTrackingRefBased/>
  <w15:docId w15:val="{F72EE8FF-0F83-46D1-A6F9-FE6592B0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3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ice-MacQueen/switchgrassGWAS" TargetMode="External"/><Relationship Id="rId4" Type="http://schemas.openxmlformats.org/officeDocument/2006/relationships/hyperlink" Target="mailto:alice.macqueen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MacQueen, Alice H</cp:lastModifiedBy>
  <cp:revision>4</cp:revision>
  <dcterms:created xsi:type="dcterms:W3CDTF">2020-01-09T21:43:00Z</dcterms:created>
  <dcterms:modified xsi:type="dcterms:W3CDTF">2020-01-09T21:54:00Z</dcterms:modified>
</cp:coreProperties>
</file>