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FE2B4" w14:textId="77777777" w:rsidR="00602206" w:rsidRDefault="00FE7B3B">
      <w:pPr>
        <w:pStyle w:val="Standard"/>
      </w:pPr>
      <w:r>
        <w:t>Ten Years of the Maize Nested Association Mapping Population</w:t>
      </w:r>
    </w:p>
    <w:p w14:paraId="1A28F04E" w14:textId="77777777" w:rsidR="00602206" w:rsidRDefault="00602206">
      <w:pPr>
        <w:pStyle w:val="Standard"/>
      </w:pPr>
    </w:p>
    <w:p w14:paraId="2F979CCE" w14:textId="77777777" w:rsidR="00602206" w:rsidRDefault="00FE7B3B">
      <w:pPr>
        <w:pStyle w:val="Standard"/>
      </w:pPr>
      <w:r>
        <w:t xml:space="preserve">For example, flowering time in maize is controlled by many common, small effect QTL, none of which affect flowering time by more than 1.5 d (Buckler et al., 2009). </w:t>
      </w:r>
      <w:r>
        <w:t xml:space="preserve">However, in self-pollinated species like rice (Oryza sativa), sorghum (Sorghum </w:t>
      </w:r>
      <w:proofErr w:type="spellStart"/>
      <w:r>
        <w:t>bicolor</w:t>
      </w:r>
      <w:proofErr w:type="spellEnd"/>
      <w:r>
        <w:t xml:space="preserve">), and Arabidopsis (Arabidopsis thaliana), much of the variation for flowering is controlled by a few QTL with large effects (Huang et al., 2012; Salomé et al., 2011; Li </w:t>
      </w:r>
      <w:r>
        <w:t>et al., 2011). Similar contrasting architectures were observed for leaf structure in maize compared to the self-pollinated species rice, Arabidopsis, and barley (</w:t>
      </w:r>
      <w:proofErr w:type="spellStart"/>
      <w:r>
        <w:t>Hordeum</w:t>
      </w:r>
      <w:proofErr w:type="spellEnd"/>
      <w:r>
        <w:t xml:space="preserve"> vulgare) (Turner et al., 2005; Takahashi et al., 2009; </w:t>
      </w:r>
      <w:proofErr w:type="spellStart"/>
      <w:r>
        <w:t>Koornneef</w:t>
      </w:r>
      <w:proofErr w:type="spellEnd"/>
      <w:r>
        <w:t xml:space="preserve"> et al., 2004). The di</w:t>
      </w:r>
      <w:r>
        <w:t xml:space="preserve">stinct patterns of genetic architecture of maize complex traits relative to inbreeding species may be related to differences in the evolutionary strategies of </w:t>
      </w:r>
      <w:proofErr w:type="spellStart"/>
      <w:r>
        <w:t>selfing</w:t>
      </w:r>
      <w:proofErr w:type="spellEnd"/>
      <w:r>
        <w:t xml:space="preserve"> and outcrossing species. Selection may </w:t>
      </w:r>
      <w:proofErr w:type="spellStart"/>
      <w:r>
        <w:t>favor</w:t>
      </w:r>
      <w:proofErr w:type="spellEnd"/>
    </w:p>
    <w:p w14:paraId="666754B7" w14:textId="77777777" w:rsidR="00602206" w:rsidRDefault="00FE7B3B">
      <w:pPr>
        <w:pStyle w:val="Standard"/>
      </w:pPr>
      <w:r>
        <w:t>small effect sizes in outcrossing species, i</w:t>
      </w:r>
      <w:r>
        <w:t>n which the sum of small effects keeps the individual</w:t>
      </w:r>
    </w:p>
    <w:p w14:paraId="2529CE11" w14:textId="77777777" w:rsidR="00602206" w:rsidRDefault="00FE7B3B">
      <w:pPr>
        <w:pStyle w:val="Standard"/>
      </w:pPr>
      <w:r>
        <w:t>phenotypes closer to the population mean (Wallace et al., 2014; Buckler et al., 2009). In</w:t>
      </w:r>
    </w:p>
    <w:p w14:paraId="4FD336FE" w14:textId="77777777" w:rsidR="00602206" w:rsidRDefault="00FE7B3B">
      <w:pPr>
        <w:pStyle w:val="Standard"/>
      </w:pPr>
      <w:r>
        <w:t>outcrossing species, the two parental genomes are shuffled and recombined at every generation,</w:t>
      </w:r>
    </w:p>
    <w:p w14:paraId="74F19FC9" w14:textId="77777777" w:rsidR="00602206" w:rsidRDefault="00FE7B3B">
      <w:pPr>
        <w:pStyle w:val="Standard"/>
      </w:pPr>
      <w:r>
        <w:t xml:space="preserve">and large effect </w:t>
      </w:r>
      <w:r>
        <w:t>loci may not be passed on to progeny. Polygenic trait architectures may also have</w:t>
      </w:r>
    </w:p>
    <w:p w14:paraId="748BE956" w14:textId="77777777" w:rsidR="00602206" w:rsidRDefault="00FE7B3B">
      <w:pPr>
        <w:pStyle w:val="Standard"/>
      </w:pPr>
      <w:r>
        <w:t>helped maize adapt to diverse environments, where the effects of selection are spread across</w:t>
      </w:r>
    </w:p>
    <w:p w14:paraId="36838A3E" w14:textId="77777777" w:rsidR="00602206" w:rsidRDefault="00FE7B3B">
      <w:pPr>
        <w:pStyle w:val="Standard"/>
      </w:pPr>
      <w:r>
        <w:t xml:space="preserve">numerous segregating loci (Flood and Hancock, 2017). Selection might have also </w:t>
      </w:r>
      <w:proofErr w:type="spellStart"/>
      <w:r>
        <w:t>fa</w:t>
      </w:r>
      <w:r>
        <w:t>vored</w:t>
      </w:r>
      <w:proofErr w:type="spellEnd"/>
    </w:p>
    <w:p w14:paraId="6F5B4C0E" w14:textId="77777777" w:rsidR="00602206" w:rsidRDefault="00FE7B3B">
      <w:pPr>
        <w:pStyle w:val="Standard"/>
      </w:pPr>
      <w:r>
        <w:t xml:space="preserve">independence of traits over pleiotropy, as certain combinations of phenotypes may be </w:t>
      </w:r>
      <w:proofErr w:type="spellStart"/>
      <w:r>
        <w:t>favorable</w:t>
      </w:r>
      <w:proofErr w:type="spellEnd"/>
      <w:r>
        <w:t xml:space="preserve"> in</w:t>
      </w:r>
    </w:p>
    <w:p w14:paraId="1C81A5A1" w14:textId="7D849BB1" w:rsidR="00602206" w:rsidRDefault="00FE7B3B">
      <w:pPr>
        <w:pStyle w:val="Standard"/>
      </w:pPr>
      <w:r>
        <w:t>some environments but not others (Wallace et al., 2014).</w:t>
      </w:r>
    </w:p>
    <w:p w14:paraId="6355C04C" w14:textId="6BBF0C22" w:rsidR="00E05980" w:rsidRDefault="00E05980">
      <w:pPr>
        <w:pStyle w:val="Standard"/>
      </w:pPr>
    </w:p>
    <w:p w14:paraId="1B415D1B" w14:textId="359D85E3" w:rsidR="00E05980" w:rsidRDefault="00E05980">
      <w:pPr>
        <w:pStyle w:val="Standard"/>
      </w:pPr>
    </w:p>
    <w:p w14:paraId="77262E54" w14:textId="225B716C" w:rsidR="00E05980" w:rsidRDefault="00E05980">
      <w:pPr>
        <w:pStyle w:val="Standard"/>
      </w:pPr>
      <w:r>
        <w:t xml:space="preserve">Preston and </w:t>
      </w:r>
      <w:proofErr w:type="spellStart"/>
      <w:r>
        <w:t>Fjellheim</w:t>
      </w:r>
      <w:proofErr w:type="spellEnd"/>
      <w:r>
        <w:t xml:space="preserve"> 2020</w:t>
      </w:r>
    </w:p>
    <w:p w14:paraId="291AF7F4" w14:textId="0AA71C91" w:rsidR="00E05980" w:rsidRDefault="00E05980">
      <w:pPr>
        <w:pStyle w:val="Standard"/>
      </w:pPr>
    </w:p>
    <w:p w14:paraId="47FFA0BF" w14:textId="2232421E" w:rsidR="00E05980" w:rsidRDefault="00E05980">
      <w:pPr>
        <w:pStyle w:val="Standard"/>
      </w:pPr>
    </w:p>
    <w:p w14:paraId="7D1F3271" w14:textId="30DF0613" w:rsidR="00561277" w:rsidRDefault="00561277">
      <w:pPr>
        <w:pStyle w:val="Standard"/>
      </w:pPr>
    </w:p>
    <w:p w14:paraId="76F8C577" w14:textId="40BC59C5" w:rsidR="00561277" w:rsidRDefault="00561277">
      <w:pPr>
        <w:pStyle w:val="Standard"/>
      </w:pPr>
    </w:p>
    <w:p w14:paraId="14CCB801" w14:textId="00935DC9" w:rsidR="00561277" w:rsidRDefault="00561277">
      <w:pPr>
        <w:pStyle w:val="Standard"/>
      </w:pPr>
      <w:r>
        <w:t xml:space="preserve">Parrish &amp; </w:t>
      </w:r>
      <w:proofErr w:type="spellStart"/>
      <w:r>
        <w:t>Fike</w:t>
      </w:r>
      <w:proofErr w:type="spellEnd"/>
      <w:r>
        <w:t xml:space="preserve"> 2005</w:t>
      </w:r>
    </w:p>
    <w:p w14:paraId="3081A550" w14:textId="2B624F00" w:rsidR="00561277" w:rsidRDefault="00561277">
      <w:pPr>
        <w:pStyle w:val="Standard"/>
      </w:pPr>
      <w:r>
        <w:t>II. E. Phenology &amp; Temperature Relations</w:t>
      </w:r>
    </w:p>
    <w:p w14:paraId="757D6CFE" w14:textId="5DAAB633" w:rsidR="00561277" w:rsidRDefault="00561277">
      <w:pPr>
        <w:pStyle w:val="Standard"/>
      </w:pPr>
      <w:r>
        <w:t xml:space="preserve">Switchgrass displays distinct developmental patterns in response to accumulated temperature and to day length, but these relationships are greatly affected by genotype x environment interactions. </w:t>
      </w:r>
    </w:p>
    <w:p w14:paraId="0900C9BF" w14:textId="77777777" w:rsidR="00561277" w:rsidRDefault="00561277">
      <w:pPr>
        <w:pStyle w:val="Standard"/>
      </w:pPr>
    </w:p>
    <w:p w14:paraId="7AE61139" w14:textId="20E3BB3D" w:rsidR="00561277" w:rsidRDefault="00623079">
      <w:pPr>
        <w:pStyle w:val="Standard"/>
      </w:pPr>
      <w:r>
        <w:t xml:space="preserve">The rate of growth of switchgrass is thought to be dependent on temperature, with minimal growth occurring below a putative base temperature (BT). A BT of 10 C for vegetative and reproductive development is commonly used for growth models (Mitchell et al 1997; Sanderson and Wolf, 1995a). </w:t>
      </w:r>
      <w:r w:rsidR="00731F56">
        <w:t>[</w:t>
      </w:r>
      <w:r>
        <w:t>Li has used a BT of 13 C and hopefully has a citation for that – I asked her for it 2020-05-27</w:t>
      </w:r>
      <w:r w:rsidR="00731F56">
        <w:t>]</w:t>
      </w:r>
      <w:r>
        <w:t xml:space="preserve">. BT vary by cultivar and </w:t>
      </w:r>
      <w:r w:rsidR="00D37DBE">
        <w:t>are</w:t>
      </w:r>
      <w:r>
        <w:t xml:space="preserve"> as low as 2.8 C for northern cultivars and 6.5 C for southern cultivars (</w:t>
      </w:r>
      <w:proofErr w:type="spellStart"/>
      <w:r>
        <w:t>Madakadze</w:t>
      </w:r>
      <w:proofErr w:type="spellEnd"/>
      <w:r>
        <w:t xml:space="preserve"> et al 2003). </w:t>
      </w:r>
    </w:p>
    <w:p w14:paraId="6E6BC1E9" w14:textId="2A05BA1F" w:rsidR="00623079" w:rsidRPr="00623079" w:rsidRDefault="00623079">
      <w:pPr>
        <w:pStyle w:val="Standard"/>
      </w:pPr>
      <w:r>
        <w:t xml:space="preserve">However, BT requirements for </w:t>
      </w:r>
      <w:proofErr w:type="spellStart"/>
      <w:r>
        <w:t>greenup</w:t>
      </w:r>
      <w:proofErr w:type="spellEnd"/>
      <w:r>
        <w:t xml:space="preserve"> may be higher, or there may be a photoperiod or vernalization mechanism rather than a temperature threshold </w:t>
      </w:r>
      <w:r>
        <w:rPr>
          <w:i/>
          <w:iCs/>
        </w:rPr>
        <w:t>per se</w:t>
      </w:r>
      <w:r>
        <w:t xml:space="preserve"> for triggering spring growth</w:t>
      </w:r>
      <w:r w:rsidR="00731F56">
        <w:t xml:space="preserve"> </w:t>
      </w:r>
      <w:r w:rsidR="00731F56">
        <w:fldChar w:fldCharType="begin"/>
      </w:r>
      <w:r w:rsidR="00731F56">
        <w:instrText xml:space="preserve"> ADDIN EN.CITE &lt;EndNote&gt;&lt;Cite&gt;&lt;Author&gt;Parrish&lt;/Author&gt;&lt;Year&gt;2005&lt;/Year&gt;&lt;RecNum&gt;1004&lt;/RecNum&gt;&lt;DisplayText&gt;(Parrish and Fike 2005)&lt;/DisplayText&gt;&lt;record&gt;&lt;rec-number&gt;1004&lt;/rec-number&gt;&lt;foreign-keys&gt;&lt;key app="EN" db-id="va0pxx22gt2sf2e25zsxw907aze2p2efv090" timestamp="1590589208"&gt;1004&lt;/key&gt;&lt;/foreign-keys&gt;&lt;ref-type name="Journal Article"&gt;17&lt;/ref-type&gt;&lt;contributors&gt;&lt;authors&gt;&lt;author&gt;Parrish, David J.&lt;/author&gt;&lt;author&gt;Fike, John H.&lt;/author&gt;&lt;/authors&gt;&lt;/contributors&gt;&lt;titles&gt;&lt;title&gt;The Biology and Agronomy of Switchgrass for Biofuels&lt;/title&gt;&lt;secondary-title&gt;Critical Reviews in Plant Sciences&lt;/secondary-title&gt;&lt;/titles&gt;&lt;periodical&gt;&lt;full-title&gt;Critical Reviews in Plant Sciences&lt;/full-title&gt;&lt;/periodical&gt;&lt;pages&gt;423-459&lt;/pages&gt;&lt;volume&gt;24&lt;/volume&gt;&lt;number&gt;5-6&lt;/number&gt;&lt;dates&gt;&lt;year&gt;2005&lt;/year&gt;&lt;pub-dates&gt;&lt;date&gt;2005/09/01&lt;/date&gt;&lt;/pub-dates&gt;&lt;/dates&gt;&lt;publisher&gt;Taylor &amp;amp; Francis&lt;/publisher&gt;&lt;isbn&gt;0735-2689&lt;/isbn&gt;&lt;urls&gt;&lt;related-urls&gt;&lt;url&gt;https://doi.org/10.1080/07352680500316433&lt;/url&gt;&lt;/related-urls&gt;&lt;/urls&gt;&lt;electronic-resource-num&gt;10.1080/07352680500316433&lt;/electronic-resource-num&gt;&lt;/record&gt;&lt;/Cite&gt;&lt;/EndNote&gt;</w:instrText>
      </w:r>
      <w:r w:rsidR="00731F56">
        <w:fldChar w:fldCharType="separate"/>
      </w:r>
      <w:r w:rsidR="00731F56">
        <w:rPr>
          <w:noProof/>
        </w:rPr>
        <w:t>(Parrish and Fike 2005)</w:t>
      </w:r>
      <w:r w:rsidR="00731F56">
        <w:fldChar w:fldCharType="end"/>
      </w:r>
      <w:r>
        <w:t>.</w:t>
      </w:r>
    </w:p>
    <w:p w14:paraId="4EFFC090" w14:textId="448B2935" w:rsidR="00623079" w:rsidRDefault="00623079">
      <w:pPr>
        <w:pStyle w:val="Standard"/>
      </w:pPr>
    </w:p>
    <w:p w14:paraId="29B8A861" w14:textId="77D4FD9F" w:rsidR="00623079" w:rsidRDefault="00D37DBE">
      <w:pPr>
        <w:pStyle w:val="Standard"/>
      </w:pPr>
      <w:r>
        <w:t xml:space="preserve">A relationship between vegetative morphology and GDD has been shown in environments from Texas USA to Quebec Canada; but the nature of the relationship changes quantitatively and qualitatively with cultivar and location </w:t>
      </w:r>
      <w:r>
        <w:t>(</w:t>
      </w:r>
      <w:proofErr w:type="spellStart"/>
      <w:r>
        <w:t>Madakadze</w:t>
      </w:r>
      <w:proofErr w:type="spellEnd"/>
      <w:r>
        <w:t xml:space="preserve"> et al 1998c; Sanderson and Wolf, 1995a, 1995b).</w:t>
      </w:r>
    </w:p>
    <w:p w14:paraId="4112B2D9" w14:textId="056412DD" w:rsidR="00D37DBE" w:rsidRDefault="00D37DBE">
      <w:pPr>
        <w:pStyle w:val="Standard"/>
      </w:pPr>
    </w:p>
    <w:p w14:paraId="6B346E91" w14:textId="23E52CE4" w:rsidR="00D37DBE" w:rsidRDefault="00D37DBE">
      <w:pPr>
        <w:pStyle w:val="Standard"/>
      </w:pPr>
      <w:r>
        <w:t>While the rate and extent of vegetative development is closely related to GDD, reproductive development is more tied to day-of-the-year, or photoperiod. Switchgrass is a short-day plant; it flowers when exposed to shortening days of a specific length (Benedict, 1940).</w:t>
      </w:r>
    </w:p>
    <w:p w14:paraId="29F7DE34" w14:textId="187F260C" w:rsidR="002B7CA5" w:rsidRDefault="002B7CA5">
      <w:pPr>
        <w:pStyle w:val="Standard"/>
      </w:pPr>
      <w:r>
        <w:t>[</w:t>
      </w:r>
      <w:proofErr w:type="gramStart"/>
      <w:r>
        <w:t>so</w:t>
      </w:r>
      <w:proofErr w:type="gramEnd"/>
      <w:r>
        <w:t xml:space="preserve"> what is daylength of flowering for each </w:t>
      </w:r>
      <w:proofErr w:type="spellStart"/>
      <w:r>
        <w:t>plant_id</w:t>
      </w:r>
      <w:proofErr w:type="spellEnd"/>
      <w:r>
        <w:t xml:space="preserve"> * site – and is it the same across sites for individual </w:t>
      </w:r>
      <w:proofErr w:type="spellStart"/>
      <w:r>
        <w:t>plant_ids</w:t>
      </w:r>
      <w:proofErr w:type="spellEnd"/>
      <w:r>
        <w:t>? Or different? If the same, this is the driver; if different, something else is the driver.]</w:t>
      </w:r>
    </w:p>
    <w:p w14:paraId="6D6BECFA" w14:textId="606F272F" w:rsidR="00623079" w:rsidRDefault="00623079">
      <w:pPr>
        <w:pStyle w:val="Standard"/>
      </w:pPr>
    </w:p>
    <w:p w14:paraId="233F135D" w14:textId="45D68FBB" w:rsidR="00623079" w:rsidRDefault="00623079">
      <w:pPr>
        <w:pStyle w:val="Standard"/>
      </w:pPr>
    </w:p>
    <w:p w14:paraId="5354D492" w14:textId="786BC47F" w:rsidR="00623079" w:rsidRDefault="00623079">
      <w:pPr>
        <w:pStyle w:val="Standard"/>
      </w:pPr>
    </w:p>
    <w:p w14:paraId="595E25B6" w14:textId="77777777" w:rsidR="00623079" w:rsidRDefault="00623079">
      <w:pPr>
        <w:pStyle w:val="Standard"/>
      </w:pPr>
    </w:p>
    <w:p w14:paraId="3676E0F1" w14:textId="67E83CD3" w:rsidR="00561277" w:rsidRDefault="00561277">
      <w:pPr>
        <w:pStyle w:val="Standard"/>
      </w:pPr>
      <w:r>
        <w:t>For genome paper</w:t>
      </w:r>
    </w:p>
    <w:p w14:paraId="1067E08A" w14:textId="4ABC2300" w:rsidR="00561277" w:rsidRDefault="00561277">
      <w:pPr>
        <w:pStyle w:val="Standard"/>
      </w:pPr>
      <w:r>
        <w:t xml:space="preserve">As noted previously, switchgrass exhibits tremendous diversity in form – so much so that some populations would appear to be well on the way to evolutionary divergence from one another </w:t>
      </w:r>
      <w:r>
        <w:fldChar w:fldCharType="begin"/>
      </w:r>
      <w:r>
        <w:instrText xml:space="preserve"> ADDIN EN.CITE &lt;EndNote&gt;&lt;Cite&gt;&lt;Author&gt;Parrish&lt;/Author&gt;&lt;Year&gt;2005&lt;/Year&gt;&lt;RecNum&gt;1004&lt;/RecNum&gt;&lt;DisplayText&gt;(Parrish and Fike 2005)&lt;/DisplayText&gt;&lt;record&gt;&lt;rec-number&gt;1004&lt;/rec-number&gt;&lt;foreign-keys&gt;&lt;key app="EN" db-id="va0pxx22gt2sf2e25zsxw907aze2p2efv090" timestamp="1590589208"&gt;1004&lt;/key&gt;&lt;/foreign-keys&gt;&lt;ref-type name="Journal Article"&gt;17&lt;/ref-type&gt;&lt;contributors&gt;&lt;authors&gt;&lt;author&gt;Parrish, David J.&lt;/author&gt;&lt;author&gt;Fike, John H.&lt;/author&gt;&lt;/authors&gt;&lt;/contributors&gt;&lt;titles&gt;&lt;title&gt;The Biology and Agronomy of Switchgrass for Biofuels&lt;/title&gt;&lt;secondary-title&gt;Critical Reviews in Plant Sciences&lt;/secondary-title&gt;&lt;/titles&gt;&lt;periodical&gt;&lt;full-title&gt;Critical Reviews in Plant Sciences&lt;/full-title&gt;&lt;/periodical&gt;&lt;pages&gt;423-459&lt;/pages&gt;&lt;volume&gt;24&lt;/volume&gt;&lt;number&gt;5-6&lt;/number&gt;&lt;dates&gt;&lt;year&gt;2005&lt;/year&gt;&lt;pub-dates&gt;&lt;date&gt;2005/09/01&lt;/date&gt;&lt;/pub-dates&gt;&lt;/dates&gt;&lt;publisher&gt;Taylor &amp;amp; Francis&lt;/publisher&gt;&lt;isbn&gt;0735-2689&lt;/isbn&gt;&lt;urls&gt;&lt;related-urls&gt;&lt;url&gt;https://doi.org/10.1080/07352680500316433&lt;/url&gt;&lt;/related-urls&gt;&lt;/urls&gt;&lt;electronic-resource-num&gt;10.1080/07352680500316433&lt;/electronic-resource-num&gt;&lt;/record&gt;&lt;/Cite&gt;&lt;/EndNote&gt;</w:instrText>
      </w:r>
      <w:r>
        <w:fldChar w:fldCharType="separate"/>
      </w:r>
      <w:r>
        <w:rPr>
          <w:noProof/>
        </w:rPr>
        <w:t>(Parrish and Fike 2005)</w:t>
      </w:r>
      <w:r>
        <w:fldChar w:fldCharType="end"/>
      </w:r>
      <w:r>
        <w:t xml:space="preserve">. </w:t>
      </w:r>
    </w:p>
    <w:p w14:paraId="214E3534" w14:textId="77777777" w:rsidR="00561277" w:rsidRDefault="00561277">
      <w:pPr>
        <w:pStyle w:val="Standard"/>
      </w:pPr>
      <w:r>
        <w:br w:type="column"/>
      </w:r>
    </w:p>
    <w:p w14:paraId="1E345CDA" w14:textId="77777777" w:rsidR="00561277" w:rsidRDefault="00561277">
      <w:pPr>
        <w:pStyle w:val="Standard"/>
      </w:pPr>
    </w:p>
    <w:p w14:paraId="598DAFC6" w14:textId="77777777" w:rsidR="00731F56" w:rsidRPr="00731F56" w:rsidRDefault="00561277" w:rsidP="00731F56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731F56" w:rsidRPr="00731F56">
        <w:t>Parrish DJ, Fike JH. 2005. The Biology and Agronomy of Switchgrass for Biofuels. Critical Reviews in Plant Sciences 24:423-459.</w:t>
      </w:r>
    </w:p>
    <w:p w14:paraId="2B1FA94B" w14:textId="08590125" w:rsidR="00561277" w:rsidRDefault="00561277">
      <w:pPr>
        <w:pStyle w:val="Standard"/>
      </w:pPr>
      <w:r>
        <w:fldChar w:fldCharType="end"/>
      </w:r>
    </w:p>
    <w:sectPr w:rsidR="0056127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01CC6" w14:textId="77777777" w:rsidR="00FE7B3B" w:rsidRDefault="00FE7B3B">
      <w:r>
        <w:separator/>
      </w:r>
    </w:p>
  </w:endnote>
  <w:endnote w:type="continuationSeparator" w:id="0">
    <w:p w14:paraId="4261566B" w14:textId="77777777" w:rsidR="00FE7B3B" w:rsidRDefault="00FE7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8A3F1" w14:textId="77777777" w:rsidR="00FE7B3B" w:rsidRDefault="00FE7B3B">
      <w:r>
        <w:rPr>
          <w:color w:val="000000"/>
        </w:rPr>
        <w:separator/>
      </w:r>
    </w:p>
  </w:footnote>
  <w:footnote w:type="continuationSeparator" w:id="0">
    <w:p w14:paraId="4E9F4B19" w14:textId="77777777" w:rsidR="00FE7B3B" w:rsidRDefault="00FE7B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olecular Biology Evol&lt;/Style&gt;&lt;LeftDelim&gt;{&lt;/LeftDelim&gt;&lt;RightDelim&gt;}&lt;/RightDelim&gt;&lt;FontName&gt;Liberation Serif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a0pxx22gt2sf2e25zsxw907aze2p2efv090&quot;&gt;My EndNote Library&lt;record-ids&gt;&lt;item&gt;1004&lt;/item&gt;&lt;/record-ids&gt;&lt;/item&gt;&lt;/Libraries&gt;"/>
  </w:docVars>
  <w:rsids>
    <w:rsidRoot w:val="00602206"/>
    <w:rsid w:val="002B7CA5"/>
    <w:rsid w:val="00561277"/>
    <w:rsid w:val="00602206"/>
    <w:rsid w:val="00623079"/>
    <w:rsid w:val="00731F56"/>
    <w:rsid w:val="00D37DBE"/>
    <w:rsid w:val="00E05980"/>
    <w:rsid w:val="00E174E6"/>
    <w:rsid w:val="00FC1403"/>
    <w:rsid w:val="00FE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0E05"/>
  <w15:docId w15:val="{5A861CA8-3E9E-4B09-A6DD-29089877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5980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980"/>
    <w:rPr>
      <w:rFonts w:ascii="Segoe UI" w:hAnsi="Segoe UI" w:cs="Mangal"/>
      <w:sz w:val="18"/>
      <w:szCs w:val="16"/>
    </w:rPr>
  </w:style>
  <w:style w:type="paragraph" w:customStyle="1" w:styleId="EndNoteBibliographyTitle">
    <w:name w:val="EndNote Bibliography Title"/>
    <w:basedOn w:val="Normal"/>
    <w:link w:val="EndNoteBibliographyTitleChar"/>
    <w:rsid w:val="00561277"/>
    <w:pPr>
      <w:jc w:val="center"/>
    </w:pPr>
    <w:rPr>
      <w:noProof/>
    </w:rPr>
  </w:style>
  <w:style w:type="character" w:customStyle="1" w:styleId="StandardChar">
    <w:name w:val="Standard Char"/>
    <w:basedOn w:val="DefaultParagraphFont"/>
    <w:link w:val="Standard"/>
    <w:rsid w:val="00561277"/>
  </w:style>
  <w:style w:type="character" w:customStyle="1" w:styleId="EndNoteBibliographyTitleChar">
    <w:name w:val="EndNote Bibliography Title Char"/>
    <w:basedOn w:val="StandardChar"/>
    <w:link w:val="EndNoteBibliographyTitle"/>
    <w:rsid w:val="00561277"/>
    <w:rPr>
      <w:noProof/>
    </w:rPr>
  </w:style>
  <w:style w:type="paragraph" w:customStyle="1" w:styleId="EndNoteBibliography">
    <w:name w:val="EndNote Bibliography"/>
    <w:basedOn w:val="Normal"/>
    <w:link w:val="EndNoteBibliographyChar"/>
    <w:rsid w:val="00561277"/>
    <w:rPr>
      <w:noProof/>
    </w:rPr>
  </w:style>
  <w:style w:type="character" w:customStyle="1" w:styleId="EndNoteBibliographyChar">
    <w:name w:val="EndNote Bibliography Char"/>
    <w:basedOn w:val="StandardChar"/>
    <w:link w:val="EndNoteBibliography"/>
    <w:rsid w:val="00561277"/>
    <w:rPr>
      <w:noProof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23079"/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3079"/>
    <w:rPr>
      <w:rFonts w:cs="Mangal"/>
      <w:sz w:val="20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6230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Alice MacQueen</cp:lastModifiedBy>
  <cp:revision>4</cp:revision>
  <dcterms:created xsi:type="dcterms:W3CDTF">2020-05-27T14:43:00Z</dcterms:created>
  <dcterms:modified xsi:type="dcterms:W3CDTF">2020-05-27T19:10:00Z</dcterms:modified>
</cp:coreProperties>
</file>