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09144" w14:textId="7055B6CD" w:rsidR="000F3006" w:rsidRPr="00E87CDB" w:rsidRDefault="00EC60FE" w:rsidP="004B29D3">
      <w:pPr>
        <w:ind w:left="360" w:hanging="360"/>
        <w:rPr>
          <w:rFonts w:ascii="標楷體" w:eastAsia="標楷體" w:hAnsi="標楷體"/>
          <w:szCs w:val="24"/>
        </w:rPr>
      </w:pPr>
      <w:r w:rsidRPr="00E87CDB">
        <w:rPr>
          <w:rFonts w:ascii="標楷體" w:eastAsia="標楷體" w:hAnsi="標楷體" w:hint="eastAsia"/>
          <w:szCs w:val="24"/>
        </w:rPr>
        <w:t>作業系統 HW</w:t>
      </w:r>
      <w:r w:rsidR="00C82DB6" w:rsidRPr="00E87CDB">
        <w:rPr>
          <w:rFonts w:ascii="標楷體" w:eastAsia="標楷體" w:hAnsi="標楷體"/>
          <w:szCs w:val="24"/>
        </w:rPr>
        <w:t>5</w:t>
      </w:r>
      <w:r w:rsidRPr="00E87CDB">
        <w:rPr>
          <w:rFonts w:ascii="標楷體" w:eastAsia="標楷體" w:hAnsi="標楷體"/>
          <w:szCs w:val="24"/>
        </w:rPr>
        <w:t xml:space="preserve">                                       B</w:t>
      </w:r>
      <w:r w:rsidRPr="00E87CDB">
        <w:rPr>
          <w:rFonts w:ascii="標楷體" w:eastAsia="標楷體" w:hAnsi="標楷體" w:hint="eastAsia"/>
          <w:szCs w:val="24"/>
        </w:rPr>
        <w:t>0</w:t>
      </w:r>
      <w:r w:rsidRPr="00E87CDB">
        <w:rPr>
          <w:rFonts w:ascii="標楷體" w:eastAsia="標楷體" w:hAnsi="標楷體"/>
          <w:szCs w:val="24"/>
        </w:rPr>
        <w:t>75020033</w:t>
      </w:r>
      <w:proofErr w:type="gramStart"/>
      <w:r w:rsidRPr="00E87CDB">
        <w:rPr>
          <w:rFonts w:ascii="標楷體" w:eastAsia="標楷體" w:hAnsi="標楷體" w:hint="eastAsia"/>
          <w:szCs w:val="24"/>
        </w:rPr>
        <w:t>謝朋潔</w:t>
      </w:r>
      <w:proofErr w:type="gramEnd"/>
    </w:p>
    <w:p w14:paraId="26F71901" w14:textId="77777777" w:rsidR="00532CB9" w:rsidRPr="00E87CDB" w:rsidRDefault="002A4414" w:rsidP="00C82DB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E87CDB">
        <w:rPr>
          <w:rFonts w:ascii="標楷體" w:eastAsia="標楷體" w:hAnsi="標楷體"/>
          <w:szCs w:val="24"/>
        </w:rPr>
        <w:t>(1)</w:t>
      </w:r>
      <w:r w:rsidR="00080E35" w:rsidRPr="00E87CDB">
        <w:rPr>
          <w:rFonts w:ascii="標楷體" w:eastAsia="標楷體" w:hAnsi="標楷體" w:hint="eastAsia"/>
          <w:szCs w:val="24"/>
        </w:rPr>
        <w:t>Hard link：為檔案的真實連結，紀錄該檔案的</w:t>
      </w:r>
      <w:proofErr w:type="spellStart"/>
      <w:r w:rsidR="00080E35" w:rsidRPr="00E87CDB">
        <w:rPr>
          <w:rFonts w:ascii="標楷體" w:eastAsia="標楷體" w:hAnsi="標楷體" w:hint="eastAsia"/>
          <w:szCs w:val="24"/>
        </w:rPr>
        <w:t>i</w:t>
      </w:r>
      <w:proofErr w:type="spellEnd"/>
      <w:r w:rsidR="00080E35" w:rsidRPr="00E87CDB">
        <w:rPr>
          <w:rFonts w:ascii="標楷體" w:eastAsia="標楷體" w:hAnsi="標楷體" w:hint="eastAsia"/>
          <w:szCs w:val="24"/>
        </w:rPr>
        <w:t>-node資訊，沒有 hard link就無法存取該檔案。</w:t>
      </w:r>
    </w:p>
    <w:p w14:paraId="2ADC3A07" w14:textId="13FD9A6F" w:rsidR="00532CB9" w:rsidRPr="00E87CDB" w:rsidRDefault="00080E35" w:rsidP="00532CB9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E87CDB">
        <w:rPr>
          <w:rFonts w:ascii="標楷體" w:eastAsia="標楷體" w:hAnsi="標楷體" w:hint="eastAsia"/>
          <w:szCs w:val="24"/>
        </w:rPr>
        <w:t>優點：節省空間</w:t>
      </w:r>
      <w:r w:rsidR="00532CB9" w:rsidRPr="00E87CDB">
        <w:rPr>
          <w:rFonts w:ascii="標楷體" w:eastAsia="標楷體" w:hAnsi="標楷體" w:hint="eastAsia"/>
          <w:szCs w:val="24"/>
        </w:rPr>
        <w:t>，不用擔心原始檔案被刪除</w:t>
      </w:r>
    </w:p>
    <w:p w14:paraId="0562AA50" w14:textId="77777777" w:rsidR="00532CB9" w:rsidRPr="00E87CDB" w:rsidRDefault="00532CB9" w:rsidP="00532CB9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</w:p>
    <w:p w14:paraId="0618DF76" w14:textId="77777777" w:rsidR="00532CB9" w:rsidRPr="00E87CDB" w:rsidRDefault="00532CB9" w:rsidP="00532CB9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E87CDB">
        <w:rPr>
          <w:rFonts w:ascii="標楷體" w:eastAsia="標楷體" w:hAnsi="標楷體"/>
          <w:szCs w:val="24"/>
        </w:rPr>
        <w:t>(2)</w:t>
      </w:r>
      <w:r w:rsidR="00080E35" w:rsidRPr="00E87CDB">
        <w:rPr>
          <w:rFonts w:ascii="標楷體" w:eastAsia="標楷體" w:hAnsi="標楷體" w:hint="eastAsia"/>
          <w:szCs w:val="24"/>
        </w:rPr>
        <w:t>Symbolic link：建立一個新的</w:t>
      </w:r>
      <w:proofErr w:type="spellStart"/>
      <w:r w:rsidR="00080E35" w:rsidRPr="00E87CDB">
        <w:rPr>
          <w:rFonts w:ascii="標楷體" w:eastAsia="標楷體" w:hAnsi="標楷體" w:hint="eastAsia"/>
          <w:szCs w:val="24"/>
        </w:rPr>
        <w:t>i</w:t>
      </w:r>
      <w:proofErr w:type="spellEnd"/>
      <w:r w:rsidR="00080E35" w:rsidRPr="00E87CDB">
        <w:rPr>
          <w:rFonts w:ascii="標楷體" w:eastAsia="標楷體" w:hAnsi="標楷體" w:hint="eastAsia"/>
          <w:szCs w:val="24"/>
        </w:rPr>
        <w:t>-node，並指向同一</w:t>
      </w:r>
      <w:proofErr w:type="gramStart"/>
      <w:r w:rsidR="00080E35" w:rsidRPr="00E87CDB">
        <w:rPr>
          <w:rFonts w:ascii="標楷體" w:eastAsia="標楷體" w:hAnsi="標楷體" w:hint="eastAsia"/>
          <w:szCs w:val="24"/>
        </w:rPr>
        <w:t>個</w:t>
      </w:r>
      <w:proofErr w:type="gramEnd"/>
      <w:r w:rsidR="00080E35" w:rsidRPr="00E87CDB">
        <w:rPr>
          <w:rFonts w:ascii="標楷體" w:eastAsia="標楷體" w:hAnsi="標楷體" w:hint="eastAsia"/>
          <w:szCs w:val="24"/>
        </w:rPr>
        <w:t>硬碟位置。但 Symbolic link只是一個字串所構成的檔案，紀錄所指向檔案的相對或絕對路徑，若所指向的檔案被移動時，連結仍存在但是會指向一個不存在的檔案。</w:t>
      </w:r>
    </w:p>
    <w:p w14:paraId="2352C5BE" w14:textId="16BFF3EC" w:rsidR="00C82DB6" w:rsidRPr="00E87CDB" w:rsidRDefault="00080E35" w:rsidP="00532CB9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E87CDB">
        <w:rPr>
          <w:rFonts w:ascii="標楷體" w:eastAsia="標楷體" w:hAnsi="標楷體" w:hint="eastAsia"/>
          <w:szCs w:val="24"/>
        </w:rPr>
        <w:t>優點：可以指到其他的位置</w:t>
      </w:r>
      <w:r w:rsidR="00532CB9" w:rsidRPr="00E87CDB">
        <w:rPr>
          <w:rFonts w:ascii="標楷體" w:eastAsia="標楷體" w:hAnsi="標楷體" w:hint="eastAsia"/>
          <w:szCs w:val="24"/>
        </w:rPr>
        <w:t>，可跨越f</w:t>
      </w:r>
      <w:r w:rsidR="00532CB9" w:rsidRPr="00E87CDB">
        <w:rPr>
          <w:rFonts w:ascii="標楷體" w:eastAsia="標楷體" w:hAnsi="標楷體"/>
          <w:szCs w:val="24"/>
        </w:rPr>
        <w:t>ile system</w:t>
      </w:r>
    </w:p>
    <w:p w14:paraId="5CFD62B3" w14:textId="77777777" w:rsidR="00171B4A" w:rsidRPr="00E87CDB" w:rsidRDefault="00171B4A" w:rsidP="00532CB9">
      <w:pPr>
        <w:pStyle w:val="a3"/>
        <w:ind w:leftChars="0" w:left="360"/>
        <w:rPr>
          <w:rFonts w:ascii="標楷體" w:eastAsia="標楷體" w:hAnsi="標楷體"/>
          <w:szCs w:val="24"/>
        </w:rPr>
      </w:pPr>
    </w:p>
    <w:p w14:paraId="563C3C76" w14:textId="18483C31" w:rsidR="00532CB9" w:rsidRPr="00E87CDB" w:rsidRDefault="00532CB9" w:rsidP="00532C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E87CDB">
        <w:rPr>
          <w:rFonts w:ascii="標楷體" w:eastAsia="標楷體" w:hAnsi="標楷體"/>
          <w:szCs w:val="24"/>
        </w:rPr>
        <w:t xml:space="preserve">Seek time </w:t>
      </w:r>
      <w:r w:rsidR="006D6A9C" w:rsidRPr="00E87CDB">
        <w:rPr>
          <w:rFonts w:ascii="標楷體" w:eastAsia="標楷體" w:hAnsi="標楷體"/>
          <w:szCs w:val="24"/>
        </w:rPr>
        <w:t>(consecutive)</w:t>
      </w:r>
      <w:r w:rsidRPr="00E87CDB">
        <w:rPr>
          <w:rFonts w:ascii="標楷體" w:eastAsia="標楷體" w:hAnsi="標楷體"/>
          <w:szCs w:val="24"/>
        </w:rPr>
        <w:t xml:space="preserve">= 5 </w:t>
      </w:r>
      <w:proofErr w:type="spellStart"/>
      <w:r w:rsidRPr="00E87CDB">
        <w:rPr>
          <w:rFonts w:ascii="標楷體" w:eastAsia="標楷體" w:hAnsi="標楷體"/>
          <w:szCs w:val="24"/>
        </w:rPr>
        <w:t>msec</w:t>
      </w:r>
      <w:proofErr w:type="spellEnd"/>
    </w:p>
    <w:p w14:paraId="283191A8" w14:textId="2639DBC6" w:rsidR="00532CB9" w:rsidRPr="00E87CDB" w:rsidRDefault="00532CB9" w:rsidP="00532CB9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E87CDB">
        <w:rPr>
          <w:rFonts w:ascii="標楷體" w:eastAsia="標楷體" w:hAnsi="標楷體"/>
          <w:szCs w:val="24"/>
        </w:rPr>
        <w:t xml:space="preserve">Seek time </w:t>
      </w:r>
      <w:r w:rsidR="006D6A9C" w:rsidRPr="00E87CDB">
        <w:rPr>
          <w:rFonts w:ascii="標楷體" w:eastAsia="標楷體" w:hAnsi="標楷體"/>
          <w:szCs w:val="24"/>
        </w:rPr>
        <w:t>(cluster)</w:t>
      </w:r>
      <w:r w:rsidRPr="00E87CDB">
        <w:rPr>
          <w:rFonts w:ascii="標楷體" w:eastAsia="標楷體" w:hAnsi="標楷體"/>
          <w:szCs w:val="24"/>
        </w:rPr>
        <w:t>= 100 microsec = 10</w:t>
      </w:r>
      <w:r w:rsidRPr="00E87CDB">
        <w:rPr>
          <w:rFonts w:ascii="標楷體" w:eastAsia="標楷體" w:hAnsi="標楷體"/>
          <w:szCs w:val="24"/>
          <w:vertAlign w:val="superscript"/>
        </w:rPr>
        <w:t>-1</w:t>
      </w:r>
      <w:r w:rsidRPr="00E87CDB">
        <w:rPr>
          <w:rFonts w:ascii="標楷體" w:eastAsia="標楷體" w:hAnsi="標楷體"/>
          <w:szCs w:val="24"/>
        </w:rPr>
        <w:t xml:space="preserve"> </w:t>
      </w:r>
      <w:proofErr w:type="spellStart"/>
      <w:r w:rsidRPr="00E87CDB">
        <w:rPr>
          <w:rFonts w:ascii="標楷體" w:eastAsia="標楷體" w:hAnsi="標楷體"/>
          <w:szCs w:val="24"/>
        </w:rPr>
        <w:t>msec</w:t>
      </w:r>
      <w:proofErr w:type="spellEnd"/>
    </w:p>
    <w:p w14:paraId="0961C716" w14:textId="77777777" w:rsidR="00532CB9" w:rsidRPr="00E87CDB" w:rsidRDefault="00532CB9" w:rsidP="00532CB9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E87CDB">
        <w:rPr>
          <w:rFonts w:ascii="標楷體" w:eastAsia="標楷體" w:hAnsi="標楷體"/>
          <w:szCs w:val="24"/>
        </w:rPr>
        <w:t xml:space="preserve">rotate time = 10 </w:t>
      </w:r>
      <w:proofErr w:type="spellStart"/>
      <w:r w:rsidRPr="00E87CDB">
        <w:rPr>
          <w:rFonts w:ascii="標楷體" w:eastAsia="標楷體" w:hAnsi="標楷體"/>
          <w:szCs w:val="24"/>
        </w:rPr>
        <w:t>msec</w:t>
      </w:r>
      <w:proofErr w:type="spellEnd"/>
    </w:p>
    <w:p w14:paraId="3D2C4B92" w14:textId="77777777" w:rsidR="00532CB9" w:rsidRPr="00E87CDB" w:rsidRDefault="00532CB9" w:rsidP="00532CB9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E87CDB">
        <w:rPr>
          <w:rFonts w:ascii="標楷體" w:eastAsia="標楷體" w:hAnsi="標楷體"/>
          <w:szCs w:val="24"/>
        </w:rPr>
        <w:t>transfer time = 20 microsec = 20*10</w:t>
      </w:r>
      <w:r w:rsidRPr="00E87CDB">
        <w:rPr>
          <w:rFonts w:ascii="標楷體" w:eastAsia="標楷體" w:hAnsi="標楷體"/>
          <w:szCs w:val="24"/>
          <w:vertAlign w:val="superscript"/>
        </w:rPr>
        <w:t>-3</w:t>
      </w:r>
      <w:r w:rsidRPr="00E87CDB">
        <w:rPr>
          <w:rFonts w:ascii="標楷體" w:eastAsia="標楷體" w:hAnsi="標楷體"/>
          <w:szCs w:val="24"/>
        </w:rPr>
        <w:t xml:space="preserve"> </w:t>
      </w:r>
      <w:proofErr w:type="spellStart"/>
      <w:r w:rsidRPr="00E87CDB">
        <w:rPr>
          <w:rFonts w:ascii="標楷體" w:eastAsia="標楷體" w:hAnsi="標楷體"/>
          <w:szCs w:val="24"/>
        </w:rPr>
        <w:t>msec</w:t>
      </w:r>
      <w:proofErr w:type="spellEnd"/>
      <w:r w:rsidRPr="00E87CDB">
        <w:rPr>
          <w:rFonts w:ascii="標楷體" w:eastAsia="標楷體" w:hAnsi="標楷體"/>
          <w:szCs w:val="24"/>
        </w:rPr>
        <w:t xml:space="preserve"> = 2*10</w:t>
      </w:r>
      <w:r w:rsidRPr="00E87CDB">
        <w:rPr>
          <w:rFonts w:ascii="標楷體" w:eastAsia="標楷體" w:hAnsi="標楷體"/>
          <w:szCs w:val="24"/>
          <w:vertAlign w:val="superscript"/>
        </w:rPr>
        <w:t>-2</w:t>
      </w:r>
      <w:r w:rsidRPr="00E87CDB">
        <w:rPr>
          <w:rFonts w:ascii="標楷體" w:eastAsia="標楷體" w:hAnsi="標楷體"/>
          <w:szCs w:val="24"/>
        </w:rPr>
        <w:t xml:space="preserve"> </w:t>
      </w:r>
      <w:proofErr w:type="spellStart"/>
      <w:r w:rsidRPr="00E87CDB">
        <w:rPr>
          <w:rFonts w:ascii="標楷體" w:eastAsia="標楷體" w:hAnsi="標楷體"/>
          <w:szCs w:val="24"/>
        </w:rPr>
        <w:t>msec</w:t>
      </w:r>
      <w:proofErr w:type="spellEnd"/>
    </w:p>
    <w:p w14:paraId="03B407F0" w14:textId="5980CC59" w:rsidR="00532CB9" w:rsidRPr="00E87CDB" w:rsidRDefault="00532CB9" w:rsidP="00532CB9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  <w:r w:rsidRPr="00E87CDB">
        <w:rPr>
          <w:rFonts w:ascii="標楷體" w:eastAsia="標楷體" w:hAnsi="標楷體"/>
          <w:szCs w:val="24"/>
        </w:rPr>
        <w:t xml:space="preserve">read time = Seek time + rotate time + transfer time </w:t>
      </w:r>
    </w:p>
    <w:p w14:paraId="124D09C2" w14:textId="77777777" w:rsidR="00171B4A" w:rsidRPr="00E87CDB" w:rsidRDefault="00532CB9" w:rsidP="00532CB9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E87CDB">
        <w:rPr>
          <w:rFonts w:ascii="標楷體" w:eastAsia="標楷體" w:hAnsi="標楷體"/>
          <w:szCs w:val="24"/>
        </w:rPr>
        <w:t>read time (consecutive) = [5+10+(2*10</w:t>
      </w:r>
      <w:r w:rsidRPr="00E87CDB">
        <w:rPr>
          <w:rFonts w:ascii="標楷體" w:eastAsia="標楷體" w:hAnsi="標楷體"/>
          <w:szCs w:val="24"/>
          <w:vertAlign w:val="superscript"/>
        </w:rPr>
        <w:t>-2</w:t>
      </w:r>
      <w:proofErr w:type="gramStart"/>
      <w:r w:rsidRPr="00E87CDB">
        <w:rPr>
          <w:rFonts w:ascii="標楷體" w:eastAsia="標楷體" w:hAnsi="標楷體"/>
          <w:szCs w:val="24"/>
        </w:rPr>
        <w:t>)]*</w:t>
      </w:r>
      <w:proofErr w:type="gramEnd"/>
      <w:r w:rsidRPr="00E87CDB">
        <w:rPr>
          <w:rFonts w:ascii="標楷體" w:eastAsia="標楷體" w:hAnsi="標楷體"/>
          <w:szCs w:val="24"/>
        </w:rPr>
        <w:t xml:space="preserve">100 </w:t>
      </w:r>
      <w:proofErr w:type="spellStart"/>
      <w:r w:rsidRPr="00E87CDB">
        <w:rPr>
          <w:rFonts w:ascii="標楷體" w:eastAsia="標楷體" w:hAnsi="標楷體"/>
          <w:szCs w:val="24"/>
        </w:rPr>
        <w:t>msec</w:t>
      </w:r>
      <w:proofErr w:type="spellEnd"/>
      <w:r w:rsidRPr="00E87CDB">
        <w:rPr>
          <w:rFonts w:ascii="標楷體" w:eastAsia="標楷體" w:hAnsi="標楷體"/>
          <w:szCs w:val="24"/>
        </w:rPr>
        <w:t xml:space="preserve"> = 1502 </w:t>
      </w:r>
      <w:proofErr w:type="spellStart"/>
      <w:r w:rsidRPr="00E87CDB">
        <w:rPr>
          <w:rFonts w:ascii="標楷體" w:eastAsia="標楷體" w:hAnsi="標楷體"/>
          <w:szCs w:val="24"/>
        </w:rPr>
        <w:t>msec</w:t>
      </w:r>
      <w:proofErr w:type="spellEnd"/>
    </w:p>
    <w:p w14:paraId="2CA1476C" w14:textId="7BC6BCFC" w:rsidR="00532CB9" w:rsidRPr="00E87CDB" w:rsidRDefault="00532CB9" w:rsidP="00532CB9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E87CDB">
        <w:rPr>
          <w:rFonts w:ascii="標楷體" w:eastAsia="標楷體" w:hAnsi="標楷體"/>
          <w:szCs w:val="24"/>
        </w:rPr>
        <w:t>read time (cluster) = [10</w:t>
      </w:r>
      <w:r w:rsidRPr="00E87CDB">
        <w:rPr>
          <w:rFonts w:ascii="標楷體" w:eastAsia="標楷體" w:hAnsi="標楷體"/>
          <w:szCs w:val="24"/>
          <w:vertAlign w:val="superscript"/>
        </w:rPr>
        <w:t>-1</w:t>
      </w:r>
      <w:r w:rsidRPr="00E87CDB">
        <w:rPr>
          <w:rFonts w:ascii="標楷體" w:eastAsia="標楷體" w:hAnsi="標楷體"/>
          <w:szCs w:val="24"/>
        </w:rPr>
        <w:t>+10+(2*10</w:t>
      </w:r>
      <w:r w:rsidRPr="00E87CDB">
        <w:rPr>
          <w:rFonts w:ascii="標楷體" w:eastAsia="標楷體" w:hAnsi="標楷體"/>
          <w:szCs w:val="24"/>
          <w:vertAlign w:val="superscript"/>
        </w:rPr>
        <w:t>-2</w:t>
      </w:r>
      <w:proofErr w:type="gramStart"/>
      <w:r w:rsidRPr="00E87CDB">
        <w:rPr>
          <w:rFonts w:ascii="標楷體" w:eastAsia="標楷體" w:hAnsi="標楷體"/>
          <w:szCs w:val="24"/>
        </w:rPr>
        <w:t>)]*</w:t>
      </w:r>
      <w:proofErr w:type="gramEnd"/>
      <w:r w:rsidRPr="00E87CDB">
        <w:rPr>
          <w:rFonts w:ascii="標楷體" w:eastAsia="標楷體" w:hAnsi="標楷體"/>
          <w:szCs w:val="24"/>
        </w:rPr>
        <w:t xml:space="preserve">100 </w:t>
      </w:r>
      <w:proofErr w:type="spellStart"/>
      <w:r w:rsidRPr="00E87CDB">
        <w:rPr>
          <w:rFonts w:ascii="標楷體" w:eastAsia="標楷體" w:hAnsi="標楷體"/>
          <w:szCs w:val="24"/>
        </w:rPr>
        <w:t>msec</w:t>
      </w:r>
      <w:proofErr w:type="spellEnd"/>
      <w:r w:rsidRPr="00E87CDB">
        <w:rPr>
          <w:rFonts w:ascii="標楷體" w:eastAsia="標楷體" w:hAnsi="標楷體"/>
          <w:szCs w:val="24"/>
        </w:rPr>
        <w:t xml:space="preserve"> = 1012 </w:t>
      </w:r>
      <w:proofErr w:type="spellStart"/>
      <w:r w:rsidRPr="00E87CDB">
        <w:rPr>
          <w:rFonts w:ascii="標楷體" w:eastAsia="標楷體" w:hAnsi="標楷體"/>
          <w:szCs w:val="24"/>
        </w:rPr>
        <w:t>msec</w:t>
      </w:r>
      <w:proofErr w:type="spellEnd"/>
      <w:r w:rsidRPr="00E87CDB">
        <w:rPr>
          <w:rFonts w:ascii="標楷體" w:eastAsia="標楷體" w:hAnsi="標楷體"/>
          <w:szCs w:val="24"/>
        </w:rPr>
        <w:t xml:space="preserve"> </w:t>
      </w:r>
    </w:p>
    <w:p w14:paraId="31A29254" w14:textId="77777777" w:rsidR="006D6A9C" w:rsidRPr="00E87CDB" w:rsidRDefault="006D6A9C" w:rsidP="006D6A9C">
      <w:pPr>
        <w:pStyle w:val="a3"/>
        <w:ind w:leftChars="0" w:left="360"/>
        <w:rPr>
          <w:rFonts w:ascii="標楷體" w:eastAsia="標楷體" w:hAnsi="標楷體"/>
          <w:color w:val="FF0000"/>
          <w:szCs w:val="24"/>
        </w:rPr>
      </w:pPr>
      <w:r w:rsidRPr="00E87CDB">
        <w:rPr>
          <w:rFonts w:ascii="標楷體" w:eastAsia="標楷體" w:hAnsi="標楷體" w:hint="eastAsia"/>
          <w:color w:val="FF0000"/>
          <w:szCs w:val="24"/>
        </w:rPr>
        <w:t>A:</w:t>
      </w:r>
      <w:r w:rsidRPr="00E87CDB">
        <w:rPr>
          <w:rFonts w:ascii="標楷體" w:eastAsia="標楷體" w:hAnsi="標楷體"/>
          <w:color w:val="FF0000"/>
          <w:szCs w:val="24"/>
        </w:rPr>
        <w:t xml:space="preserve"> </w:t>
      </w:r>
      <w:r w:rsidRPr="00E87CDB">
        <w:rPr>
          <w:rFonts w:ascii="標楷體" w:eastAsia="標楷體" w:hAnsi="標楷體"/>
          <w:color w:val="FF0000"/>
          <w:szCs w:val="24"/>
        </w:rPr>
        <w:t xml:space="preserve">read time (consecutive)=1502 </w:t>
      </w:r>
      <w:proofErr w:type="spellStart"/>
      <w:r w:rsidRPr="00E87CDB">
        <w:rPr>
          <w:rFonts w:ascii="標楷體" w:eastAsia="標楷體" w:hAnsi="標楷體"/>
          <w:color w:val="FF0000"/>
          <w:szCs w:val="24"/>
        </w:rPr>
        <w:t>msec</w:t>
      </w:r>
      <w:proofErr w:type="spellEnd"/>
    </w:p>
    <w:p w14:paraId="2B22C773" w14:textId="2AF8AA67" w:rsidR="006D6A9C" w:rsidRPr="00E87CDB" w:rsidRDefault="006D6A9C" w:rsidP="006D6A9C">
      <w:pPr>
        <w:pStyle w:val="a3"/>
        <w:ind w:leftChars="0"/>
        <w:rPr>
          <w:rFonts w:ascii="標楷體" w:eastAsia="標楷體" w:hAnsi="標楷體"/>
          <w:color w:val="FF0000"/>
          <w:szCs w:val="24"/>
        </w:rPr>
      </w:pPr>
      <w:r w:rsidRPr="00E87CDB">
        <w:rPr>
          <w:rFonts w:ascii="標楷體" w:eastAsia="標楷體" w:hAnsi="標楷體" w:hint="eastAsia"/>
          <w:color w:val="FF0000"/>
          <w:szCs w:val="24"/>
        </w:rPr>
        <w:t xml:space="preserve">  </w:t>
      </w:r>
      <w:r w:rsidRPr="00E87CDB">
        <w:rPr>
          <w:rFonts w:ascii="標楷體" w:eastAsia="標楷體" w:hAnsi="標楷體"/>
          <w:color w:val="FF0000"/>
          <w:szCs w:val="24"/>
        </w:rPr>
        <w:t xml:space="preserve">read time (cluster)=1012 </w:t>
      </w:r>
      <w:proofErr w:type="spellStart"/>
      <w:r w:rsidRPr="00E87CDB">
        <w:rPr>
          <w:rFonts w:ascii="標楷體" w:eastAsia="標楷體" w:hAnsi="標楷體"/>
          <w:color w:val="FF0000"/>
          <w:szCs w:val="24"/>
        </w:rPr>
        <w:t>msec</w:t>
      </w:r>
      <w:proofErr w:type="spellEnd"/>
    </w:p>
    <w:p w14:paraId="423DCDC8" w14:textId="704A469D" w:rsidR="00532CB9" w:rsidRPr="00E87CDB" w:rsidRDefault="00532CB9" w:rsidP="00532CB9">
      <w:pPr>
        <w:pStyle w:val="a3"/>
        <w:ind w:leftChars="0" w:left="360"/>
        <w:rPr>
          <w:rFonts w:ascii="標楷體" w:eastAsia="標楷體" w:hAnsi="標楷體"/>
          <w:szCs w:val="24"/>
        </w:rPr>
      </w:pPr>
    </w:p>
    <w:p w14:paraId="62961C61" w14:textId="463E75B0" w:rsidR="00532CB9" w:rsidRPr="00E87CDB" w:rsidRDefault="00532CB9" w:rsidP="00C82DB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</w:p>
    <w:tbl>
      <w:tblPr>
        <w:tblStyle w:val="a5"/>
        <w:tblW w:w="4664" w:type="pct"/>
        <w:jc w:val="center"/>
        <w:tblLook w:val="04A0" w:firstRow="1" w:lastRow="0" w:firstColumn="1" w:lastColumn="0" w:noHBand="0" w:noVBand="1"/>
      </w:tblPr>
      <w:tblGrid>
        <w:gridCol w:w="2579"/>
        <w:gridCol w:w="2580"/>
        <w:gridCol w:w="2580"/>
      </w:tblGrid>
      <w:tr w:rsidR="00E87CDB" w:rsidRPr="00E87CDB" w14:paraId="36B19A42" w14:textId="77777777" w:rsidTr="00E87CDB">
        <w:trPr>
          <w:trHeight w:val="360"/>
          <w:jc w:val="center"/>
        </w:trPr>
        <w:tc>
          <w:tcPr>
            <w:tcW w:w="1666" w:type="pct"/>
          </w:tcPr>
          <w:p w14:paraId="2190F9A3" w14:textId="4BA8ACA0" w:rsidR="00171B4A" w:rsidRPr="00E87CDB" w:rsidRDefault="00171B4A" w:rsidP="00171B4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F</w:t>
            </w:r>
            <w:r w:rsidRPr="00E87CDB">
              <w:rPr>
                <w:rFonts w:ascii="標楷體" w:eastAsia="標楷體" w:hAnsi="標楷體"/>
                <w:szCs w:val="24"/>
              </w:rPr>
              <w:t>rames</w:t>
            </w:r>
          </w:p>
        </w:tc>
        <w:tc>
          <w:tcPr>
            <w:tcW w:w="1667" w:type="pct"/>
          </w:tcPr>
          <w:p w14:paraId="51C59DA2" w14:textId="7CB663B5" w:rsidR="00171B4A" w:rsidRPr="00E87CDB" w:rsidRDefault="00171B4A" w:rsidP="00171B4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/>
                <w:szCs w:val="24"/>
              </w:rPr>
              <w:t>(a)</w:t>
            </w:r>
            <w:r w:rsidRPr="00E87CDB">
              <w:rPr>
                <w:rFonts w:ascii="標楷體" w:eastAsia="標楷體" w:hAnsi="標楷體" w:hint="eastAsia"/>
                <w:szCs w:val="24"/>
              </w:rPr>
              <w:t>L</w:t>
            </w:r>
            <w:r w:rsidRPr="00E87CDB">
              <w:rPr>
                <w:rFonts w:ascii="標楷體" w:eastAsia="標楷體" w:hAnsi="標楷體"/>
                <w:szCs w:val="24"/>
              </w:rPr>
              <w:t>RU</w:t>
            </w:r>
          </w:p>
        </w:tc>
        <w:tc>
          <w:tcPr>
            <w:tcW w:w="1667" w:type="pct"/>
          </w:tcPr>
          <w:p w14:paraId="253D2B44" w14:textId="7CAE3F45" w:rsidR="00171B4A" w:rsidRPr="00E87CDB" w:rsidRDefault="00171B4A" w:rsidP="00171B4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/>
                <w:szCs w:val="24"/>
              </w:rPr>
              <w:t>(b)</w:t>
            </w:r>
            <w:r w:rsidRPr="00E87CDB">
              <w:rPr>
                <w:rFonts w:ascii="標楷體" w:eastAsia="標楷體" w:hAnsi="標楷體" w:hint="eastAsia"/>
                <w:szCs w:val="24"/>
              </w:rPr>
              <w:t>O</w:t>
            </w:r>
            <w:r w:rsidRPr="00E87CDB">
              <w:rPr>
                <w:rFonts w:ascii="標楷體" w:eastAsia="標楷體" w:hAnsi="標楷體"/>
                <w:szCs w:val="24"/>
              </w:rPr>
              <w:t>ptimal</w:t>
            </w:r>
          </w:p>
        </w:tc>
      </w:tr>
      <w:tr w:rsidR="00E87CDB" w:rsidRPr="00E87CDB" w14:paraId="794B06E6" w14:textId="77777777" w:rsidTr="00E87CDB">
        <w:trPr>
          <w:trHeight w:val="360"/>
          <w:jc w:val="center"/>
        </w:trPr>
        <w:tc>
          <w:tcPr>
            <w:tcW w:w="1666" w:type="pct"/>
          </w:tcPr>
          <w:p w14:paraId="5677A58D" w14:textId="0A966013" w:rsidR="00171B4A" w:rsidRPr="00E87CDB" w:rsidRDefault="00171B4A" w:rsidP="00171B4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667" w:type="pct"/>
          </w:tcPr>
          <w:p w14:paraId="4716E851" w14:textId="508B9F23" w:rsidR="00171B4A" w:rsidRPr="00E87CDB" w:rsidRDefault="00171B4A" w:rsidP="00171B4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2</w:t>
            </w:r>
            <w:r w:rsidRPr="00E87CDB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667" w:type="pct"/>
          </w:tcPr>
          <w:p w14:paraId="54DB39F3" w14:textId="6FD518C5" w:rsidR="00171B4A" w:rsidRPr="00E87CDB" w:rsidRDefault="00171B4A" w:rsidP="00171B4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2</w:t>
            </w:r>
            <w:r w:rsidRPr="00E87CDB">
              <w:rPr>
                <w:rFonts w:ascii="標楷體" w:eastAsia="標楷體" w:hAnsi="標楷體"/>
                <w:szCs w:val="24"/>
              </w:rPr>
              <w:t>0</w:t>
            </w:r>
          </w:p>
        </w:tc>
      </w:tr>
      <w:tr w:rsidR="00E87CDB" w:rsidRPr="00E87CDB" w14:paraId="73AC61DD" w14:textId="77777777" w:rsidTr="00E87CDB">
        <w:trPr>
          <w:trHeight w:val="360"/>
          <w:jc w:val="center"/>
        </w:trPr>
        <w:tc>
          <w:tcPr>
            <w:tcW w:w="1666" w:type="pct"/>
          </w:tcPr>
          <w:p w14:paraId="4E54ADC6" w14:textId="45F07751" w:rsidR="00171B4A" w:rsidRPr="00E87CDB" w:rsidRDefault="00171B4A" w:rsidP="00171B4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667" w:type="pct"/>
          </w:tcPr>
          <w:p w14:paraId="219B6776" w14:textId="12227574" w:rsidR="00171B4A" w:rsidRPr="00E87CDB" w:rsidRDefault="00171B4A" w:rsidP="00171B4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1</w:t>
            </w:r>
            <w:r w:rsidRPr="00E87CDB">
              <w:rPr>
                <w:rFonts w:ascii="標楷體" w:eastAsia="標楷體" w:hAnsi="標楷體"/>
                <w:szCs w:val="24"/>
              </w:rPr>
              <w:t>8</w:t>
            </w:r>
          </w:p>
        </w:tc>
        <w:tc>
          <w:tcPr>
            <w:tcW w:w="1667" w:type="pct"/>
          </w:tcPr>
          <w:p w14:paraId="61DCEE3C" w14:textId="38EB41BC" w:rsidR="00171B4A" w:rsidRPr="00E87CDB" w:rsidRDefault="00171B4A" w:rsidP="00171B4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1</w:t>
            </w:r>
            <w:r w:rsidRPr="00E87CDB">
              <w:rPr>
                <w:rFonts w:ascii="標楷體" w:eastAsia="標楷體" w:hAnsi="標楷體"/>
                <w:szCs w:val="24"/>
              </w:rPr>
              <w:t>5</w:t>
            </w:r>
          </w:p>
        </w:tc>
      </w:tr>
      <w:tr w:rsidR="00E87CDB" w:rsidRPr="00E87CDB" w14:paraId="2EBF6B67" w14:textId="77777777" w:rsidTr="00E87CDB">
        <w:trPr>
          <w:trHeight w:val="360"/>
          <w:jc w:val="center"/>
        </w:trPr>
        <w:tc>
          <w:tcPr>
            <w:tcW w:w="1666" w:type="pct"/>
          </w:tcPr>
          <w:p w14:paraId="373354F8" w14:textId="351E4408" w:rsidR="00171B4A" w:rsidRPr="00E87CDB" w:rsidRDefault="00171B4A" w:rsidP="00171B4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667" w:type="pct"/>
          </w:tcPr>
          <w:p w14:paraId="474F8755" w14:textId="644E80B1" w:rsidR="00171B4A" w:rsidRPr="00E87CDB" w:rsidRDefault="00171B4A" w:rsidP="00171B4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1</w:t>
            </w:r>
            <w:r w:rsidRPr="00E87CDB">
              <w:rPr>
                <w:rFonts w:ascii="標楷體" w:eastAsia="標楷體" w:hAnsi="標楷體"/>
                <w:szCs w:val="24"/>
              </w:rPr>
              <w:t>5</w:t>
            </w:r>
          </w:p>
        </w:tc>
        <w:tc>
          <w:tcPr>
            <w:tcW w:w="1667" w:type="pct"/>
          </w:tcPr>
          <w:p w14:paraId="5107AE88" w14:textId="2F0663C3" w:rsidR="00171B4A" w:rsidRPr="00E87CDB" w:rsidRDefault="00171B4A" w:rsidP="00171B4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1</w:t>
            </w:r>
            <w:r w:rsidRPr="00E87CDB">
              <w:rPr>
                <w:rFonts w:ascii="標楷體" w:eastAsia="標楷體" w:hAnsi="標楷體"/>
                <w:szCs w:val="24"/>
              </w:rPr>
              <w:t>1</w:t>
            </w:r>
          </w:p>
        </w:tc>
      </w:tr>
      <w:tr w:rsidR="00E87CDB" w:rsidRPr="00E87CDB" w14:paraId="7B8E88D9" w14:textId="77777777" w:rsidTr="00E87CDB">
        <w:trPr>
          <w:trHeight w:val="360"/>
          <w:jc w:val="center"/>
        </w:trPr>
        <w:tc>
          <w:tcPr>
            <w:tcW w:w="1666" w:type="pct"/>
          </w:tcPr>
          <w:p w14:paraId="008819A6" w14:textId="6524A612" w:rsidR="00171B4A" w:rsidRPr="00E87CDB" w:rsidRDefault="00171B4A" w:rsidP="00171B4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1667" w:type="pct"/>
          </w:tcPr>
          <w:p w14:paraId="004CB6DF" w14:textId="06BCD703" w:rsidR="00171B4A" w:rsidRPr="00E87CDB" w:rsidRDefault="00171B4A" w:rsidP="00171B4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1</w:t>
            </w:r>
            <w:r w:rsidRPr="00E87CDB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667" w:type="pct"/>
          </w:tcPr>
          <w:p w14:paraId="1A103A05" w14:textId="277C4BFB" w:rsidR="00171B4A" w:rsidRPr="00E87CDB" w:rsidRDefault="00171B4A" w:rsidP="00171B4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8</w:t>
            </w:r>
          </w:p>
        </w:tc>
      </w:tr>
      <w:tr w:rsidR="00E87CDB" w:rsidRPr="00E87CDB" w14:paraId="21C48F8E" w14:textId="77777777" w:rsidTr="00E87CDB">
        <w:trPr>
          <w:trHeight w:val="360"/>
          <w:jc w:val="center"/>
        </w:trPr>
        <w:tc>
          <w:tcPr>
            <w:tcW w:w="1666" w:type="pct"/>
          </w:tcPr>
          <w:p w14:paraId="2624D5A9" w14:textId="4A03DF19" w:rsidR="00171B4A" w:rsidRPr="00E87CDB" w:rsidRDefault="00171B4A" w:rsidP="00171B4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1667" w:type="pct"/>
          </w:tcPr>
          <w:p w14:paraId="6E256C5D" w14:textId="1591495C" w:rsidR="00171B4A" w:rsidRPr="00E87CDB" w:rsidRDefault="00171B4A" w:rsidP="00171B4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1667" w:type="pct"/>
          </w:tcPr>
          <w:p w14:paraId="2CBB1FED" w14:textId="4F87CACF" w:rsidR="00171B4A" w:rsidRPr="00E87CDB" w:rsidRDefault="00171B4A" w:rsidP="00171B4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7</w:t>
            </w:r>
          </w:p>
        </w:tc>
      </w:tr>
      <w:tr w:rsidR="00E87CDB" w:rsidRPr="00E87CDB" w14:paraId="62D91507" w14:textId="77777777" w:rsidTr="00E87CDB">
        <w:trPr>
          <w:trHeight w:val="360"/>
          <w:jc w:val="center"/>
        </w:trPr>
        <w:tc>
          <w:tcPr>
            <w:tcW w:w="1666" w:type="pct"/>
          </w:tcPr>
          <w:p w14:paraId="0CC406DE" w14:textId="1192A4C4" w:rsidR="00171B4A" w:rsidRPr="00E87CDB" w:rsidRDefault="00171B4A" w:rsidP="00171B4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1667" w:type="pct"/>
          </w:tcPr>
          <w:p w14:paraId="574822AD" w14:textId="01B81BE7" w:rsidR="00171B4A" w:rsidRPr="00E87CDB" w:rsidRDefault="00171B4A" w:rsidP="00171B4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1667" w:type="pct"/>
          </w:tcPr>
          <w:p w14:paraId="05673140" w14:textId="7143C274" w:rsidR="00171B4A" w:rsidRPr="00E87CDB" w:rsidRDefault="00171B4A" w:rsidP="00171B4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7</w:t>
            </w:r>
          </w:p>
        </w:tc>
      </w:tr>
      <w:tr w:rsidR="00E87CDB" w:rsidRPr="00E87CDB" w14:paraId="01BE3A45" w14:textId="77777777" w:rsidTr="00E87CDB">
        <w:trPr>
          <w:trHeight w:val="360"/>
          <w:jc w:val="center"/>
        </w:trPr>
        <w:tc>
          <w:tcPr>
            <w:tcW w:w="1666" w:type="pct"/>
          </w:tcPr>
          <w:p w14:paraId="3D0890E6" w14:textId="41C7AF25" w:rsidR="00171B4A" w:rsidRPr="00E87CDB" w:rsidRDefault="00171B4A" w:rsidP="00171B4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1667" w:type="pct"/>
          </w:tcPr>
          <w:p w14:paraId="0CAB9BDA" w14:textId="0F13195B" w:rsidR="00171B4A" w:rsidRPr="00E87CDB" w:rsidRDefault="00171B4A" w:rsidP="00171B4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1667" w:type="pct"/>
          </w:tcPr>
          <w:p w14:paraId="2E86BAEF" w14:textId="6AC06085" w:rsidR="00171B4A" w:rsidRPr="00E87CDB" w:rsidRDefault="00171B4A" w:rsidP="00171B4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7</w:t>
            </w:r>
          </w:p>
        </w:tc>
      </w:tr>
    </w:tbl>
    <w:p w14:paraId="57B352FF" w14:textId="77777777" w:rsidR="00171B4A" w:rsidRPr="00E87CDB" w:rsidRDefault="00171B4A" w:rsidP="00171B4A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</w:p>
    <w:p w14:paraId="5D3EB40D" w14:textId="379BB53E" w:rsidR="00171B4A" w:rsidRPr="00E87CDB" w:rsidRDefault="00171B4A" w:rsidP="00C82DB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86780" w:rsidRPr="00E87CDB" w14:paraId="68A841CB" w14:textId="77777777" w:rsidTr="00086780">
        <w:trPr>
          <w:trHeight w:val="360"/>
        </w:trPr>
        <w:tc>
          <w:tcPr>
            <w:tcW w:w="1984" w:type="dxa"/>
          </w:tcPr>
          <w:p w14:paraId="0694104C" w14:textId="77777777" w:rsidR="00086780" w:rsidRPr="00E87CDB" w:rsidRDefault="00086780" w:rsidP="0008678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984" w:type="dxa"/>
          </w:tcPr>
          <w:p w14:paraId="7941F9D0" w14:textId="55C1E466" w:rsidR="00086780" w:rsidRPr="00E87CDB" w:rsidRDefault="00086780" w:rsidP="0008678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c</w:t>
            </w:r>
            <w:r w:rsidRPr="00E87CDB">
              <w:rPr>
                <w:rFonts w:ascii="標楷體" w:eastAsia="標楷體" w:hAnsi="標楷體"/>
                <w:szCs w:val="24"/>
              </w:rPr>
              <w:t>ontiguous</w:t>
            </w:r>
          </w:p>
        </w:tc>
        <w:tc>
          <w:tcPr>
            <w:tcW w:w="1984" w:type="dxa"/>
          </w:tcPr>
          <w:p w14:paraId="7319A854" w14:textId="7EB16A8A" w:rsidR="00086780" w:rsidRPr="00E87CDB" w:rsidRDefault="00086780" w:rsidP="0008678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l</w:t>
            </w:r>
            <w:r w:rsidRPr="00E87CDB">
              <w:rPr>
                <w:rFonts w:ascii="標楷體" w:eastAsia="標楷體" w:hAnsi="標楷體"/>
                <w:szCs w:val="24"/>
              </w:rPr>
              <w:t>inked</w:t>
            </w:r>
          </w:p>
        </w:tc>
        <w:tc>
          <w:tcPr>
            <w:tcW w:w="1984" w:type="dxa"/>
          </w:tcPr>
          <w:p w14:paraId="3A5BA3D0" w14:textId="79D06E5D" w:rsidR="00086780" w:rsidRPr="00E87CDB" w:rsidRDefault="00086780" w:rsidP="0008678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proofErr w:type="spellStart"/>
            <w:r w:rsidRPr="00E87CDB">
              <w:rPr>
                <w:rFonts w:ascii="標楷體" w:eastAsia="標楷體" w:hAnsi="標楷體" w:hint="eastAsia"/>
                <w:szCs w:val="24"/>
              </w:rPr>
              <w:t>l</w:t>
            </w:r>
            <w:r w:rsidRPr="00E87CDB">
              <w:rPr>
                <w:rFonts w:ascii="標楷體" w:eastAsia="標楷體" w:hAnsi="標楷體"/>
                <w:szCs w:val="24"/>
              </w:rPr>
              <w:t>ndexed</w:t>
            </w:r>
            <w:proofErr w:type="spellEnd"/>
          </w:p>
        </w:tc>
      </w:tr>
      <w:tr w:rsidR="00086780" w:rsidRPr="00E87CDB" w14:paraId="5F3C559F" w14:textId="77777777" w:rsidTr="00086780">
        <w:trPr>
          <w:trHeight w:val="360"/>
        </w:trPr>
        <w:tc>
          <w:tcPr>
            <w:tcW w:w="1984" w:type="dxa"/>
          </w:tcPr>
          <w:p w14:paraId="19F103C8" w14:textId="443DB94C" w:rsidR="00086780" w:rsidRPr="00E87CDB" w:rsidRDefault="00086780" w:rsidP="0008678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(</w:t>
            </w:r>
            <w:r w:rsidRPr="00E87CDB">
              <w:rPr>
                <w:rFonts w:ascii="標楷體" w:eastAsia="標楷體" w:hAnsi="標楷體"/>
                <w:szCs w:val="24"/>
              </w:rPr>
              <w:t>a)</w:t>
            </w:r>
          </w:p>
        </w:tc>
        <w:tc>
          <w:tcPr>
            <w:tcW w:w="1984" w:type="dxa"/>
          </w:tcPr>
          <w:p w14:paraId="4E2ACCDF" w14:textId="37913280" w:rsidR="00086780" w:rsidRPr="00E87CDB" w:rsidRDefault="00086780" w:rsidP="0008678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2</w:t>
            </w:r>
            <w:r w:rsidRPr="00E87CDB">
              <w:rPr>
                <w:rFonts w:ascii="標楷體" w:eastAsia="標楷體" w:hAnsi="標楷體"/>
                <w:szCs w:val="24"/>
              </w:rPr>
              <w:t>01</w:t>
            </w:r>
          </w:p>
        </w:tc>
        <w:tc>
          <w:tcPr>
            <w:tcW w:w="1984" w:type="dxa"/>
          </w:tcPr>
          <w:p w14:paraId="5B027036" w14:textId="595F9F08" w:rsidR="00086780" w:rsidRPr="00E87CDB" w:rsidRDefault="00086780" w:rsidP="0008678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984" w:type="dxa"/>
          </w:tcPr>
          <w:p w14:paraId="0797A25C" w14:textId="499BFF7F" w:rsidR="00086780" w:rsidRPr="00E87CDB" w:rsidRDefault="00086780" w:rsidP="0008678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1</w:t>
            </w:r>
          </w:p>
        </w:tc>
      </w:tr>
      <w:tr w:rsidR="00086780" w:rsidRPr="00E87CDB" w14:paraId="7F92DE85" w14:textId="77777777" w:rsidTr="00086780">
        <w:trPr>
          <w:trHeight w:val="360"/>
        </w:trPr>
        <w:tc>
          <w:tcPr>
            <w:tcW w:w="1984" w:type="dxa"/>
          </w:tcPr>
          <w:p w14:paraId="28ADA96D" w14:textId="2FB01E26" w:rsidR="00086780" w:rsidRPr="00E87CDB" w:rsidRDefault="00086780" w:rsidP="0008678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(</w:t>
            </w:r>
            <w:r w:rsidRPr="00E87CDB">
              <w:rPr>
                <w:rFonts w:ascii="標楷體" w:eastAsia="標楷體" w:hAnsi="標楷體"/>
                <w:szCs w:val="24"/>
              </w:rPr>
              <w:t>b)</w:t>
            </w:r>
          </w:p>
        </w:tc>
        <w:tc>
          <w:tcPr>
            <w:tcW w:w="1984" w:type="dxa"/>
          </w:tcPr>
          <w:p w14:paraId="29498D52" w14:textId="4BDC7949" w:rsidR="00086780" w:rsidRPr="00E87CDB" w:rsidRDefault="00086780" w:rsidP="0008678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1</w:t>
            </w:r>
            <w:r w:rsidRPr="00E87CDB">
              <w:rPr>
                <w:rFonts w:ascii="標楷體" w:eastAsia="標楷體" w:hAnsi="標楷體"/>
                <w:szCs w:val="24"/>
              </w:rPr>
              <w:t>01</w:t>
            </w:r>
          </w:p>
        </w:tc>
        <w:tc>
          <w:tcPr>
            <w:tcW w:w="1984" w:type="dxa"/>
          </w:tcPr>
          <w:p w14:paraId="05BF4AA6" w14:textId="6CA1EB9D" w:rsidR="00086780" w:rsidRPr="00E87CDB" w:rsidRDefault="00086780" w:rsidP="0008678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5</w:t>
            </w:r>
            <w:r w:rsidRPr="00E87CDB"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1984" w:type="dxa"/>
          </w:tcPr>
          <w:p w14:paraId="169F7D34" w14:textId="00A58248" w:rsidR="00086780" w:rsidRPr="00E87CDB" w:rsidRDefault="00086780" w:rsidP="0008678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1</w:t>
            </w:r>
          </w:p>
        </w:tc>
      </w:tr>
      <w:tr w:rsidR="00086780" w:rsidRPr="00E87CDB" w14:paraId="1B065812" w14:textId="77777777" w:rsidTr="00086780">
        <w:trPr>
          <w:trHeight w:val="360"/>
        </w:trPr>
        <w:tc>
          <w:tcPr>
            <w:tcW w:w="1984" w:type="dxa"/>
          </w:tcPr>
          <w:p w14:paraId="406FA215" w14:textId="7F45494C" w:rsidR="00086780" w:rsidRPr="00E87CDB" w:rsidRDefault="00086780" w:rsidP="0008678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(</w:t>
            </w:r>
            <w:r w:rsidRPr="00E87CDB">
              <w:rPr>
                <w:rFonts w:ascii="標楷體" w:eastAsia="標楷體" w:hAnsi="標楷體"/>
                <w:szCs w:val="24"/>
              </w:rPr>
              <w:t>c)</w:t>
            </w:r>
          </w:p>
        </w:tc>
        <w:tc>
          <w:tcPr>
            <w:tcW w:w="1984" w:type="dxa"/>
          </w:tcPr>
          <w:p w14:paraId="15A9CC95" w14:textId="6425B82A" w:rsidR="00086780" w:rsidRPr="00E87CDB" w:rsidRDefault="00086780" w:rsidP="0008678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984" w:type="dxa"/>
          </w:tcPr>
          <w:p w14:paraId="2E1A3883" w14:textId="1AD8DA2D" w:rsidR="00086780" w:rsidRPr="00E87CDB" w:rsidRDefault="00086780" w:rsidP="0008678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</w:tcPr>
          <w:p w14:paraId="3EF6BEE6" w14:textId="6883C125" w:rsidR="00086780" w:rsidRPr="00E87CDB" w:rsidRDefault="00086780" w:rsidP="0008678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1</w:t>
            </w:r>
          </w:p>
        </w:tc>
      </w:tr>
      <w:tr w:rsidR="00086780" w:rsidRPr="00E87CDB" w14:paraId="21A763AB" w14:textId="77777777" w:rsidTr="00086780">
        <w:trPr>
          <w:trHeight w:val="360"/>
        </w:trPr>
        <w:tc>
          <w:tcPr>
            <w:tcW w:w="1984" w:type="dxa"/>
          </w:tcPr>
          <w:p w14:paraId="5D6D6E33" w14:textId="21EA0471" w:rsidR="00086780" w:rsidRPr="00E87CDB" w:rsidRDefault="00086780" w:rsidP="0008678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(</w:t>
            </w:r>
            <w:r w:rsidRPr="00E87CDB">
              <w:rPr>
                <w:rFonts w:ascii="標楷體" w:eastAsia="標楷體" w:hAnsi="標楷體"/>
                <w:szCs w:val="24"/>
              </w:rPr>
              <w:t>d)</w:t>
            </w:r>
          </w:p>
        </w:tc>
        <w:tc>
          <w:tcPr>
            <w:tcW w:w="1984" w:type="dxa"/>
          </w:tcPr>
          <w:p w14:paraId="4A297531" w14:textId="45B2B708" w:rsidR="00086780" w:rsidRPr="00E87CDB" w:rsidRDefault="00086780" w:rsidP="0008678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1</w:t>
            </w:r>
            <w:r w:rsidRPr="00E87CDB">
              <w:rPr>
                <w:rFonts w:ascii="標楷體" w:eastAsia="標楷體" w:hAnsi="標楷體"/>
                <w:szCs w:val="24"/>
              </w:rPr>
              <w:t>98</w:t>
            </w:r>
          </w:p>
        </w:tc>
        <w:tc>
          <w:tcPr>
            <w:tcW w:w="1984" w:type="dxa"/>
          </w:tcPr>
          <w:p w14:paraId="3381AA66" w14:textId="0C36B8CF" w:rsidR="00086780" w:rsidRPr="00E87CDB" w:rsidRDefault="00086780" w:rsidP="0008678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984" w:type="dxa"/>
          </w:tcPr>
          <w:p w14:paraId="1072DD7B" w14:textId="2195A31A" w:rsidR="00086780" w:rsidRPr="00E87CDB" w:rsidRDefault="00086780" w:rsidP="0008678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0</w:t>
            </w:r>
          </w:p>
        </w:tc>
      </w:tr>
      <w:tr w:rsidR="00086780" w:rsidRPr="00E87CDB" w14:paraId="6EF82351" w14:textId="77777777" w:rsidTr="00086780">
        <w:trPr>
          <w:trHeight w:val="360"/>
        </w:trPr>
        <w:tc>
          <w:tcPr>
            <w:tcW w:w="1984" w:type="dxa"/>
          </w:tcPr>
          <w:p w14:paraId="2DA76280" w14:textId="3EB90862" w:rsidR="00086780" w:rsidRPr="00E87CDB" w:rsidRDefault="00086780" w:rsidP="0008678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(</w:t>
            </w:r>
            <w:r w:rsidRPr="00E87CDB">
              <w:rPr>
                <w:rFonts w:ascii="標楷體" w:eastAsia="標楷體" w:hAnsi="標楷體"/>
                <w:szCs w:val="24"/>
              </w:rPr>
              <w:t>e)</w:t>
            </w:r>
          </w:p>
        </w:tc>
        <w:tc>
          <w:tcPr>
            <w:tcW w:w="1984" w:type="dxa"/>
          </w:tcPr>
          <w:p w14:paraId="097A9801" w14:textId="3B557B15" w:rsidR="00086780" w:rsidRPr="00E87CDB" w:rsidRDefault="00086780" w:rsidP="0008678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9</w:t>
            </w:r>
            <w:r w:rsidRPr="00E87CDB">
              <w:rPr>
                <w:rFonts w:ascii="標楷體" w:eastAsia="標楷體" w:hAnsi="標楷體"/>
                <w:szCs w:val="24"/>
              </w:rPr>
              <w:t>8</w:t>
            </w:r>
          </w:p>
        </w:tc>
        <w:tc>
          <w:tcPr>
            <w:tcW w:w="1984" w:type="dxa"/>
          </w:tcPr>
          <w:p w14:paraId="3F260720" w14:textId="3A1EC5EE" w:rsidR="00086780" w:rsidRPr="00E87CDB" w:rsidRDefault="00086780" w:rsidP="0008678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5</w:t>
            </w:r>
            <w:r w:rsidRPr="00E87CDB"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1984" w:type="dxa"/>
          </w:tcPr>
          <w:p w14:paraId="30EC2946" w14:textId="049EE8A7" w:rsidR="00086780" w:rsidRPr="00E87CDB" w:rsidRDefault="00086780" w:rsidP="0008678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E87CDB">
              <w:rPr>
                <w:rFonts w:ascii="標楷體" w:eastAsia="標楷體" w:hAnsi="標楷體" w:hint="eastAsia"/>
                <w:szCs w:val="24"/>
              </w:rPr>
              <w:t>0</w:t>
            </w:r>
          </w:p>
        </w:tc>
      </w:tr>
    </w:tbl>
    <w:p w14:paraId="24945946" w14:textId="4155F864" w:rsidR="00171B4A" w:rsidRPr="00E87CDB" w:rsidRDefault="00171B4A" w:rsidP="00086780">
      <w:pPr>
        <w:rPr>
          <w:rFonts w:ascii="標楷體" w:eastAsia="標楷體" w:hAnsi="標楷體" w:hint="eastAsia"/>
          <w:szCs w:val="24"/>
        </w:rPr>
      </w:pPr>
    </w:p>
    <w:p w14:paraId="27347ED6" w14:textId="77777777" w:rsidR="00524778" w:rsidRPr="00E87CDB" w:rsidRDefault="00524778" w:rsidP="00C82DB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E87CDB">
        <w:rPr>
          <w:rFonts w:ascii="標楷體" w:eastAsia="標楷體" w:hAnsi="標楷體" w:hint="eastAsia"/>
          <w:szCs w:val="24"/>
        </w:rPr>
        <w:t xml:space="preserve">virtual address </w:t>
      </w:r>
    </w:p>
    <w:p w14:paraId="240ED481" w14:textId="67FB1A80" w:rsidR="00524778" w:rsidRPr="00E87CDB" w:rsidRDefault="00524778" w:rsidP="00524778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E87CDB">
        <w:rPr>
          <w:rFonts w:ascii="標楷體" w:eastAsia="標楷體" w:hAnsi="標楷體" w:hint="eastAsia"/>
          <w:szCs w:val="24"/>
        </w:rPr>
        <w:t>= (11123456)</w:t>
      </w:r>
      <w:r w:rsidRPr="00E87CDB">
        <w:rPr>
          <w:rFonts w:ascii="標楷體" w:eastAsia="標楷體" w:hAnsi="標楷體" w:hint="eastAsia"/>
          <w:szCs w:val="24"/>
          <w:vertAlign w:val="subscript"/>
        </w:rPr>
        <w:t>10</w:t>
      </w:r>
      <w:r w:rsidRPr="00E87CDB">
        <w:rPr>
          <w:rFonts w:ascii="標楷體" w:eastAsia="標楷體" w:hAnsi="標楷體" w:hint="eastAsia"/>
          <w:szCs w:val="24"/>
        </w:rPr>
        <w:t xml:space="preserve"> = (0001 0001 0001 0010 0011 0100 0101 0110)</w:t>
      </w:r>
      <w:r w:rsidRPr="00E87CDB">
        <w:rPr>
          <w:rFonts w:ascii="標楷體" w:eastAsia="標楷體" w:hAnsi="標楷體" w:hint="eastAsia"/>
          <w:szCs w:val="24"/>
          <w:vertAlign w:val="subscript"/>
        </w:rPr>
        <w:t>2</w:t>
      </w:r>
    </w:p>
    <w:p w14:paraId="68E2C9EF" w14:textId="77777777" w:rsidR="00524778" w:rsidRPr="00E87CDB" w:rsidRDefault="00524778" w:rsidP="00524778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E87CDB">
        <w:rPr>
          <w:rFonts w:ascii="標楷體" w:eastAsia="標楷體" w:hAnsi="標楷體" w:hint="eastAsia"/>
          <w:szCs w:val="24"/>
        </w:rPr>
        <w:t>page size = 4096 bytes = 2</w:t>
      </w:r>
      <w:r w:rsidRPr="00E87CDB">
        <w:rPr>
          <w:rFonts w:ascii="標楷體" w:eastAsia="標楷體" w:hAnsi="標楷體" w:hint="eastAsia"/>
          <w:szCs w:val="24"/>
          <w:vertAlign w:val="superscript"/>
        </w:rPr>
        <w:t>12</w:t>
      </w:r>
      <w:r w:rsidRPr="00E87CDB">
        <w:rPr>
          <w:rFonts w:ascii="標楷體" w:eastAsia="標楷體" w:hAnsi="標楷體" w:hint="eastAsia"/>
          <w:szCs w:val="24"/>
        </w:rPr>
        <w:t xml:space="preserve"> bytes</w:t>
      </w:r>
    </w:p>
    <w:p w14:paraId="00D6CCCB" w14:textId="77777777" w:rsidR="00524778" w:rsidRPr="00E87CDB" w:rsidRDefault="00524778" w:rsidP="00524778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E87CDB">
        <w:rPr>
          <w:rFonts w:ascii="標楷體" w:eastAsia="標楷體" w:hAnsi="標楷體" w:hint="eastAsia"/>
          <w:szCs w:val="24"/>
        </w:rPr>
        <w:t>page table size = 2</w:t>
      </w:r>
      <w:r w:rsidRPr="00E87CDB">
        <w:rPr>
          <w:rFonts w:ascii="標楷體" w:eastAsia="標楷體" w:hAnsi="標楷體" w:hint="eastAsia"/>
          <w:szCs w:val="24"/>
          <w:vertAlign w:val="superscript"/>
        </w:rPr>
        <w:t>32-12</w:t>
      </w:r>
      <w:r w:rsidRPr="00E87CDB">
        <w:rPr>
          <w:rFonts w:ascii="標楷體" w:eastAsia="標楷體" w:hAnsi="標楷體" w:hint="eastAsia"/>
          <w:szCs w:val="24"/>
        </w:rPr>
        <w:t xml:space="preserve"> = 2</w:t>
      </w:r>
      <w:r w:rsidRPr="00E87CDB">
        <w:rPr>
          <w:rFonts w:ascii="標楷體" w:eastAsia="標楷體" w:hAnsi="標楷體" w:hint="eastAsia"/>
          <w:szCs w:val="24"/>
          <w:vertAlign w:val="superscript"/>
        </w:rPr>
        <w:t>20</w:t>
      </w:r>
      <w:r w:rsidRPr="00E87CDB">
        <w:rPr>
          <w:rFonts w:ascii="標楷體" w:eastAsia="標楷體" w:hAnsi="標楷體" w:hint="eastAsia"/>
          <w:szCs w:val="24"/>
        </w:rPr>
        <w:t xml:space="preserve"> bytes</w:t>
      </w:r>
    </w:p>
    <w:p w14:paraId="38A1BCE4" w14:textId="6F9B64FB" w:rsidR="00524778" w:rsidRPr="00E87CDB" w:rsidRDefault="00524778" w:rsidP="00524778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E87CDB">
        <w:rPr>
          <w:rFonts w:ascii="標楷體" w:eastAsia="標楷體" w:hAnsi="標楷體" w:hint="eastAsia"/>
          <w:szCs w:val="24"/>
        </w:rPr>
        <w:t>因此，後面的12 bits 0100 0101 0110用來作為page的位移量</w:t>
      </w:r>
    </w:p>
    <w:p w14:paraId="37E135EB" w14:textId="729A17A0" w:rsidR="00171B4A" w:rsidRPr="00E87CDB" w:rsidRDefault="00524778" w:rsidP="00524778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  <w:r w:rsidRPr="00E87CDB">
        <w:rPr>
          <w:rFonts w:ascii="標楷體" w:eastAsia="標楷體" w:hAnsi="標楷體" w:hint="eastAsia"/>
          <w:szCs w:val="24"/>
        </w:rPr>
        <w:t>而剩下的20</w:t>
      </w:r>
      <w:r w:rsidRPr="00E87CDB">
        <w:rPr>
          <w:rFonts w:ascii="標楷體" w:eastAsia="標楷體" w:hAnsi="標楷體"/>
          <w:szCs w:val="24"/>
        </w:rPr>
        <w:t xml:space="preserve"> </w:t>
      </w:r>
      <w:r w:rsidRPr="00E87CDB">
        <w:rPr>
          <w:rFonts w:ascii="標楷體" w:eastAsia="標楷體" w:hAnsi="標楷體" w:hint="eastAsia"/>
          <w:szCs w:val="24"/>
        </w:rPr>
        <w:t xml:space="preserve">bits </w:t>
      </w:r>
      <w:proofErr w:type="gramStart"/>
      <w:r w:rsidRPr="00E87CDB">
        <w:rPr>
          <w:rFonts w:ascii="標楷體" w:eastAsia="標楷體" w:hAnsi="標楷體" w:hint="eastAsia"/>
          <w:szCs w:val="24"/>
        </w:rPr>
        <w:t xml:space="preserve">0001 0001 </w:t>
      </w:r>
      <w:proofErr w:type="gramEnd"/>
      <w:r w:rsidRPr="00E87CDB">
        <w:rPr>
          <w:rFonts w:ascii="標楷體" w:eastAsia="標楷體" w:hAnsi="標楷體" w:hint="eastAsia"/>
          <w:szCs w:val="24"/>
        </w:rPr>
        <w:t>0001 0010 0011用來作為page table的位移量</w:t>
      </w:r>
      <w:r w:rsidRPr="00E87CDB">
        <w:rPr>
          <w:rFonts w:ascii="標楷體" w:eastAsia="標楷體" w:hAnsi="標楷體"/>
          <w:szCs w:val="24"/>
        </w:rPr>
        <w:t>(offset)</w:t>
      </w:r>
    </w:p>
    <w:sectPr w:rsidR="00171B4A" w:rsidRPr="00E87C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25DC9"/>
    <w:multiLevelType w:val="hybridMultilevel"/>
    <w:tmpl w:val="14288410"/>
    <w:lvl w:ilvl="0" w:tplc="C512F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092457"/>
    <w:multiLevelType w:val="hybridMultilevel"/>
    <w:tmpl w:val="4C3E44E4"/>
    <w:lvl w:ilvl="0" w:tplc="F98ACB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AFC5EBB"/>
    <w:multiLevelType w:val="hybridMultilevel"/>
    <w:tmpl w:val="0EBA5498"/>
    <w:lvl w:ilvl="0" w:tplc="45F41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AE70AF"/>
    <w:multiLevelType w:val="hybridMultilevel"/>
    <w:tmpl w:val="B1DCF348"/>
    <w:lvl w:ilvl="0" w:tplc="DD56F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BB"/>
    <w:rsid w:val="00025FE8"/>
    <w:rsid w:val="00050B76"/>
    <w:rsid w:val="00080E35"/>
    <w:rsid w:val="00086780"/>
    <w:rsid w:val="000F3006"/>
    <w:rsid w:val="001305AD"/>
    <w:rsid w:val="001678E2"/>
    <w:rsid w:val="00171B4A"/>
    <w:rsid w:val="001D20B3"/>
    <w:rsid w:val="002A4414"/>
    <w:rsid w:val="002D0014"/>
    <w:rsid w:val="00323B6B"/>
    <w:rsid w:val="003532C6"/>
    <w:rsid w:val="00353E7C"/>
    <w:rsid w:val="003B38FE"/>
    <w:rsid w:val="00441A4C"/>
    <w:rsid w:val="004B29D3"/>
    <w:rsid w:val="00524778"/>
    <w:rsid w:val="00532CB9"/>
    <w:rsid w:val="006D6A9C"/>
    <w:rsid w:val="00915DD7"/>
    <w:rsid w:val="00941FBB"/>
    <w:rsid w:val="00964E54"/>
    <w:rsid w:val="00972B62"/>
    <w:rsid w:val="009B2757"/>
    <w:rsid w:val="00A305FF"/>
    <w:rsid w:val="00A37C2F"/>
    <w:rsid w:val="00A709D7"/>
    <w:rsid w:val="00C34F4E"/>
    <w:rsid w:val="00C36E55"/>
    <w:rsid w:val="00C82DB6"/>
    <w:rsid w:val="00E76F71"/>
    <w:rsid w:val="00E87CDB"/>
    <w:rsid w:val="00EB7EB0"/>
    <w:rsid w:val="00EC60FE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541E"/>
  <w15:chartTrackingRefBased/>
  <w15:docId w15:val="{D9D3A99C-EB4F-43EC-975F-631D12C8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FBB"/>
    <w:pPr>
      <w:ind w:leftChars="200" w:left="480"/>
    </w:pPr>
  </w:style>
  <w:style w:type="character" w:styleId="a4">
    <w:name w:val="Placeholder Text"/>
    <w:basedOn w:val="a0"/>
    <w:uiPriority w:val="99"/>
    <w:semiHidden/>
    <w:rsid w:val="00EC60FE"/>
    <w:rPr>
      <w:color w:val="808080"/>
    </w:rPr>
  </w:style>
  <w:style w:type="table" w:styleId="a5">
    <w:name w:val="Table Grid"/>
    <w:basedOn w:val="a1"/>
    <w:uiPriority w:val="39"/>
    <w:rsid w:val="00915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B075020033</dc:creator>
  <cp:keywords/>
  <dc:description/>
  <cp:lastModifiedBy>B075020033</cp:lastModifiedBy>
  <cp:revision>7</cp:revision>
  <cp:lastPrinted>2020-05-13T07:28:00Z</cp:lastPrinted>
  <dcterms:created xsi:type="dcterms:W3CDTF">2020-06-04T02:00:00Z</dcterms:created>
  <dcterms:modified xsi:type="dcterms:W3CDTF">2020-06-04T03:06:00Z</dcterms:modified>
</cp:coreProperties>
</file>