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EDBF" w14:textId="66860D59" w:rsidR="00780325" w:rsidRDefault="00780325" w:rsidP="00780325">
      <w:pPr>
        <w:pStyle w:val="a3"/>
        <w:spacing w:before="0" w:beforeAutospacing="0" w:after="360" w:afterAutospacing="0"/>
        <w:textAlignment w:val="top"/>
        <w:rPr>
          <w:rFonts w:ascii="regular" w:hAnsi="regular"/>
          <w:color w:val="828282"/>
          <w:sz w:val="21"/>
          <w:szCs w:val="21"/>
        </w:rPr>
      </w:pPr>
      <w:r>
        <w:rPr>
          <w:rFonts w:ascii="regular" w:hAnsi="regular"/>
          <w:color w:val="828282"/>
          <w:sz w:val="21"/>
          <w:szCs w:val="21"/>
        </w:rPr>
        <w:t>Дефицит витаминов и минералов</w:t>
      </w:r>
    </w:p>
    <w:p w14:paraId="5BFB67A9" w14:textId="7464AC8F" w:rsidR="00780325" w:rsidRDefault="00780325" w:rsidP="00780325">
      <w:pPr>
        <w:pStyle w:val="a3"/>
        <w:spacing w:before="0" w:beforeAutospacing="0" w:after="360" w:afterAutospacing="0"/>
        <w:textAlignment w:val="top"/>
        <w:rPr>
          <w:rFonts w:ascii="regular" w:hAnsi="regular"/>
          <w:color w:val="828282"/>
          <w:sz w:val="21"/>
          <w:szCs w:val="21"/>
        </w:rPr>
      </w:pPr>
      <w:r>
        <w:rPr>
          <w:rFonts w:ascii="regular" w:hAnsi="regular"/>
          <w:color w:val="828282"/>
          <w:sz w:val="21"/>
          <w:szCs w:val="21"/>
        </w:rPr>
        <w:t>Чаще всего дисбаланс витаминов и минералов возникает вследствие нарушений в питании — «жестких» диет или несбалансированного питания. Например, при низкоуглеводной диете из рациона исключаются крупы и хлеб — а это главные источники витаминов группы B.</w:t>
      </w:r>
    </w:p>
    <w:p w14:paraId="56C49B74" w14:textId="77777777" w:rsidR="00780325" w:rsidRDefault="00780325" w:rsidP="00780325">
      <w:pPr>
        <w:pStyle w:val="a3"/>
        <w:spacing w:before="0" w:beforeAutospacing="0" w:after="360" w:afterAutospacing="0"/>
        <w:textAlignment w:val="top"/>
        <w:rPr>
          <w:rFonts w:ascii="regular" w:hAnsi="regular"/>
          <w:color w:val="828282"/>
          <w:sz w:val="21"/>
          <w:szCs w:val="21"/>
        </w:rPr>
      </w:pPr>
      <w:r>
        <w:rPr>
          <w:rFonts w:ascii="regular" w:hAnsi="regular"/>
          <w:color w:val="828282"/>
          <w:sz w:val="21"/>
          <w:szCs w:val="21"/>
        </w:rPr>
        <w:t>Их дефицит может приводить к серьезным нарушениям со стороны нервной, пищеварительной, сердечно-сосудистой систем. В первую очередь страдают когнитивные функции: снижается память, ухудшается способность анализировать информацию, появляется постоянная усталость. Настроение портится, даже после 8-часового сна человек все равно просыпается «разбитым», раздраженным и беспокойным.</w:t>
      </w:r>
    </w:p>
    <w:p w14:paraId="4F8CA1E8" w14:textId="77777777" w:rsidR="00780325" w:rsidRDefault="00780325" w:rsidP="00780325">
      <w:pPr>
        <w:pStyle w:val="a3"/>
        <w:spacing w:before="0" w:beforeAutospacing="0" w:after="360" w:afterAutospacing="0"/>
        <w:textAlignment w:val="top"/>
        <w:rPr>
          <w:rFonts w:ascii="regular" w:hAnsi="regular"/>
          <w:color w:val="828282"/>
          <w:sz w:val="21"/>
          <w:szCs w:val="21"/>
        </w:rPr>
      </w:pPr>
      <w:r>
        <w:rPr>
          <w:rFonts w:ascii="regular" w:hAnsi="regular"/>
          <w:color w:val="828282"/>
          <w:sz w:val="21"/>
          <w:szCs w:val="21"/>
        </w:rPr>
        <w:t>Причина — гиповитаминоз витамина B1 (тиамина). Физиологическая потребность в витамине B1 для взрослого человека — 1,5 мг/сутки. А тем, кто испытывает постоянный стресс, пьет слишком много кофе и чая, а таких сегодня большинство, тиамин необходим в первую очередь.</w:t>
      </w:r>
    </w:p>
    <w:p w14:paraId="612C2948" w14:textId="77777777" w:rsidR="00780325" w:rsidRDefault="00780325" w:rsidP="00780325">
      <w:pPr>
        <w:pStyle w:val="a3"/>
        <w:spacing w:before="0" w:beforeAutospacing="0" w:after="360" w:afterAutospacing="0"/>
        <w:textAlignment w:val="top"/>
        <w:rPr>
          <w:rFonts w:ascii="regular" w:hAnsi="regular"/>
          <w:color w:val="828282"/>
          <w:sz w:val="21"/>
          <w:szCs w:val="21"/>
        </w:rPr>
      </w:pPr>
      <w:r>
        <w:rPr>
          <w:rFonts w:ascii="regular" w:hAnsi="regular"/>
          <w:color w:val="828282"/>
          <w:sz w:val="21"/>
          <w:szCs w:val="21"/>
        </w:rPr>
        <w:t>У 50-70% населения России отмечается также дефицит витаминов С и B6 (пиридоксин), который в форме кофермента принимает участие в поддержании иммунного ответа, а также участвует в обмене липидов, формировании красных кровяных клеток — эритроцитов. Недостаточное количество витаминов B6 и С может приводить к анемии, частым простудам, снижению защитных сил организма, гингивиту. В среднем в сутки человеку необходимо от 2,1-2,4 мг пиридоксина.</w:t>
      </w:r>
    </w:p>
    <w:p w14:paraId="76388D7D" w14:textId="77777777" w:rsidR="00780325" w:rsidRDefault="00780325" w:rsidP="00780325">
      <w:pPr>
        <w:pStyle w:val="a3"/>
        <w:spacing w:before="0" w:beforeAutospacing="0" w:after="360" w:afterAutospacing="0"/>
        <w:textAlignment w:val="top"/>
        <w:rPr>
          <w:rFonts w:ascii="regular" w:hAnsi="regular"/>
          <w:color w:val="828282"/>
          <w:sz w:val="21"/>
          <w:szCs w:val="21"/>
        </w:rPr>
      </w:pPr>
      <w:r>
        <w:rPr>
          <w:rFonts w:ascii="regular" w:hAnsi="regular"/>
          <w:color w:val="828282"/>
          <w:sz w:val="21"/>
          <w:szCs w:val="21"/>
        </w:rPr>
        <w:t>Еще один представитель витаминов группы B — пантотеновая кислота (витамин B5). Недостаточное количество B5 часто проявляется головокружением, головной болью, проблемами с кожей.</w:t>
      </w:r>
    </w:p>
    <w:p w14:paraId="41A7ACC1" w14:textId="336DE09E" w:rsidR="00780325" w:rsidRDefault="00780325" w:rsidP="00780325">
      <w:pPr>
        <w:pStyle w:val="a3"/>
        <w:spacing w:before="0" w:beforeAutospacing="0" w:after="360" w:afterAutospacing="0"/>
        <w:textAlignment w:val="top"/>
        <w:rPr>
          <w:rFonts w:ascii="regular" w:hAnsi="regular"/>
          <w:color w:val="828282"/>
          <w:sz w:val="21"/>
          <w:szCs w:val="21"/>
        </w:rPr>
      </w:pPr>
      <w:r>
        <w:rPr>
          <w:rFonts w:ascii="regular" w:hAnsi="regular"/>
          <w:color w:val="828282"/>
          <w:sz w:val="21"/>
          <w:szCs w:val="21"/>
        </w:rPr>
        <w:t xml:space="preserve">Если говорить о дефиците фолиевой кислоты, то ее может не доставать из-за низкого содержания белка в рационе, витамина С, других витаминов группы B (B6 и B12), приема антибиотиков и противозачаточных средств. Взрослым необходимо получать 400 мкг </w:t>
      </w:r>
      <w:proofErr w:type="spellStart"/>
      <w:r>
        <w:rPr>
          <w:rFonts w:ascii="regular" w:hAnsi="regular"/>
          <w:color w:val="828282"/>
          <w:sz w:val="21"/>
          <w:szCs w:val="21"/>
        </w:rPr>
        <w:t>фолатов</w:t>
      </w:r>
      <w:proofErr w:type="spellEnd"/>
      <w:r>
        <w:rPr>
          <w:rFonts w:ascii="regular" w:hAnsi="regular"/>
          <w:color w:val="828282"/>
          <w:sz w:val="21"/>
          <w:szCs w:val="21"/>
        </w:rPr>
        <w:t xml:space="preserve"> в сутки. Снижение количества фолиевой кислоты в организме происходит постепенно и проявляется различными нарушениями в работе пищеварительной системы</w:t>
      </w:r>
      <w:r w:rsidR="00253B68">
        <w:rPr>
          <w:rFonts w:ascii="regular" w:hAnsi="regular"/>
          <w:color w:val="828282"/>
          <w:sz w:val="21"/>
          <w:szCs w:val="21"/>
        </w:rPr>
        <w:t>.</w:t>
      </w:r>
      <w:bookmarkStart w:id="0" w:name="_GoBack"/>
      <w:bookmarkEnd w:id="0"/>
    </w:p>
    <w:p w14:paraId="563B92CB" w14:textId="77777777" w:rsidR="00044766" w:rsidRDefault="00044766"/>
    <w:sectPr w:rsidR="000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egular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B262B"/>
    <w:multiLevelType w:val="multilevel"/>
    <w:tmpl w:val="05F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F3"/>
    <w:rsid w:val="00044766"/>
    <w:rsid w:val="00253B68"/>
    <w:rsid w:val="00780325"/>
    <w:rsid w:val="007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31AD"/>
  <w15:chartTrackingRefBased/>
  <w15:docId w15:val="{AC1D8660-9A8E-4D29-AF9D-2E2D3A27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3</cp:revision>
  <dcterms:created xsi:type="dcterms:W3CDTF">2021-12-01T18:22:00Z</dcterms:created>
  <dcterms:modified xsi:type="dcterms:W3CDTF">2021-12-05T17:08:00Z</dcterms:modified>
</cp:coreProperties>
</file>