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9E2C" w14:textId="72ED4D5D" w:rsidR="0000789B" w:rsidRDefault="0000789B" w:rsidP="0000789B">
      <w:pPr>
        <w:jc w:val="center"/>
        <w:rPr>
          <w:b/>
          <w:bCs/>
          <w:sz w:val="40"/>
          <w:szCs w:val="40"/>
        </w:rPr>
      </w:pPr>
      <w:r w:rsidRPr="0000789B">
        <w:rPr>
          <w:b/>
          <w:bCs/>
          <w:sz w:val="40"/>
          <w:szCs w:val="40"/>
        </w:rPr>
        <w:t>Sustainable Development Goal 4: Quality Education</w:t>
      </w:r>
    </w:p>
    <w:p w14:paraId="3E4EC265" w14:textId="69DB97F1" w:rsidR="0000789B" w:rsidRPr="00DC1381" w:rsidRDefault="00F207D5" w:rsidP="00DC1381">
      <w:pPr>
        <w:jc w:val="right"/>
        <w:rPr>
          <w:b/>
          <w:bCs/>
          <w:sz w:val="24"/>
          <w:szCs w:val="24"/>
        </w:rPr>
      </w:pPr>
      <w:bookmarkStart w:id="0" w:name="_Hlk151234182"/>
      <w:r>
        <w:rPr>
          <w:b/>
          <w:bCs/>
          <w:sz w:val="24"/>
          <w:szCs w:val="24"/>
        </w:rPr>
        <w:t xml:space="preserve">By </w:t>
      </w:r>
      <w:proofErr w:type="spellStart"/>
      <w:r w:rsidRPr="00F207D5">
        <w:rPr>
          <w:b/>
          <w:bCs/>
          <w:sz w:val="24"/>
          <w:szCs w:val="24"/>
        </w:rPr>
        <w:t>Hîncu</w:t>
      </w:r>
      <w:proofErr w:type="spellEnd"/>
      <w:r w:rsidRPr="00F207D5">
        <w:rPr>
          <w:b/>
          <w:bCs/>
          <w:sz w:val="24"/>
          <w:szCs w:val="24"/>
        </w:rPr>
        <w:t xml:space="preserve"> </w:t>
      </w:r>
      <w:r>
        <w:rPr>
          <w:b/>
          <w:bCs/>
          <w:sz w:val="24"/>
          <w:szCs w:val="24"/>
        </w:rPr>
        <w:t xml:space="preserve">Alice-Ramona and </w:t>
      </w:r>
      <w:proofErr w:type="spellStart"/>
      <w:r>
        <w:rPr>
          <w:b/>
          <w:bCs/>
          <w:sz w:val="24"/>
          <w:szCs w:val="24"/>
        </w:rPr>
        <w:t>Gherghel</w:t>
      </w:r>
      <w:proofErr w:type="spellEnd"/>
      <w:r>
        <w:rPr>
          <w:b/>
          <w:bCs/>
          <w:sz w:val="24"/>
          <w:szCs w:val="24"/>
        </w:rPr>
        <w:t xml:space="preserve"> </w:t>
      </w:r>
      <w:proofErr w:type="spellStart"/>
      <w:r>
        <w:rPr>
          <w:b/>
          <w:bCs/>
          <w:sz w:val="24"/>
          <w:szCs w:val="24"/>
        </w:rPr>
        <w:t>Vlad-Zeno</w:t>
      </w:r>
      <w:proofErr w:type="spellEnd"/>
    </w:p>
    <w:bookmarkEnd w:id="0"/>
    <w:p w14:paraId="7BBAAB4B" w14:textId="55C9F772" w:rsidR="0000789B" w:rsidRDefault="0000789B" w:rsidP="0000789B">
      <w:r>
        <w:t xml:space="preserve">Education empowers individuals to reach their full potential and is a catalyst for socioeconomic development. SDG 4 is centered on inclusivity, equity, and quality in education, recognizing its pivotal role in achieving sustainable development. This goal emphasizes the need for primary to </w:t>
      </w:r>
      <w:r w:rsidRPr="0000789B">
        <w:t>upper secondary education</w:t>
      </w:r>
      <w:r>
        <w:t xml:space="preserve"> </w:t>
      </w:r>
      <w:r>
        <w:t>and promotes lifelong learning to adapt to an ever-changing global landscape.</w:t>
      </w:r>
    </w:p>
    <w:p w14:paraId="2AA285F3" w14:textId="4F7D2954" w:rsidR="0000789B" w:rsidRDefault="0000789B" w:rsidP="0000789B">
      <w:r>
        <w:t xml:space="preserve">Worldwide, significant strides have been made in increasing literacy and enrollment rates. However, disparities in education persist due to varying factors like socio-economic background, gender, geographical location, </w:t>
      </w:r>
      <w:proofErr w:type="gramStart"/>
      <w:r>
        <w:t>disability</w:t>
      </w:r>
      <w:proofErr w:type="gramEnd"/>
      <w:r>
        <w:t xml:space="preserve"> and pandemics</w:t>
      </w:r>
      <w:r>
        <w:t>. Quality education is often hampered by inadequate infrastructure, lack of trained teachers, and outdated curricula that fail to equip students with necessary skills for the 21st century.</w:t>
      </w:r>
    </w:p>
    <w:p w14:paraId="42722DEA" w14:textId="77777777" w:rsidR="0000789B" w:rsidRDefault="0000789B" w:rsidP="0000789B">
      <w:r>
        <w:t>To address these challenges, a multi-faceted approach is required:</w:t>
      </w:r>
    </w:p>
    <w:p w14:paraId="31584DE3" w14:textId="55AE3780" w:rsidR="0000789B" w:rsidRDefault="0000789B" w:rsidP="0000789B">
      <w:r>
        <w:t>- Access: Make education universally accessible through scholarships, online learning platforms, and community education programs.</w:t>
      </w:r>
    </w:p>
    <w:p w14:paraId="23B0DC2D" w14:textId="24BB4D7F" w:rsidR="0000789B" w:rsidRDefault="0000789B" w:rsidP="0000789B">
      <w:r>
        <w:t>- Quality: Invest in teacher training, improve student-teacher ratios, and provide modern learning materials and facilities.</w:t>
      </w:r>
    </w:p>
    <w:p w14:paraId="52FB749A" w14:textId="3D69DBCD" w:rsidR="0000789B" w:rsidRDefault="0000789B" w:rsidP="0000789B">
      <w:r>
        <w:t>- Inclusivity: Design and implement inclusive policies that cater to the diverse needs of all students.</w:t>
      </w:r>
    </w:p>
    <w:p w14:paraId="13B51203" w14:textId="36C09C16" w:rsidR="0000789B" w:rsidRDefault="0000789B" w:rsidP="0000789B">
      <w:r>
        <w:t>- Lifelong Learning: Encourage the development of programs for adult education and skills development to facilitate lifelong learning.</w:t>
      </w:r>
    </w:p>
    <w:p w14:paraId="4D2B8D22" w14:textId="77777777" w:rsidR="0000789B" w:rsidRDefault="0000789B" w:rsidP="0000789B">
      <w:r>
        <w:t>Governments, educational institutions, and civil society must collaborate to reform educational systems. Initiatives may include:</w:t>
      </w:r>
    </w:p>
    <w:p w14:paraId="1AD238FB" w14:textId="77777777" w:rsidR="0000789B" w:rsidRDefault="0000789B" w:rsidP="0000789B">
      <w:r>
        <w:t>- Policy reforms to mandate and finance universal education.</w:t>
      </w:r>
    </w:p>
    <w:p w14:paraId="0DE0B0AE" w14:textId="77777777" w:rsidR="0000789B" w:rsidRDefault="0000789B" w:rsidP="0000789B">
      <w:r>
        <w:t>- Public-private partnerships to bolster resource allocation for educational infrastructure.</w:t>
      </w:r>
    </w:p>
    <w:p w14:paraId="7FE6BF3A" w14:textId="77777777" w:rsidR="0000789B" w:rsidRDefault="0000789B" w:rsidP="0000789B">
      <w:r>
        <w:t>- Community engagement to raise awareness about the importance of education.</w:t>
      </w:r>
    </w:p>
    <w:p w14:paraId="5F740427" w14:textId="77777777" w:rsidR="0000789B" w:rsidRDefault="0000789B" w:rsidP="0000789B">
      <w:r>
        <w:t>Despite the global commitment to SDG 4, practical implementation faces significant hurdles. A prevalent issue is the mismatch between educational outcomes and labor market requirements. The educational sector needs to evolve to provide students not only with academic knowledge but also with practical skills and critical thinking abilities to navigate complex challenges in a sustainable way.</w:t>
      </w:r>
    </w:p>
    <w:p w14:paraId="4DED1119" w14:textId="22AADF71" w:rsidR="001714A2" w:rsidRDefault="0000789B" w:rsidP="001714A2">
      <w:r>
        <w:t>Fulfilling SDG 4 is more than a moral imperative; it is a foundational step towards a sustainable future. The vision for 2030 calls for an education that bridges gaps, fosters innovation, and creates opportunities for all. By prioritizing quality education, societies can unlock human potential and steer global progress towards a more equitable and sustainable path.</w:t>
      </w:r>
    </w:p>
    <w:sectPr w:rsidR="0017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9B"/>
    <w:rsid w:val="0000789B"/>
    <w:rsid w:val="00100759"/>
    <w:rsid w:val="001714A2"/>
    <w:rsid w:val="004673F8"/>
    <w:rsid w:val="008C40BC"/>
    <w:rsid w:val="00AD1B90"/>
    <w:rsid w:val="00BC5C49"/>
    <w:rsid w:val="00DC1381"/>
    <w:rsid w:val="00F20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B9DE"/>
  <w15:chartTrackingRefBased/>
  <w15:docId w15:val="{C06180BE-FD14-4431-BE9C-7157159A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VLAD-ZENO GHERGHEL</dc:creator>
  <cp:keywords/>
  <dc:description/>
  <cp:lastModifiedBy>VLAD-ZENO GHERGHEL</cp:lastModifiedBy>
  <cp:revision>10</cp:revision>
  <dcterms:created xsi:type="dcterms:W3CDTF">2023-11-18T18:49:00Z</dcterms:created>
  <dcterms:modified xsi:type="dcterms:W3CDTF">2023-11-18T19:15:00Z</dcterms:modified>
</cp:coreProperties>
</file>