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35" w:rsidRPr="00A3617A" w:rsidRDefault="00651D15" w:rsidP="00651D15">
      <w:pPr>
        <w:jc w:val="center"/>
        <w:rPr>
          <w:sz w:val="32"/>
          <w:szCs w:val="32"/>
        </w:rPr>
      </w:pPr>
      <w:r w:rsidRPr="00A3617A">
        <w:rPr>
          <w:sz w:val="32"/>
          <w:szCs w:val="32"/>
        </w:rPr>
        <w:t xml:space="preserve">How to </w:t>
      </w:r>
      <w:r w:rsidR="00A3617A">
        <w:rPr>
          <w:sz w:val="32"/>
          <w:szCs w:val="32"/>
        </w:rPr>
        <w:t>U</w:t>
      </w:r>
      <w:r w:rsidRPr="00A3617A">
        <w:rPr>
          <w:sz w:val="32"/>
          <w:szCs w:val="32"/>
        </w:rPr>
        <w:t xml:space="preserve">se </w:t>
      </w:r>
      <w:proofErr w:type="spellStart"/>
      <w:r w:rsidRPr="00A3617A">
        <w:rPr>
          <w:sz w:val="32"/>
          <w:szCs w:val="32"/>
        </w:rPr>
        <w:t>CoCloud</w:t>
      </w:r>
      <w:proofErr w:type="spellEnd"/>
      <w:r w:rsidRPr="00A3617A">
        <w:rPr>
          <w:sz w:val="32"/>
          <w:szCs w:val="32"/>
        </w:rPr>
        <w:t>?</w:t>
      </w:r>
    </w:p>
    <w:p w:rsidR="00674370" w:rsidRDefault="00651D1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CoCloud</w:t>
      </w:r>
      <w:proofErr w:type="spellEnd"/>
      <w:r>
        <w:rPr>
          <w:rFonts w:hint="eastAsia"/>
          <w:sz w:val="24"/>
          <w:szCs w:val="24"/>
        </w:rPr>
        <w:t xml:space="preserve"> aims to provide a user-friendly and efficient cross-cloud file collaboration service, which currently supports four most popular cloud storage services in US and China, namely Dropbox, Microsoft </w:t>
      </w:r>
      <w:proofErr w:type="spellStart"/>
      <w:r>
        <w:rPr>
          <w:rFonts w:hint="eastAsia"/>
          <w:sz w:val="24"/>
          <w:szCs w:val="24"/>
        </w:rPr>
        <w:t>OneDrive</w:t>
      </w:r>
      <w:proofErr w:type="spellEnd"/>
      <w:r>
        <w:rPr>
          <w:rFonts w:hint="eastAsia"/>
          <w:sz w:val="24"/>
          <w:szCs w:val="24"/>
        </w:rPr>
        <w:t xml:space="preserve">, Google Drive, and </w:t>
      </w:r>
      <w:proofErr w:type="spellStart"/>
      <w:r>
        <w:rPr>
          <w:rFonts w:hint="eastAsia"/>
          <w:sz w:val="24"/>
          <w:szCs w:val="24"/>
        </w:rPr>
        <w:t>Baidu</w:t>
      </w:r>
      <w:proofErr w:type="spellEnd"/>
      <w:r>
        <w:rPr>
          <w:rFonts w:hint="eastAsia"/>
          <w:sz w:val="24"/>
          <w:szCs w:val="24"/>
        </w:rPr>
        <w:t xml:space="preserve"> PCS. </w:t>
      </w:r>
      <w:r>
        <w:rPr>
          <w:sz w:val="24"/>
          <w:szCs w:val="24"/>
        </w:rPr>
        <w:t xml:space="preserve">To collaboratively edit files with a Dropbox (or Google Drive) user Alice in US, there is no need for her partner Bob in China to access the </w:t>
      </w:r>
      <w:r w:rsidR="00E656FE">
        <w:rPr>
          <w:sz w:val="24"/>
          <w:szCs w:val="24"/>
        </w:rPr>
        <w:t xml:space="preserve">(same but) </w:t>
      </w:r>
      <w:r>
        <w:rPr>
          <w:sz w:val="24"/>
          <w:szCs w:val="24"/>
        </w:rPr>
        <w:t xml:space="preserve">blocked </w:t>
      </w:r>
      <w:r w:rsidR="005F3186">
        <w:rPr>
          <w:sz w:val="24"/>
          <w:szCs w:val="24"/>
        </w:rPr>
        <w:t xml:space="preserve">cloud </w:t>
      </w:r>
      <w:r>
        <w:rPr>
          <w:sz w:val="24"/>
          <w:szCs w:val="24"/>
        </w:rPr>
        <w:t xml:space="preserve">service by VPN or HTTP proxy. Instead, Bob can easily make file collaboration through the locally available services (like </w:t>
      </w:r>
      <w:proofErr w:type="spellStart"/>
      <w:r>
        <w:rPr>
          <w:sz w:val="24"/>
          <w:szCs w:val="24"/>
        </w:rPr>
        <w:t>OneDrive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Baidu</w:t>
      </w:r>
      <w:proofErr w:type="spellEnd"/>
      <w:r w:rsidR="00674370">
        <w:rPr>
          <w:sz w:val="24"/>
          <w:szCs w:val="24"/>
        </w:rPr>
        <w:t xml:space="preserve"> PCS) with the help of </w:t>
      </w:r>
      <w:proofErr w:type="spellStart"/>
      <w:r w:rsidR="00674370">
        <w:rPr>
          <w:sz w:val="24"/>
          <w:szCs w:val="24"/>
        </w:rPr>
        <w:t>CoCloud</w:t>
      </w:r>
      <w:proofErr w:type="spellEnd"/>
      <w:r w:rsidR="00674370">
        <w:rPr>
          <w:sz w:val="24"/>
          <w:szCs w:val="24"/>
        </w:rPr>
        <w:t>.</w:t>
      </w:r>
    </w:p>
    <w:p w:rsidR="00674370" w:rsidRDefault="00674370">
      <w:pPr>
        <w:rPr>
          <w:sz w:val="24"/>
          <w:szCs w:val="24"/>
        </w:rPr>
      </w:pPr>
    </w:p>
    <w:p w:rsidR="00651D15" w:rsidRDefault="00982F72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CoCloud</w:t>
      </w:r>
      <w:proofErr w:type="spellEnd"/>
      <w:r>
        <w:rPr>
          <w:sz w:val="24"/>
          <w:szCs w:val="24"/>
        </w:rPr>
        <w:t xml:space="preserve"> </w:t>
      </w:r>
      <w:r w:rsidR="00A76126">
        <w:rPr>
          <w:sz w:val="24"/>
          <w:szCs w:val="24"/>
        </w:rPr>
        <w:t>can work</w:t>
      </w:r>
      <w:r>
        <w:rPr>
          <w:sz w:val="24"/>
          <w:szCs w:val="24"/>
        </w:rPr>
        <w:t xml:space="preserve"> as a </w:t>
      </w:r>
      <w:r w:rsidR="00A76126">
        <w:rPr>
          <w:sz w:val="24"/>
          <w:szCs w:val="24"/>
        </w:rPr>
        <w:t xml:space="preserve">background service software for Windows, and it will support Linux and </w:t>
      </w:r>
      <w:proofErr w:type="spellStart"/>
      <w:r w:rsidR="00A76126">
        <w:rPr>
          <w:sz w:val="24"/>
          <w:szCs w:val="24"/>
        </w:rPr>
        <w:t>iOS</w:t>
      </w:r>
      <w:proofErr w:type="spellEnd"/>
      <w:r w:rsidR="00A76126">
        <w:rPr>
          <w:sz w:val="24"/>
          <w:szCs w:val="24"/>
        </w:rPr>
        <w:t xml:space="preserve"> in the near future. </w:t>
      </w:r>
      <w:r w:rsidR="00651D15">
        <w:rPr>
          <w:sz w:val="24"/>
          <w:szCs w:val="24"/>
        </w:rPr>
        <w:t xml:space="preserve">The following is the specific usage as well as some instructions about </w:t>
      </w:r>
      <w:proofErr w:type="spellStart"/>
      <w:r w:rsidR="00651D15">
        <w:rPr>
          <w:sz w:val="24"/>
          <w:szCs w:val="24"/>
        </w:rPr>
        <w:t>CoCloud</w:t>
      </w:r>
      <w:proofErr w:type="spellEnd"/>
      <w:r w:rsidR="00651D15">
        <w:rPr>
          <w:sz w:val="24"/>
          <w:szCs w:val="24"/>
        </w:rPr>
        <w:t>:</w:t>
      </w:r>
    </w:p>
    <w:p w:rsidR="00651D15" w:rsidRDefault="00651D15">
      <w:pPr>
        <w:rPr>
          <w:sz w:val="24"/>
          <w:szCs w:val="24"/>
        </w:rPr>
      </w:pPr>
    </w:p>
    <w:p w:rsidR="00651D15" w:rsidRDefault="00E656FE" w:rsidP="00E656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Registration and Login</w:t>
      </w:r>
    </w:p>
    <w:p w:rsidR="001F35DF" w:rsidRDefault="00E23A8D" w:rsidP="00E656F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The initial UI is </w:t>
      </w:r>
      <w:r w:rsidR="00E656FE" w:rsidRPr="005E1636">
        <w:rPr>
          <w:i/>
          <w:sz w:val="24"/>
          <w:szCs w:val="24"/>
        </w:rPr>
        <w:t>Login</w:t>
      </w:r>
      <w:r w:rsidR="00E656FE">
        <w:rPr>
          <w:sz w:val="24"/>
          <w:szCs w:val="24"/>
        </w:rPr>
        <w:t xml:space="preserve"> frame</w:t>
      </w:r>
      <w:r>
        <w:rPr>
          <w:sz w:val="24"/>
          <w:szCs w:val="24"/>
        </w:rPr>
        <w:t xml:space="preserve"> (</w:t>
      </w:r>
      <w:r w:rsidR="008539BC">
        <w:rPr>
          <w:sz w:val="24"/>
          <w:szCs w:val="24"/>
        </w:rPr>
        <w:t>F</w:t>
      </w:r>
      <w:r>
        <w:rPr>
          <w:sz w:val="24"/>
          <w:szCs w:val="24"/>
        </w:rPr>
        <w:t xml:space="preserve">ig. 1). A user who subscribes </w:t>
      </w:r>
      <w:proofErr w:type="spellStart"/>
      <w:r>
        <w:rPr>
          <w:sz w:val="24"/>
          <w:szCs w:val="24"/>
        </w:rPr>
        <w:t>CoCloud</w:t>
      </w:r>
      <w:proofErr w:type="spellEnd"/>
      <w:r>
        <w:rPr>
          <w:sz w:val="24"/>
          <w:szCs w:val="24"/>
        </w:rPr>
        <w:t xml:space="preserve"> service for the first time can click </w:t>
      </w:r>
      <w:r w:rsidRPr="00E23A8D">
        <w:rPr>
          <w:i/>
          <w:sz w:val="24"/>
          <w:szCs w:val="24"/>
        </w:rPr>
        <w:t>Register</w:t>
      </w:r>
      <w:r>
        <w:rPr>
          <w:sz w:val="24"/>
          <w:szCs w:val="24"/>
        </w:rPr>
        <w:t xml:space="preserve"> button to register first and then login the system.</w:t>
      </w:r>
    </w:p>
    <w:p w:rsidR="00674370" w:rsidRDefault="00530548" w:rsidP="005305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C882DB" wp14:editId="0ECF84DE">
            <wp:extent cx="2527540" cy="211748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562" cy="21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7F" w:rsidRPr="00087F7F" w:rsidRDefault="00530548" w:rsidP="00087F7F">
      <w:pPr>
        <w:jc w:val="center"/>
        <w:rPr>
          <w:szCs w:val="21"/>
        </w:rPr>
      </w:pPr>
      <w:r w:rsidRPr="00530548">
        <w:rPr>
          <w:rFonts w:hint="eastAsia"/>
          <w:szCs w:val="21"/>
        </w:rPr>
        <w:t>Fig. 1 Login Frame</w:t>
      </w:r>
    </w:p>
    <w:p w:rsidR="00922C8F" w:rsidRDefault="001F35DF" w:rsidP="00E656F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Next are some specific</w:t>
      </w:r>
      <w:r w:rsidR="00F83D95">
        <w:rPr>
          <w:sz w:val="24"/>
          <w:szCs w:val="24"/>
        </w:rPr>
        <w:t xml:space="preserve"> instructions for registration (</w:t>
      </w:r>
      <w:r w:rsidR="008539BC">
        <w:rPr>
          <w:sz w:val="24"/>
          <w:szCs w:val="24"/>
        </w:rPr>
        <w:t>F</w:t>
      </w:r>
      <w:r w:rsidR="00F83D95">
        <w:rPr>
          <w:sz w:val="24"/>
          <w:szCs w:val="24"/>
        </w:rPr>
        <w:t>ig. 2).</w:t>
      </w:r>
    </w:p>
    <w:p w:rsidR="008539BC" w:rsidRDefault="00530548" w:rsidP="008539B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8CA969" wp14:editId="58803EF3">
            <wp:extent cx="3079630" cy="25008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630" cy="25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7F" w:rsidRDefault="008539BC" w:rsidP="00087F7F">
      <w:pPr>
        <w:jc w:val="center"/>
        <w:rPr>
          <w:szCs w:val="21"/>
        </w:rPr>
      </w:pPr>
      <w:r w:rsidRPr="00530548">
        <w:rPr>
          <w:szCs w:val="21"/>
        </w:rPr>
        <w:t>Fig.</w:t>
      </w:r>
      <w:r w:rsidR="00530548" w:rsidRPr="00530548">
        <w:rPr>
          <w:szCs w:val="21"/>
        </w:rPr>
        <w:t xml:space="preserve"> 2 </w:t>
      </w:r>
      <w:r w:rsidRPr="00530548">
        <w:rPr>
          <w:szCs w:val="21"/>
        </w:rPr>
        <w:t>Re</w:t>
      </w:r>
      <w:r w:rsidR="00530548" w:rsidRPr="00530548">
        <w:rPr>
          <w:szCs w:val="21"/>
        </w:rPr>
        <w:t>gistration Frame</w:t>
      </w:r>
    </w:p>
    <w:p w:rsidR="00405C6A" w:rsidRPr="00405C6A" w:rsidRDefault="00405C6A" w:rsidP="00405C6A">
      <w:pPr>
        <w:rPr>
          <w:sz w:val="24"/>
          <w:szCs w:val="24"/>
        </w:rPr>
      </w:pPr>
    </w:p>
    <w:p w:rsidR="00922C8F" w:rsidRDefault="00E23A8D" w:rsidP="00922C8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Besides </w:t>
      </w:r>
      <w:r w:rsidRPr="00E23A8D">
        <w:rPr>
          <w:i/>
          <w:sz w:val="24"/>
          <w:szCs w:val="24"/>
        </w:rPr>
        <w:t>Account</w:t>
      </w:r>
      <w:r>
        <w:rPr>
          <w:sz w:val="24"/>
          <w:szCs w:val="24"/>
        </w:rPr>
        <w:t xml:space="preserve"> and </w:t>
      </w:r>
      <w:r w:rsidRPr="00E23A8D">
        <w:rPr>
          <w:i/>
          <w:sz w:val="24"/>
          <w:szCs w:val="24"/>
        </w:rPr>
        <w:t>Password</w:t>
      </w:r>
      <w:r>
        <w:rPr>
          <w:sz w:val="24"/>
          <w:szCs w:val="24"/>
        </w:rPr>
        <w:t xml:space="preserve">, </w:t>
      </w:r>
      <w:r w:rsidRPr="00E23A8D">
        <w:rPr>
          <w:i/>
          <w:sz w:val="24"/>
          <w:szCs w:val="24"/>
        </w:rPr>
        <w:t>Email</w:t>
      </w:r>
      <w:r>
        <w:rPr>
          <w:sz w:val="24"/>
          <w:szCs w:val="24"/>
        </w:rPr>
        <w:t xml:space="preserve"> is required for </w:t>
      </w:r>
      <w:r w:rsidR="0036319E">
        <w:rPr>
          <w:sz w:val="24"/>
          <w:szCs w:val="24"/>
        </w:rPr>
        <w:t>confirmation</w:t>
      </w:r>
      <w:r>
        <w:rPr>
          <w:sz w:val="24"/>
          <w:szCs w:val="24"/>
        </w:rPr>
        <w:t xml:space="preserve"> of </w:t>
      </w:r>
      <w:r w:rsidR="0036319E">
        <w:rPr>
          <w:sz w:val="24"/>
          <w:szCs w:val="24"/>
        </w:rPr>
        <w:t>collaboration invitation</w:t>
      </w:r>
      <w:r w:rsidR="001F35DF">
        <w:rPr>
          <w:sz w:val="24"/>
          <w:szCs w:val="24"/>
        </w:rPr>
        <w:t xml:space="preserve"> (the adding collaborator process </w:t>
      </w:r>
      <w:r w:rsidR="0036319E">
        <w:rPr>
          <w:sz w:val="24"/>
          <w:szCs w:val="24"/>
        </w:rPr>
        <w:t>is illustrated in “Collaborator Management”</w:t>
      </w:r>
      <w:r w:rsidR="001F35DF">
        <w:rPr>
          <w:sz w:val="24"/>
          <w:szCs w:val="24"/>
        </w:rPr>
        <w:t>)</w:t>
      </w:r>
      <w:r w:rsidR="003F061F">
        <w:rPr>
          <w:sz w:val="24"/>
          <w:szCs w:val="24"/>
        </w:rPr>
        <w:t>.</w:t>
      </w:r>
    </w:p>
    <w:p w:rsidR="00674370" w:rsidRDefault="00674370" w:rsidP="00674370">
      <w:pPr>
        <w:pStyle w:val="a3"/>
        <w:ind w:left="720" w:firstLineChars="0" w:firstLine="0"/>
        <w:rPr>
          <w:sz w:val="24"/>
          <w:szCs w:val="24"/>
        </w:rPr>
      </w:pPr>
    </w:p>
    <w:p w:rsidR="00674370" w:rsidRDefault="00F83D95" w:rsidP="0067437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982F72">
        <w:rPr>
          <w:sz w:val="24"/>
          <w:szCs w:val="24"/>
        </w:rPr>
        <w:t xml:space="preserve">is asked to </w:t>
      </w:r>
      <w:r>
        <w:rPr>
          <w:sz w:val="24"/>
          <w:szCs w:val="24"/>
        </w:rPr>
        <w:t xml:space="preserve">select a cloud service from the combo list (Dropbox, </w:t>
      </w:r>
      <w:proofErr w:type="spellStart"/>
      <w:r>
        <w:rPr>
          <w:sz w:val="24"/>
          <w:szCs w:val="24"/>
        </w:rPr>
        <w:t>OneDrive</w:t>
      </w:r>
      <w:proofErr w:type="spellEnd"/>
      <w:r>
        <w:rPr>
          <w:sz w:val="24"/>
          <w:szCs w:val="24"/>
        </w:rPr>
        <w:t xml:space="preserve">, Google Drive, </w:t>
      </w:r>
      <w:proofErr w:type="spellStart"/>
      <w:proofErr w:type="gramStart"/>
      <w:r>
        <w:rPr>
          <w:sz w:val="24"/>
          <w:szCs w:val="24"/>
        </w:rPr>
        <w:t>Baidu</w:t>
      </w:r>
      <w:proofErr w:type="spellEnd"/>
      <w:proofErr w:type="gramEnd"/>
      <w:r>
        <w:rPr>
          <w:sz w:val="24"/>
          <w:szCs w:val="24"/>
        </w:rPr>
        <w:t xml:space="preserve"> PCS)</w:t>
      </w:r>
      <w:r w:rsidR="00982F72">
        <w:rPr>
          <w:sz w:val="24"/>
          <w:szCs w:val="24"/>
        </w:rPr>
        <w:t xml:space="preserve"> and then authorized by the selected cloud. For management and security consideration, currently one account belongs to only one cloud in </w:t>
      </w:r>
      <w:proofErr w:type="spellStart"/>
      <w:r w:rsidR="00982F72">
        <w:rPr>
          <w:sz w:val="24"/>
          <w:szCs w:val="24"/>
        </w:rPr>
        <w:t>CoCloud</w:t>
      </w:r>
      <w:proofErr w:type="spellEnd"/>
      <w:r w:rsidR="00982F72">
        <w:rPr>
          <w:sz w:val="24"/>
          <w:szCs w:val="24"/>
        </w:rPr>
        <w:t>. Registering an account per cloud is the advice for users who are willing to leverage the service to backup files among his multiple clouds</w:t>
      </w:r>
      <w:r w:rsidR="00674370">
        <w:rPr>
          <w:sz w:val="24"/>
          <w:szCs w:val="24"/>
        </w:rPr>
        <w:t>.</w:t>
      </w:r>
    </w:p>
    <w:p w:rsidR="00674370" w:rsidRPr="00674370" w:rsidRDefault="00674370" w:rsidP="00674370">
      <w:pPr>
        <w:pStyle w:val="a3"/>
        <w:ind w:left="720" w:firstLineChars="0" w:firstLine="0"/>
        <w:rPr>
          <w:sz w:val="24"/>
          <w:szCs w:val="24"/>
        </w:rPr>
      </w:pPr>
    </w:p>
    <w:p w:rsidR="00674370" w:rsidRDefault="00982F72" w:rsidP="00674370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The cloud authorization process is just based on the </w:t>
      </w:r>
      <w:proofErr w:type="spellStart"/>
      <w:r>
        <w:rPr>
          <w:sz w:val="24"/>
          <w:szCs w:val="24"/>
        </w:rPr>
        <w:t>OAuth</w:t>
      </w:r>
      <w:proofErr w:type="spellEnd"/>
      <w:r>
        <w:rPr>
          <w:sz w:val="24"/>
          <w:szCs w:val="24"/>
        </w:rPr>
        <w:t xml:space="preserve"> 2.0 framework which is widely supported by almost all cloud services. The returned token will be then recorded as metadata for inter-cloud data transfer.</w:t>
      </w:r>
    </w:p>
    <w:p w:rsidR="00674370" w:rsidRDefault="00530548" w:rsidP="005305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E65647" wp14:editId="5674010B">
            <wp:extent cx="4014350" cy="3364302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88" cy="33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6A" w:rsidRPr="001458B0" w:rsidRDefault="00530548" w:rsidP="001458B0">
      <w:pPr>
        <w:jc w:val="center"/>
        <w:rPr>
          <w:szCs w:val="21"/>
        </w:rPr>
      </w:pPr>
      <w:r w:rsidRPr="00530548">
        <w:rPr>
          <w:rFonts w:hint="eastAsia"/>
          <w:szCs w:val="21"/>
        </w:rPr>
        <w:t>Fig. 3 Authorization Frame</w:t>
      </w:r>
    </w:p>
    <w:p w:rsidR="00922C8F" w:rsidRDefault="00982F72" w:rsidP="00674370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Note that sometimes the cloud authorization may be failed (caused by temporarily </w:t>
      </w:r>
      <w:proofErr w:type="spellStart"/>
      <w:r>
        <w:rPr>
          <w:sz w:val="24"/>
          <w:szCs w:val="24"/>
        </w:rPr>
        <w:t>OAuth</w:t>
      </w:r>
      <w:proofErr w:type="spellEnd"/>
      <w:r>
        <w:rPr>
          <w:sz w:val="24"/>
          <w:szCs w:val="24"/>
        </w:rPr>
        <w:t xml:space="preserve"> server failure, as well as web content response failure for Dropbox). Please exit current registration frame and re-register then.</w:t>
      </w:r>
    </w:p>
    <w:p w:rsidR="00674370" w:rsidRDefault="00674370" w:rsidP="00674370">
      <w:pPr>
        <w:pStyle w:val="a3"/>
        <w:ind w:left="720" w:firstLineChars="0" w:firstLine="0"/>
        <w:rPr>
          <w:sz w:val="24"/>
          <w:szCs w:val="24"/>
        </w:rPr>
      </w:pPr>
    </w:p>
    <w:p w:rsidR="00E656FE" w:rsidRDefault="003F061F" w:rsidP="00922C8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user should also </w:t>
      </w:r>
      <w:r w:rsidR="001F35DF">
        <w:rPr>
          <w:sz w:val="24"/>
          <w:szCs w:val="24"/>
        </w:rPr>
        <w:t>choose</w:t>
      </w:r>
      <w:r>
        <w:rPr>
          <w:sz w:val="24"/>
          <w:szCs w:val="24"/>
        </w:rPr>
        <w:t xml:space="preserve"> the</w:t>
      </w:r>
      <w:r w:rsidR="001F35DF">
        <w:rPr>
          <w:sz w:val="24"/>
          <w:szCs w:val="24"/>
        </w:rPr>
        <w:t xml:space="preserve"> </w:t>
      </w:r>
      <w:r w:rsidR="001F35DF" w:rsidRPr="00F83D95">
        <w:rPr>
          <w:b/>
          <w:sz w:val="24"/>
          <w:szCs w:val="24"/>
        </w:rPr>
        <w:t>right</w:t>
      </w:r>
      <w:r w:rsidR="001F35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sync folder </w:t>
      </w:r>
      <w:r w:rsidR="001F35DF">
        <w:rPr>
          <w:sz w:val="24"/>
          <w:szCs w:val="24"/>
        </w:rPr>
        <w:t xml:space="preserve">of currently used cloud service (e.g., </w:t>
      </w:r>
      <w:r w:rsidR="001F35DF" w:rsidRPr="001F35DF">
        <w:rPr>
          <w:i/>
          <w:sz w:val="24"/>
          <w:szCs w:val="24"/>
        </w:rPr>
        <w:t>C:\Users\&lt;system user name&gt;\Dropbox\</w:t>
      </w:r>
      <w:r w:rsidR="001F35D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into </w:t>
      </w:r>
      <w:r w:rsidRPr="003F061F">
        <w:rPr>
          <w:i/>
          <w:sz w:val="24"/>
          <w:szCs w:val="24"/>
        </w:rPr>
        <w:t>Local Path</w:t>
      </w:r>
      <w:r>
        <w:rPr>
          <w:sz w:val="24"/>
          <w:szCs w:val="24"/>
        </w:rPr>
        <w:t xml:space="preserve"> by File Dialog, and then </w:t>
      </w:r>
      <w:proofErr w:type="spellStart"/>
      <w:r>
        <w:rPr>
          <w:sz w:val="24"/>
          <w:szCs w:val="24"/>
        </w:rPr>
        <w:t>CoCloud</w:t>
      </w:r>
      <w:proofErr w:type="spellEnd"/>
      <w:r>
        <w:rPr>
          <w:sz w:val="24"/>
          <w:szCs w:val="24"/>
        </w:rPr>
        <w:t xml:space="preserve"> will automatically create a folder</w:t>
      </w:r>
      <w:r w:rsidR="001F35DF">
        <w:rPr>
          <w:sz w:val="24"/>
          <w:szCs w:val="24"/>
        </w:rPr>
        <w:t xml:space="preserve"> under the cloud client directory,</w:t>
      </w:r>
      <w:r>
        <w:rPr>
          <w:sz w:val="24"/>
          <w:szCs w:val="24"/>
        </w:rPr>
        <w:t xml:space="preserve"> named “</w:t>
      </w:r>
      <w:proofErr w:type="spellStart"/>
      <w:r>
        <w:rPr>
          <w:sz w:val="24"/>
          <w:szCs w:val="24"/>
        </w:rPr>
        <w:t>CoCloud</w:t>
      </w:r>
      <w:proofErr w:type="spellEnd"/>
      <w:r>
        <w:rPr>
          <w:sz w:val="24"/>
          <w:szCs w:val="24"/>
        </w:rPr>
        <w:t xml:space="preserve">” </w:t>
      </w:r>
      <w:r w:rsidR="001F35DF">
        <w:rPr>
          <w:sz w:val="24"/>
          <w:szCs w:val="24"/>
        </w:rPr>
        <w:t xml:space="preserve">by default (accordingly </w:t>
      </w:r>
      <w:r w:rsidR="001F35DF" w:rsidRPr="001F35DF">
        <w:rPr>
          <w:i/>
          <w:sz w:val="24"/>
          <w:szCs w:val="24"/>
        </w:rPr>
        <w:t>C:\Users\&lt;system user name&gt;\Dropbox\</w:t>
      </w:r>
      <w:proofErr w:type="spellStart"/>
      <w:r w:rsidR="001F35DF" w:rsidRPr="001F35DF">
        <w:rPr>
          <w:i/>
          <w:sz w:val="24"/>
          <w:szCs w:val="24"/>
        </w:rPr>
        <w:t>CoCloud</w:t>
      </w:r>
      <w:proofErr w:type="spellEnd"/>
      <w:r w:rsidR="001F35DF" w:rsidRPr="001F35DF">
        <w:rPr>
          <w:i/>
          <w:sz w:val="24"/>
          <w:szCs w:val="24"/>
        </w:rPr>
        <w:t>\</w:t>
      </w:r>
      <w:r w:rsidR="001F35DF">
        <w:rPr>
          <w:sz w:val="24"/>
          <w:szCs w:val="24"/>
        </w:rPr>
        <w:t xml:space="preserve"> is filled into the bl</w:t>
      </w:r>
      <w:r w:rsidR="00922C8F">
        <w:rPr>
          <w:sz w:val="24"/>
          <w:szCs w:val="24"/>
        </w:rPr>
        <w:t>ock and recorded as metadata</w:t>
      </w:r>
      <w:r w:rsidR="001F35DF">
        <w:rPr>
          <w:sz w:val="24"/>
          <w:szCs w:val="24"/>
        </w:rPr>
        <w:t xml:space="preserve"> </w:t>
      </w:r>
      <w:r w:rsidR="00922C8F">
        <w:rPr>
          <w:sz w:val="24"/>
          <w:szCs w:val="24"/>
        </w:rPr>
        <w:t>when successfully finishing registration</w:t>
      </w:r>
      <w:r w:rsidR="001F35DF">
        <w:rPr>
          <w:sz w:val="24"/>
          <w:szCs w:val="24"/>
        </w:rPr>
        <w:t xml:space="preserve">), </w:t>
      </w:r>
      <w:r>
        <w:rPr>
          <w:sz w:val="24"/>
          <w:szCs w:val="24"/>
        </w:rPr>
        <w:t>as the collaboration folder.</w:t>
      </w:r>
      <w:r w:rsidR="001F35DF">
        <w:rPr>
          <w:sz w:val="24"/>
          <w:szCs w:val="24"/>
        </w:rPr>
        <w:t xml:space="preserve"> </w:t>
      </w:r>
      <w:r w:rsidR="001F35DF">
        <w:rPr>
          <w:sz w:val="24"/>
          <w:szCs w:val="24"/>
        </w:rPr>
        <w:lastRenderedPageBreak/>
        <w:t>Otherwise,</w:t>
      </w:r>
      <w:r w:rsidR="00F83D95">
        <w:rPr>
          <w:sz w:val="24"/>
          <w:szCs w:val="24"/>
        </w:rPr>
        <w:t xml:space="preserve"> </w:t>
      </w:r>
      <w:proofErr w:type="spellStart"/>
      <w:r w:rsidR="00F83D95">
        <w:rPr>
          <w:sz w:val="24"/>
          <w:szCs w:val="24"/>
        </w:rPr>
        <w:t>CoCloud</w:t>
      </w:r>
      <w:proofErr w:type="spellEnd"/>
      <w:r w:rsidR="00F83D95">
        <w:rPr>
          <w:sz w:val="24"/>
          <w:szCs w:val="24"/>
        </w:rPr>
        <w:t xml:space="preserve"> cannot monitor the collaborative file update correctly.</w:t>
      </w:r>
    </w:p>
    <w:p w:rsidR="00674370" w:rsidRDefault="00674370" w:rsidP="00674370">
      <w:pPr>
        <w:pStyle w:val="a3"/>
        <w:ind w:left="720" w:firstLineChars="0" w:firstLine="0"/>
        <w:rPr>
          <w:sz w:val="24"/>
          <w:szCs w:val="24"/>
        </w:rPr>
      </w:pPr>
    </w:p>
    <w:p w:rsidR="00E656FE" w:rsidRDefault="005E1636" w:rsidP="00E656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Collaborator Management</w:t>
      </w:r>
    </w:p>
    <w:p w:rsidR="00530548" w:rsidRDefault="00530548" w:rsidP="005305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EC97D1" wp14:editId="614EC785">
            <wp:extent cx="3784121" cy="2838091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473" cy="28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6A" w:rsidRPr="001458B0" w:rsidRDefault="00530548" w:rsidP="001458B0">
      <w:pPr>
        <w:jc w:val="center"/>
        <w:rPr>
          <w:szCs w:val="21"/>
        </w:rPr>
      </w:pPr>
      <w:r>
        <w:rPr>
          <w:rFonts w:hint="eastAsia"/>
          <w:szCs w:val="21"/>
        </w:rPr>
        <w:t xml:space="preserve">Fig. 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 </w:t>
      </w:r>
      <w:r w:rsidRPr="00530548">
        <w:rPr>
          <w:rFonts w:hint="eastAsia"/>
          <w:szCs w:val="21"/>
        </w:rPr>
        <w:t>Collaborator Management Frame</w:t>
      </w:r>
    </w:p>
    <w:p w:rsidR="00674370" w:rsidRDefault="005E1636" w:rsidP="005E1636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After a user logins </w:t>
      </w:r>
      <w:proofErr w:type="spellStart"/>
      <w:r>
        <w:rPr>
          <w:sz w:val="24"/>
          <w:szCs w:val="24"/>
        </w:rPr>
        <w:t>CoCloud</w:t>
      </w:r>
      <w:proofErr w:type="spellEnd"/>
      <w:r>
        <w:rPr>
          <w:sz w:val="24"/>
          <w:szCs w:val="24"/>
        </w:rPr>
        <w:t xml:space="preserve">, </w:t>
      </w:r>
      <w:r w:rsidRPr="005E1636">
        <w:rPr>
          <w:i/>
          <w:sz w:val="24"/>
          <w:szCs w:val="24"/>
        </w:rPr>
        <w:t>Collaborator Manage</w:t>
      </w:r>
      <w:r w:rsidR="008539BC">
        <w:rPr>
          <w:i/>
          <w:sz w:val="24"/>
          <w:szCs w:val="24"/>
        </w:rPr>
        <w:t>ment</w:t>
      </w:r>
      <w:r>
        <w:rPr>
          <w:sz w:val="24"/>
          <w:szCs w:val="24"/>
        </w:rPr>
        <w:t xml:space="preserve"> frame (</w:t>
      </w:r>
      <w:r w:rsidR="008539BC">
        <w:rPr>
          <w:sz w:val="24"/>
          <w:szCs w:val="24"/>
        </w:rPr>
        <w:t>F</w:t>
      </w:r>
      <w:r>
        <w:rPr>
          <w:sz w:val="24"/>
          <w:szCs w:val="24"/>
        </w:rPr>
        <w:t xml:space="preserve">ig. </w:t>
      </w:r>
      <w:r w:rsidR="00530548">
        <w:rPr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="0036319E">
        <w:rPr>
          <w:sz w:val="24"/>
          <w:szCs w:val="24"/>
        </w:rPr>
        <w:t>will come out to show</w:t>
      </w:r>
      <w:r>
        <w:rPr>
          <w:sz w:val="24"/>
          <w:szCs w:val="24"/>
        </w:rPr>
        <w:t xml:space="preserve"> his current collaborator list (</w:t>
      </w:r>
      <w:r w:rsidRPr="005E1636">
        <w:rPr>
          <w:i/>
          <w:sz w:val="24"/>
          <w:szCs w:val="24"/>
        </w:rPr>
        <w:t>Account</w:t>
      </w:r>
      <w:r>
        <w:rPr>
          <w:sz w:val="24"/>
          <w:szCs w:val="24"/>
        </w:rPr>
        <w:t xml:space="preserve">, </w:t>
      </w:r>
      <w:r w:rsidRPr="005E1636">
        <w:rPr>
          <w:i/>
          <w:sz w:val="24"/>
          <w:szCs w:val="24"/>
        </w:rPr>
        <w:t>Email</w:t>
      </w:r>
      <w:r>
        <w:rPr>
          <w:sz w:val="24"/>
          <w:szCs w:val="24"/>
        </w:rPr>
        <w:t xml:space="preserve">), and prompts </w:t>
      </w:r>
      <w:r w:rsidR="0036319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user to add collaborators when he does not have one. </w:t>
      </w:r>
      <w:r w:rsidR="0036319E">
        <w:rPr>
          <w:sz w:val="24"/>
          <w:szCs w:val="24"/>
        </w:rPr>
        <w:t xml:space="preserve">Collaborators can be added by printing some email addresses (one email per line) into the block and click </w:t>
      </w:r>
      <w:r w:rsidR="0036319E" w:rsidRPr="0036319E">
        <w:rPr>
          <w:i/>
          <w:sz w:val="24"/>
          <w:szCs w:val="24"/>
        </w:rPr>
        <w:t>Add</w:t>
      </w:r>
      <w:r w:rsidR="0036319E">
        <w:rPr>
          <w:sz w:val="24"/>
          <w:szCs w:val="24"/>
        </w:rPr>
        <w:t xml:space="preserve">, after which confirmation emails will be sent to the corresponding addresses. When a collaboration invitation is confirmed, the collaborator will be shown in the list after clicking </w:t>
      </w:r>
      <w:r w:rsidR="0036319E" w:rsidRPr="0036319E">
        <w:rPr>
          <w:i/>
          <w:sz w:val="24"/>
          <w:szCs w:val="24"/>
        </w:rPr>
        <w:t>Refresh</w:t>
      </w:r>
      <w:r w:rsidR="0036319E">
        <w:rPr>
          <w:sz w:val="24"/>
          <w:szCs w:val="24"/>
        </w:rPr>
        <w:t xml:space="preserve">. In addition to that, the user can also delete a collaborator by clicking </w:t>
      </w:r>
      <w:r w:rsidR="0036319E" w:rsidRPr="0036319E">
        <w:rPr>
          <w:i/>
          <w:sz w:val="24"/>
          <w:szCs w:val="24"/>
        </w:rPr>
        <w:t>Delete</w:t>
      </w:r>
      <w:r w:rsidR="0036319E">
        <w:rPr>
          <w:sz w:val="24"/>
          <w:szCs w:val="24"/>
        </w:rPr>
        <w:t xml:space="preserve"> in the shown collaborator list, after which file update of these two users will no more be notified to each other.</w:t>
      </w:r>
    </w:p>
    <w:p w:rsidR="004C1FA9" w:rsidRPr="004C1FA9" w:rsidRDefault="004C1FA9" w:rsidP="005E1636">
      <w:pPr>
        <w:pStyle w:val="a3"/>
        <w:ind w:left="360" w:firstLineChars="0" w:firstLine="0"/>
        <w:rPr>
          <w:sz w:val="24"/>
          <w:szCs w:val="24"/>
        </w:rPr>
      </w:pPr>
    </w:p>
    <w:p w:rsidR="005E1636" w:rsidRDefault="00674370" w:rsidP="005E1636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Note that Collaborator Manager frame can be also accessed by clicking </w:t>
      </w:r>
      <w:r w:rsidRPr="00674370">
        <w:rPr>
          <w:i/>
          <w:sz w:val="24"/>
          <w:szCs w:val="24"/>
        </w:rPr>
        <w:t>Collaborators</w:t>
      </w:r>
      <w:r>
        <w:rPr>
          <w:sz w:val="24"/>
          <w:szCs w:val="24"/>
        </w:rPr>
        <w:t xml:space="preserve"> in the pop-up menu (</w:t>
      </w:r>
      <w:r w:rsidR="006067BD">
        <w:rPr>
          <w:sz w:val="24"/>
          <w:szCs w:val="24"/>
        </w:rPr>
        <w:t xml:space="preserve">by </w:t>
      </w:r>
      <w:r>
        <w:rPr>
          <w:sz w:val="24"/>
          <w:szCs w:val="24"/>
        </w:rPr>
        <w:t>right click</w:t>
      </w:r>
      <w:r w:rsidR="006067BD">
        <w:rPr>
          <w:sz w:val="24"/>
          <w:szCs w:val="24"/>
        </w:rPr>
        <w:t>ing the mouse) of</w:t>
      </w:r>
      <w:r>
        <w:rPr>
          <w:sz w:val="24"/>
          <w:szCs w:val="24"/>
        </w:rPr>
        <w:t xml:space="preserve"> the </w:t>
      </w:r>
      <w:proofErr w:type="spellStart"/>
      <w:r w:rsidR="006067BD">
        <w:rPr>
          <w:sz w:val="24"/>
          <w:szCs w:val="24"/>
        </w:rPr>
        <w:t>CoCloud</w:t>
      </w:r>
      <w:proofErr w:type="spellEnd"/>
      <w:r w:rsidR="006067BD">
        <w:rPr>
          <w:sz w:val="24"/>
          <w:szCs w:val="24"/>
        </w:rPr>
        <w:t xml:space="preserve"> </w:t>
      </w:r>
      <w:r w:rsidR="00375DBF">
        <w:rPr>
          <w:sz w:val="24"/>
          <w:szCs w:val="24"/>
        </w:rPr>
        <w:t>icon on the taskbar (Fig. 5)</w:t>
      </w:r>
      <w:r w:rsidR="00597570">
        <w:rPr>
          <w:sz w:val="24"/>
          <w:szCs w:val="24"/>
        </w:rPr>
        <w:t>.</w:t>
      </w:r>
      <w:r w:rsidR="006067BD">
        <w:rPr>
          <w:sz w:val="24"/>
          <w:szCs w:val="24"/>
        </w:rPr>
        <w:t xml:space="preserve"> By the way, when holding the mouse on the icon, the current account and the cloud service </w:t>
      </w:r>
      <w:r w:rsidR="001E6F96">
        <w:rPr>
          <w:sz w:val="24"/>
          <w:szCs w:val="24"/>
        </w:rPr>
        <w:t xml:space="preserve">that it belongs to </w:t>
      </w:r>
      <w:r w:rsidR="006067BD">
        <w:rPr>
          <w:sz w:val="24"/>
          <w:szCs w:val="24"/>
        </w:rPr>
        <w:t>are shown then.</w:t>
      </w:r>
      <w:r w:rsidR="001E6F96">
        <w:rPr>
          <w:sz w:val="24"/>
          <w:szCs w:val="24"/>
        </w:rPr>
        <w:t xml:space="preserve"> This is very friendly for those who login the service for two different clouds.</w:t>
      </w:r>
    </w:p>
    <w:p w:rsidR="00597570" w:rsidRDefault="004C1FA9" w:rsidP="00375DBF">
      <w:pPr>
        <w:pStyle w:val="a3"/>
        <w:ind w:left="360" w:firstLineChars="0" w:firstLine="0"/>
        <w:jc w:val="center"/>
        <w:rPr>
          <w:sz w:val="24"/>
          <w:szCs w:val="24"/>
        </w:rPr>
      </w:pPr>
      <w:r w:rsidRPr="004C1FA9">
        <w:rPr>
          <w:noProof/>
          <w:sz w:val="24"/>
          <w:szCs w:val="24"/>
        </w:rPr>
        <w:drawing>
          <wp:inline distT="0" distB="0" distL="0" distR="0">
            <wp:extent cx="1224951" cy="667331"/>
            <wp:effectExtent l="0" t="0" r="0" b="0"/>
            <wp:docPr id="7" name="图片 7" descr="C:\Users\netlab\Desktop\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lab\Desktop\无标题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15" cy="6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BF" w:rsidRDefault="00375DBF" w:rsidP="00375DBF">
      <w:pPr>
        <w:pStyle w:val="a3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 xml:space="preserve">Fig. 5 </w:t>
      </w:r>
      <w:proofErr w:type="spellStart"/>
      <w:r>
        <w:rPr>
          <w:szCs w:val="21"/>
        </w:rPr>
        <w:t>CoCloud</w:t>
      </w:r>
      <w:proofErr w:type="spellEnd"/>
      <w:r>
        <w:rPr>
          <w:szCs w:val="21"/>
        </w:rPr>
        <w:t xml:space="preserve"> Icon and </w:t>
      </w:r>
      <w:r>
        <w:rPr>
          <w:rFonts w:hint="eastAsia"/>
          <w:szCs w:val="21"/>
        </w:rPr>
        <w:t>Pop-up Menu</w:t>
      </w:r>
    </w:p>
    <w:p w:rsidR="00375DBF" w:rsidRPr="00375DBF" w:rsidRDefault="00375DBF" w:rsidP="00375DBF">
      <w:pPr>
        <w:rPr>
          <w:sz w:val="24"/>
          <w:szCs w:val="24"/>
        </w:rPr>
      </w:pPr>
    </w:p>
    <w:p w:rsidR="005E1636" w:rsidRDefault="002816CE" w:rsidP="00E656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CoCloud</w:t>
      </w:r>
      <w:proofErr w:type="spellEnd"/>
      <w:r>
        <w:rPr>
          <w:rFonts w:hint="eastAsia"/>
          <w:sz w:val="24"/>
          <w:szCs w:val="24"/>
        </w:rPr>
        <w:t xml:space="preserve"> Settings</w:t>
      </w:r>
    </w:p>
    <w:p w:rsidR="00E03917" w:rsidRDefault="006067BD" w:rsidP="002816C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user can set parameters of </w:t>
      </w:r>
      <w:proofErr w:type="spellStart"/>
      <w:r>
        <w:rPr>
          <w:rFonts w:hint="eastAsia"/>
          <w:sz w:val="24"/>
          <w:szCs w:val="24"/>
        </w:rPr>
        <w:t>CoCloud</w:t>
      </w:r>
      <w:proofErr w:type="spellEnd"/>
      <w:r>
        <w:rPr>
          <w:rFonts w:hint="eastAsia"/>
          <w:sz w:val="24"/>
          <w:szCs w:val="24"/>
        </w:rPr>
        <w:t xml:space="preserve"> by </w:t>
      </w:r>
      <w:r w:rsidRPr="006067BD">
        <w:rPr>
          <w:rFonts w:hint="eastAsia"/>
          <w:i/>
          <w:sz w:val="24"/>
          <w:szCs w:val="24"/>
        </w:rPr>
        <w:t>Settings</w:t>
      </w:r>
      <w:r>
        <w:rPr>
          <w:rFonts w:hint="eastAsia"/>
          <w:sz w:val="24"/>
          <w:szCs w:val="24"/>
        </w:rPr>
        <w:t xml:space="preserve"> frame</w:t>
      </w:r>
      <w:r>
        <w:rPr>
          <w:sz w:val="24"/>
          <w:szCs w:val="24"/>
        </w:rPr>
        <w:t xml:space="preserve"> (</w:t>
      </w:r>
      <w:r w:rsidR="008539BC">
        <w:rPr>
          <w:sz w:val="24"/>
          <w:szCs w:val="24"/>
        </w:rPr>
        <w:t>F</w:t>
      </w:r>
      <w:r>
        <w:rPr>
          <w:sz w:val="24"/>
          <w:szCs w:val="24"/>
        </w:rPr>
        <w:t xml:space="preserve">ig. </w:t>
      </w:r>
      <w:r w:rsidR="00375DBF">
        <w:rPr>
          <w:sz w:val="24"/>
          <w:szCs w:val="24"/>
        </w:rPr>
        <w:t>6</w:t>
      </w:r>
      <w:r>
        <w:rPr>
          <w:sz w:val="24"/>
          <w:szCs w:val="24"/>
        </w:rPr>
        <w:t xml:space="preserve">), which is also in the pop-up menu of the </w:t>
      </w:r>
      <w:proofErr w:type="spellStart"/>
      <w:r>
        <w:rPr>
          <w:sz w:val="24"/>
          <w:szCs w:val="24"/>
        </w:rPr>
        <w:t>CoCloud</w:t>
      </w:r>
      <w:proofErr w:type="spellEnd"/>
      <w:r>
        <w:rPr>
          <w:sz w:val="24"/>
          <w:szCs w:val="24"/>
        </w:rPr>
        <w:t xml:space="preserve"> icon</w:t>
      </w:r>
      <w:r w:rsidR="004C1FA9">
        <w:rPr>
          <w:sz w:val="24"/>
          <w:szCs w:val="24"/>
        </w:rPr>
        <w:t xml:space="preserve"> (Fig. 5)</w:t>
      </w:r>
      <w:r>
        <w:rPr>
          <w:sz w:val="24"/>
          <w:szCs w:val="24"/>
        </w:rPr>
        <w:t>. Basically, there are two types of parameters, performance and preference respectively</w:t>
      </w:r>
      <w:r w:rsidR="00E03917">
        <w:rPr>
          <w:sz w:val="24"/>
          <w:szCs w:val="24"/>
        </w:rPr>
        <w:t>.</w:t>
      </w:r>
    </w:p>
    <w:p w:rsidR="00E03917" w:rsidRDefault="00087F7F" w:rsidP="00087F7F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AB4D1B" wp14:editId="1E96617F">
            <wp:extent cx="3164661" cy="26914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552" cy="27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BF" w:rsidRPr="001458B0" w:rsidRDefault="00087F7F" w:rsidP="001458B0">
      <w:pPr>
        <w:pStyle w:val="a3"/>
        <w:ind w:left="360" w:firstLineChars="0" w:firstLine="0"/>
        <w:jc w:val="center"/>
        <w:rPr>
          <w:szCs w:val="21"/>
        </w:rPr>
      </w:pPr>
      <w:r w:rsidRPr="00087F7F">
        <w:rPr>
          <w:rFonts w:hint="eastAsia"/>
          <w:szCs w:val="21"/>
        </w:rPr>
        <w:t xml:space="preserve">Fig. </w:t>
      </w:r>
      <w:r w:rsidR="00375DBF">
        <w:rPr>
          <w:szCs w:val="21"/>
        </w:rPr>
        <w:t>6</w:t>
      </w:r>
      <w:r w:rsidRPr="00087F7F">
        <w:rPr>
          <w:rFonts w:hint="eastAsia"/>
          <w:szCs w:val="21"/>
        </w:rPr>
        <w:t xml:space="preserve"> Settings Frame</w:t>
      </w:r>
    </w:p>
    <w:p w:rsidR="00E03917" w:rsidRDefault="006067BD" w:rsidP="002816C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For performance consideration, </w:t>
      </w:r>
      <w:proofErr w:type="spellStart"/>
      <w:r>
        <w:rPr>
          <w:sz w:val="24"/>
          <w:szCs w:val="24"/>
        </w:rPr>
        <w:t>CoCloud</w:t>
      </w:r>
      <w:proofErr w:type="spellEnd"/>
      <w:r>
        <w:rPr>
          <w:sz w:val="24"/>
          <w:szCs w:val="24"/>
        </w:rPr>
        <w:t xml:space="preserve"> allows the user to set the file </w:t>
      </w:r>
      <w:r w:rsidR="006E257C">
        <w:rPr>
          <w:sz w:val="24"/>
          <w:szCs w:val="24"/>
        </w:rPr>
        <w:t xml:space="preserve">update notification interval. That is to say, </w:t>
      </w:r>
      <w:proofErr w:type="spellStart"/>
      <w:r w:rsidR="006E257C">
        <w:rPr>
          <w:sz w:val="24"/>
          <w:szCs w:val="24"/>
        </w:rPr>
        <w:t>CoCloud</w:t>
      </w:r>
      <w:proofErr w:type="spellEnd"/>
      <w:r w:rsidR="006E257C">
        <w:rPr>
          <w:sz w:val="24"/>
          <w:szCs w:val="24"/>
        </w:rPr>
        <w:t xml:space="preserve"> client can cache file update messages and upload a batch of messages periodically (3 seconds by default), to avoid too frequent request to the server</w:t>
      </w:r>
      <w:r w:rsidR="00E03917">
        <w:rPr>
          <w:sz w:val="24"/>
          <w:szCs w:val="24"/>
        </w:rPr>
        <w:t>.</w:t>
      </w:r>
    </w:p>
    <w:p w:rsidR="00E03917" w:rsidRDefault="00E03917" w:rsidP="002816CE">
      <w:pPr>
        <w:pStyle w:val="a3"/>
        <w:ind w:left="360" w:firstLineChars="0" w:firstLine="0"/>
        <w:rPr>
          <w:sz w:val="24"/>
          <w:szCs w:val="24"/>
        </w:rPr>
      </w:pPr>
    </w:p>
    <w:p w:rsidR="002816CE" w:rsidRDefault="006E257C" w:rsidP="002816C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As for preference, the user can change the collaboration folder to another path (e.g., a certain child directory of </w:t>
      </w:r>
      <w:proofErr w:type="spellStart"/>
      <w:r>
        <w:rPr>
          <w:sz w:val="24"/>
          <w:szCs w:val="24"/>
        </w:rPr>
        <w:t>CoCloud</w:t>
      </w:r>
      <w:proofErr w:type="spellEnd"/>
      <w:r>
        <w:rPr>
          <w:sz w:val="24"/>
          <w:szCs w:val="24"/>
        </w:rPr>
        <w:t xml:space="preserve"> path or any other director</w:t>
      </w:r>
      <w:r w:rsidR="006270F5">
        <w:rPr>
          <w:sz w:val="24"/>
          <w:szCs w:val="24"/>
        </w:rPr>
        <w:t>y</w:t>
      </w:r>
      <w:r>
        <w:rPr>
          <w:sz w:val="24"/>
          <w:szCs w:val="24"/>
        </w:rPr>
        <w:t xml:space="preserve"> under the cloud client sync folder</w:t>
      </w:r>
      <w:r w:rsidR="006270F5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270F5">
        <w:rPr>
          <w:sz w:val="24"/>
          <w:szCs w:val="24"/>
        </w:rPr>
        <w:t xml:space="preserve">It is preferred by users who sometimes do not anticipate </w:t>
      </w:r>
      <w:r w:rsidR="007464DF">
        <w:rPr>
          <w:sz w:val="24"/>
          <w:szCs w:val="24"/>
        </w:rPr>
        <w:t xml:space="preserve">collaboration on all files under </w:t>
      </w:r>
      <w:r w:rsidR="006270F5">
        <w:rPr>
          <w:sz w:val="24"/>
          <w:szCs w:val="24"/>
        </w:rPr>
        <w:t xml:space="preserve">the whole </w:t>
      </w:r>
      <w:proofErr w:type="spellStart"/>
      <w:r w:rsidR="006270F5">
        <w:rPr>
          <w:sz w:val="24"/>
          <w:szCs w:val="24"/>
        </w:rPr>
        <w:t>CoCloud</w:t>
      </w:r>
      <w:proofErr w:type="spellEnd"/>
      <w:r w:rsidR="006270F5">
        <w:rPr>
          <w:sz w:val="24"/>
          <w:szCs w:val="24"/>
        </w:rPr>
        <w:t xml:space="preserve"> path.</w:t>
      </w:r>
    </w:p>
    <w:p w:rsidR="007464DF" w:rsidRPr="007464DF" w:rsidRDefault="007464DF" w:rsidP="002816CE">
      <w:pPr>
        <w:pStyle w:val="a3"/>
        <w:ind w:left="360" w:firstLineChars="0" w:firstLine="0"/>
        <w:rPr>
          <w:sz w:val="24"/>
          <w:szCs w:val="24"/>
        </w:rPr>
      </w:pPr>
    </w:p>
    <w:p w:rsidR="002816CE" w:rsidRDefault="00B2786C" w:rsidP="00E656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File Collaboration</w:t>
      </w:r>
    </w:p>
    <w:p w:rsidR="00B2786C" w:rsidRDefault="00B2786C" w:rsidP="00B2786C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After two or more users have become collaborators among each other, a user’s file update (either creation, revision or deletion) under the collaboration folder will influence that of his collaborators. The current collaboration folder can be accessed by d</w:t>
      </w:r>
      <w:r w:rsidR="0008491D">
        <w:rPr>
          <w:sz w:val="24"/>
          <w:szCs w:val="24"/>
        </w:rPr>
        <w:t xml:space="preserve">ouble clicking the </w:t>
      </w:r>
      <w:proofErr w:type="spellStart"/>
      <w:r w:rsidR="0008491D">
        <w:rPr>
          <w:sz w:val="24"/>
          <w:szCs w:val="24"/>
        </w:rPr>
        <w:t>CoCloud</w:t>
      </w:r>
      <w:proofErr w:type="spellEnd"/>
      <w:r w:rsidR="0008491D">
        <w:rPr>
          <w:sz w:val="24"/>
          <w:szCs w:val="24"/>
        </w:rPr>
        <w:t xml:space="preserve"> icon.</w:t>
      </w:r>
      <w:r w:rsidR="003E042E">
        <w:rPr>
          <w:sz w:val="24"/>
          <w:szCs w:val="24"/>
        </w:rPr>
        <w:t xml:space="preserve"> (</w:t>
      </w:r>
      <w:r w:rsidR="003E042E" w:rsidRPr="003E042E">
        <w:rPr>
          <w:i/>
          <w:sz w:val="24"/>
          <w:szCs w:val="24"/>
        </w:rPr>
        <w:t>For management simplicity, the provided demo adopts pear to pear collaboration mode, i.e., sub-folders are created for all collaborators of a user and then a file added to a certain file will be synced to the corresponding target collaborator.</w:t>
      </w:r>
      <w:r w:rsidR="003E042E">
        <w:rPr>
          <w:sz w:val="24"/>
          <w:szCs w:val="24"/>
        </w:rPr>
        <w:t>)</w:t>
      </w:r>
    </w:p>
    <w:p w:rsidR="0008491D" w:rsidRDefault="0008491D" w:rsidP="00B2786C">
      <w:pPr>
        <w:pStyle w:val="a3"/>
        <w:ind w:left="360" w:firstLineChars="0" w:firstLine="0"/>
        <w:rPr>
          <w:sz w:val="24"/>
          <w:szCs w:val="24"/>
        </w:rPr>
      </w:pPr>
    </w:p>
    <w:p w:rsidR="0008491D" w:rsidRDefault="0008491D" w:rsidP="00B2786C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Here we take two users Alice and Bob (belonging to Dropbox and </w:t>
      </w:r>
      <w:proofErr w:type="spellStart"/>
      <w:r>
        <w:rPr>
          <w:sz w:val="24"/>
          <w:szCs w:val="24"/>
        </w:rPr>
        <w:t>OneDrive</w:t>
      </w:r>
      <w:proofErr w:type="spellEnd"/>
      <w:r>
        <w:rPr>
          <w:sz w:val="24"/>
          <w:szCs w:val="24"/>
        </w:rPr>
        <w:t xml:space="preserve"> respectively) as an example. Several kinds of file operations can be done by Alice and Bob (any of which will influence the counterpart): creating a new file, copying a file from other place outside collaboration folder, delete a file or a child folder, copying a folder with a batch of files inside, modifying a file in the collaboration folder…</w:t>
      </w:r>
    </w:p>
    <w:p w:rsidR="001F5C28" w:rsidRDefault="001F5C28" w:rsidP="00B2786C">
      <w:pPr>
        <w:pStyle w:val="a3"/>
        <w:ind w:left="360" w:firstLineChars="0" w:firstLine="0"/>
        <w:rPr>
          <w:sz w:val="24"/>
          <w:szCs w:val="24"/>
        </w:rPr>
      </w:pPr>
    </w:p>
    <w:p w:rsidR="003E042E" w:rsidRDefault="001F5C28" w:rsidP="009E3BF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proofErr w:type="spellStart"/>
      <w:r>
        <w:rPr>
          <w:sz w:val="24"/>
          <w:szCs w:val="24"/>
        </w:rPr>
        <w:t>CoCloud</w:t>
      </w:r>
      <w:proofErr w:type="spellEnd"/>
      <w:r>
        <w:rPr>
          <w:sz w:val="24"/>
          <w:szCs w:val="24"/>
        </w:rPr>
        <w:t xml:space="preserve"> also creates a folder named “</w:t>
      </w:r>
      <w:proofErr w:type="spellStart"/>
      <w:r>
        <w:rPr>
          <w:sz w:val="24"/>
          <w:szCs w:val="24"/>
        </w:rPr>
        <w:t>CoCloud_Backup</w:t>
      </w:r>
      <w:proofErr w:type="spellEnd"/>
      <w:r>
        <w:rPr>
          <w:sz w:val="24"/>
          <w:szCs w:val="24"/>
        </w:rPr>
        <w:t xml:space="preserve">” when a user successfully finish registration, for handling more than one user work on the same file concurrently. Specifically, only the earliest file update will be synced to the </w:t>
      </w:r>
      <w:r>
        <w:rPr>
          <w:sz w:val="24"/>
          <w:szCs w:val="24"/>
        </w:rPr>
        <w:lastRenderedPageBreak/>
        <w:t>counterparts, while other conflicting update versions will be renamed and backed up to the “</w:t>
      </w:r>
      <w:proofErr w:type="spellStart"/>
      <w:r>
        <w:rPr>
          <w:sz w:val="24"/>
          <w:szCs w:val="24"/>
        </w:rPr>
        <w:t>CoCloud_Backup</w:t>
      </w:r>
      <w:proofErr w:type="spellEnd"/>
      <w:r>
        <w:rPr>
          <w:sz w:val="24"/>
          <w:szCs w:val="24"/>
        </w:rPr>
        <w:t>” folder, prompting the source user to handling the conflict.</w:t>
      </w:r>
    </w:p>
    <w:p w:rsidR="009E3BF8" w:rsidRDefault="009E3BF8" w:rsidP="009E3BF8">
      <w:pPr>
        <w:pStyle w:val="a3"/>
        <w:ind w:left="360" w:firstLineChars="0" w:firstLine="0"/>
        <w:rPr>
          <w:sz w:val="24"/>
          <w:szCs w:val="24"/>
        </w:rPr>
      </w:pPr>
    </w:p>
    <w:p w:rsidR="009E3BF8" w:rsidRPr="009E3BF8" w:rsidRDefault="00E11BC9" w:rsidP="009E3BF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Note that</w:t>
      </w:r>
      <w:bookmarkStart w:id="0" w:name="_GoBack"/>
      <w:bookmarkEnd w:id="0"/>
      <w:r>
        <w:rPr>
          <w:sz w:val="24"/>
          <w:szCs w:val="24"/>
        </w:rPr>
        <w:t xml:space="preserve"> a</w:t>
      </w:r>
      <w:r w:rsidR="009E3BF8">
        <w:rPr>
          <w:sz w:val="24"/>
          <w:szCs w:val="24"/>
        </w:rPr>
        <w:t xml:space="preserve">s </w:t>
      </w:r>
      <w:proofErr w:type="spellStart"/>
      <w:r w:rsidR="009E3BF8">
        <w:rPr>
          <w:sz w:val="24"/>
          <w:szCs w:val="24"/>
        </w:rPr>
        <w:t>Baidu</w:t>
      </w:r>
      <w:proofErr w:type="spellEnd"/>
      <w:r w:rsidR="009E3BF8">
        <w:rPr>
          <w:sz w:val="24"/>
          <w:szCs w:val="24"/>
        </w:rPr>
        <w:t xml:space="preserve"> PCS client no more provides an auto-sync folder currently (</w:t>
      </w:r>
      <w:r>
        <w:rPr>
          <w:sz w:val="24"/>
          <w:szCs w:val="24"/>
        </w:rPr>
        <w:t xml:space="preserve">so </w:t>
      </w:r>
      <w:r w:rsidR="009E3BF8">
        <w:rPr>
          <w:sz w:val="24"/>
          <w:szCs w:val="24"/>
        </w:rPr>
        <w:t>we</w:t>
      </w:r>
      <w:r w:rsidR="00F658E6">
        <w:rPr>
          <w:sz w:val="24"/>
          <w:szCs w:val="24"/>
        </w:rPr>
        <w:t xml:space="preserve"> only test the relevant cloud-to-cloud </w:t>
      </w:r>
      <w:r w:rsidR="00F658E6">
        <w:rPr>
          <w:sz w:val="24"/>
          <w:szCs w:val="24"/>
        </w:rPr>
        <w:t>but not end-to-end</w:t>
      </w:r>
      <w:r w:rsidR="00F658E6">
        <w:rPr>
          <w:sz w:val="24"/>
          <w:szCs w:val="24"/>
        </w:rPr>
        <w:t xml:space="preserve"> performance in the paper)</w:t>
      </w:r>
      <w:r>
        <w:rPr>
          <w:sz w:val="24"/>
          <w:szCs w:val="24"/>
        </w:rPr>
        <w:t>, the collaboration can be only finished through</w:t>
      </w:r>
      <w:r w:rsidR="009E3B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F658E6">
        <w:rPr>
          <w:sz w:val="24"/>
          <w:szCs w:val="24"/>
        </w:rPr>
        <w:t xml:space="preserve">provided </w:t>
      </w:r>
      <w:r w:rsidR="009E3BF8">
        <w:rPr>
          <w:sz w:val="24"/>
          <w:szCs w:val="24"/>
        </w:rPr>
        <w:t>automatic backup folder</w:t>
      </w:r>
      <w:r w:rsidR="00F658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functionality </w:t>
      </w:r>
      <w:r w:rsidR="00F658E6">
        <w:rPr>
          <w:sz w:val="24"/>
          <w:szCs w:val="24"/>
        </w:rPr>
        <w:t>for uploading</w:t>
      </w:r>
      <w:r>
        <w:rPr>
          <w:sz w:val="24"/>
          <w:szCs w:val="24"/>
        </w:rPr>
        <w:t xml:space="preserve">, and the </w:t>
      </w:r>
      <w:r w:rsidR="00F658E6">
        <w:rPr>
          <w:sz w:val="24"/>
          <w:szCs w:val="24"/>
        </w:rPr>
        <w:t>client</w:t>
      </w:r>
      <w:r>
        <w:rPr>
          <w:sz w:val="24"/>
          <w:szCs w:val="24"/>
        </w:rPr>
        <w:t xml:space="preserve"> software for viewing and manually downloading files instead</w:t>
      </w:r>
      <w:r w:rsidR="00F658E6">
        <w:rPr>
          <w:sz w:val="24"/>
          <w:szCs w:val="24"/>
        </w:rPr>
        <w:t xml:space="preserve">. Admittedly, </w:t>
      </w:r>
      <w:r>
        <w:rPr>
          <w:sz w:val="24"/>
          <w:szCs w:val="24"/>
        </w:rPr>
        <w:t>the auto-backup</w:t>
      </w:r>
      <w:r w:rsidR="00F658E6">
        <w:rPr>
          <w:sz w:val="24"/>
          <w:szCs w:val="24"/>
        </w:rPr>
        <w:t xml:space="preserve"> can hardly achieve real-time sync, which </w:t>
      </w:r>
      <w:r>
        <w:rPr>
          <w:sz w:val="24"/>
          <w:szCs w:val="24"/>
        </w:rPr>
        <w:t xml:space="preserve">will </w:t>
      </w:r>
      <w:r w:rsidR="00F658E6">
        <w:rPr>
          <w:sz w:val="24"/>
          <w:szCs w:val="24"/>
        </w:rPr>
        <w:t>influence the user experience</w:t>
      </w:r>
      <w:r>
        <w:rPr>
          <w:sz w:val="24"/>
          <w:szCs w:val="24"/>
        </w:rPr>
        <w:t xml:space="preserve"> to a large extent. Therefore, </w:t>
      </w:r>
      <w:r w:rsidR="00F658E6">
        <w:rPr>
          <w:sz w:val="24"/>
          <w:szCs w:val="24"/>
        </w:rPr>
        <w:t xml:space="preserve">you’d better use other three clouds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the current demo</w:t>
      </w:r>
      <w:r>
        <w:rPr>
          <w:sz w:val="24"/>
          <w:szCs w:val="24"/>
        </w:rPr>
        <w:t xml:space="preserve">, and the updated version would well support </w:t>
      </w:r>
      <w:proofErr w:type="spellStart"/>
      <w:r>
        <w:rPr>
          <w:sz w:val="24"/>
          <w:szCs w:val="24"/>
        </w:rPr>
        <w:t>Baidu</w:t>
      </w:r>
      <w:proofErr w:type="spellEnd"/>
      <w:r>
        <w:rPr>
          <w:sz w:val="24"/>
          <w:szCs w:val="24"/>
        </w:rPr>
        <w:t xml:space="preserve"> PCS once it recovers the auto-sync functionality</w:t>
      </w:r>
      <w:r w:rsidR="00F658E6">
        <w:rPr>
          <w:sz w:val="24"/>
          <w:szCs w:val="24"/>
        </w:rPr>
        <w:t>.</w:t>
      </w:r>
    </w:p>
    <w:sectPr w:rsidR="009E3BF8" w:rsidRPr="009E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05548"/>
    <w:multiLevelType w:val="hybridMultilevel"/>
    <w:tmpl w:val="D60C3C2A"/>
    <w:lvl w:ilvl="0" w:tplc="DFA2FB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93423D6"/>
    <w:multiLevelType w:val="hybridMultilevel"/>
    <w:tmpl w:val="03A295CA"/>
    <w:lvl w:ilvl="0" w:tplc="C472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35"/>
    <w:rsid w:val="0008491D"/>
    <w:rsid w:val="00087F7F"/>
    <w:rsid w:val="001458B0"/>
    <w:rsid w:val="001E6F96"/>
    <w:rsid w:val="001F35DF"/>
    <w:rsid w:val="001F5C28"/>
    <w:rsid w:val="002816CE"/>
    <w:rsid w:val="0036319E"/>
    <w:rsid w:val="00375DBF"/>
    <w:rsid w:val="003E042E"/>
    <w:rsid w:val="003F061F"/>
    <w:rsid w:val="00405C6A"/>
    <w:rsid w:val="004C1FA9"/>
    <w:rsid w:val="00530548"/>
    <w:rsid w:val="00597570"/>
    <w:rsid w:val="005E1636"/>
    <w:rsid w:val="005F3186"/>
    <w:rsid w:val="006067BD"/>
    <w:rsid w:val="006270F5"/>
    <w:rsid w:val="00651D15"/>
    <w:rsid w:val="00674370"/>
    <w:rsid w:val="006E257C"/>
    <w:rsid w:val="007464DF"/>
    <w:rsid w:val="008539BC"/>
    <w:rsid w:val="00922C8F"/>
    <w:rsid w:val="00982F72"/>
    <w:rsid w:val="009E3BF8"/>
    <w:rsid w:val="00A3617A"/>
    <w:rsid w:val="00A76126"/>
    <w:rsid w:val="00AB0535"/>
    <w:rsid w:val="00B2786C"/>
    <w:rsid w:val="00E03917"/>
    <w:rsid w:val="00E11BC9"/>
    <w:rsid w:val="00E16C35"/>
    <w:rsid w:val="00E23A8D"/>
    <w:rsid w:val="00E656FE"/>
    <w:rsid w:val="00F658E6"/>
    <w:rsid w:val="00F8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DA40D-7171-41CB-B5B2-F6629122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Erdos</dc:creator>
  <cp:keywords/>
  <dc:description/>
  <cp:lastModifiedBy>Ronnie Erdos</cp:lastModifiedBy>
  <cp:revision>28</cp:revision>
  <dcterms:created xsi:type="dcterms:W3CDTF">2016-04-20T06:55:00Z</dcterms:created>
  <dcterms:modified xsi:type="dcterms:W3CDTF">2016-06-13T09:21:00Z</dcterms:modified>
</cp:coreProperties>
</file>