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2C5AF" w14:textId="5C067176" w:rsidR="001744C9" w:rsidRDefault="001744C9" w:rsidP="001744C9">
      <w:pPr>
        <w:jc w:val="center"/>
      </w:pPr>
      <w:r>
        <w:rPr>
          <w:noProof/>
        </w:rPr>
        <w:drawing>
          <wp:inline distT="0" distB="0" distL="0" distR="0" wp14:anchorId="7E3BA01E" wp14:editId="507AA073">
            <wp:extent cx="1504809" cy="709805"/>
            <wp:effectExtent l="0" t="0" r="0" b="0"/>
            <wp:docPr id="566485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91" cy="71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B0E9AC" w14:textId="77777777" w:rsidR="001744C9" w:rsidRDefault="001744C9" w:rsidP="001744C9">
      <w:pPr>
        <w:jc w:val="center"/>
        <w:rPr>
          <w:sz w:val="36"/>
          <w:szCs w:val="36"/>
        </w:rPr>
      </w:pPr>
    </w:p>
    <w:p w14:paraId="79089922" w14:textId="65761FDA" w:rsidR="001744C9" w:rsidRDefault="001744C9" w:rsidP="001744C9">
      <w:pPr>
        <w:jc w:val="center"/>
        <w:rPr>
          <w:sz w:val="36"/>
          <w:szCs w:val="36"/>
        </w:rPr>
      </w:pPr>
      <w:r w:rsidRPr="00C432B1">
        <w:rPr>
          <w:sz w:val="36"/>
          <w:szCs w:val="36"/>
        </w:rPr>
        <w:t>MINISTÉRIO DA CIÊNCIA, TECNOLOGIA E INOVAÇÕES</w:t>
      </w:r>
    </w:p>
    <w:p w14:paraId="59E79A99" w14:textId="77777777" w:rsidR="001744C9" w:rsidRDefault="001744C9" w:rsidP="001744C9">
      <w:pPr>
        <w:spacing w:line="240" w:lineRule="auto"/>
        <w:rPr>
          <w:sz w:val="36"/>
          <w:szCs w:val="36"/>
        </w:rPr>
      </w:pPr>
    </w:p>
    <w:p w14:paraId="2522B321" w14:textId="77777777" w:rsidR="001744C9" w:rsidRPr="00C432B1" w:rsidRDefault="001744C9" w:rsidP="001744C9">
      <w:pPr>
        <w:spacing w:line="240" w:lineRule="auto"/>
        <w:jc w:val="center"/>
        <w:rPr>
          <w:sz w:val="36"/>
          <w:szCs w:val="36"/>
        </w:rPr>
      </w:pPr>
    </w:p>
    <w:p w14:paraId="3F3EC0C5" w14:textId="77777777" w:rsidR="001744C9" w:rsidRDefault="001744C9" w:rsidP="001744C9">
      <w:pPr>
        <w:jc w:val="center"/>
        <w:rPr>
          <w:sz w:val="32"/>
          <w:szCs w:val="32"/>
        </w:rPr>
      </w:pPr>
      <w:r w:rsidRPr="00C432B1">
        <w:rPr>
          <w:sz w:val="32"/>
          <w:szCs w:val="32"/>
        </w:rPr>
        <w:t>CONCURSO LABORATÓRIO NACIONAL DE COMPUTAÇÃO CIENTÍFICA -LNCC</w:t>
      </w:r>
    </w:p>
    <w:p w14:paraId="4447294F" w14:textId="77777777" w:rsidR="001744C9" w:rsidRDefault="001744C9" w:rsidP="00267514"/>
    <w:p w14:paraId="150DA30A" w14:textId="77777777" w:rsidR="00952E55" w:rsidRDefault="00952E55" w:rsidP="00267514"/>
    <w:p w14:paraId="41C33B3D" w14:textId="77777777" w:rsidR="00952E55" w:rsidRDefault="00952E55" w:rsidP="00267514"/>
    <w:p w14:paraId="009EDEC7" w14:textId="77777777" w:rsidR="00952E55" w:rsidRDefault="00952E55" w:rsidP="00267514"/>
    <w:p w14:paraId="7086F9EC" w14:textId="77777777" w:rsidR="001744C9" w:rsidRDefault="001744C9" w:rsidP="00267514"/>
    <w:p w14:paraId="0CD4D295" w14:textId="0463E276" w:rsidR="00BC3F80" w:rsidRDefault="00267514" w:rsidP="00BC3F80">
      <w:pPr>
        <w:jc w:val="center"/>
        <w:rPr>
          <w:caps/>
          <w:sz w:val="28"/>
          <w:szCs w:val="28"/>
        </w:rPr>
      </w:pPr>
      <w:r w:rsidRPr="001744C9">
        <w:rPr>
          <w:caps/>
          <w:sz w:val="28"/>
          <w:szCs w:val="28"/>
        </w:rPr>
        <w:t>Projeto de Pesquisa</w:t>
      </w:r>
      <w:r w:rsidR="00BC3F80">
        <w:rPr>
          <w:caps/>
          <w:sz w:val="28"/>
          <w:szCs w:val="28"/>
        </w:rPr>
        <w:t xml:space="preserve"> DE </w:t>
      </w:r>
    </w:p>
    <w:p w14:paraId="1D102399" w14:textId="2D15D832" w:rsidR="00BC3F80" w:rsidRPr="00C432B1" w:rsidRDefault="00BC3F80" w:rsidP="00BC3F80">
      <w:pPr>
        <w:spacing w:after="0"/>
        <w:jc w:val="center"/>
        <w:rPr>
          <w:sz w:val="28"/>
          <w:szCs w:val="28"/>
        </w:rPr>
      </w:pPr>
      <w:r>
        <w:rPr>
          <w:caps/>
          <w:sz w:val="28"/>
          <w:szCs w:val="28"/>
        </w:rPr>
        <w:t>ALICE REZENDE RATTON COPPOS -</w:t>
      </w:r>
      <w:r w:rsidRPr="00BC3F80">
        <w:rPr>
          <w:sz w:val="28"/>
          <w:szCs w:val="28"/>
        </w:rPr>
        <w:t xml:space="preserve"> </w:t>
      </w:r>
      <w:r>
        <w:rPr>
          <w:sz w:val="28"/>
          <w:szCs w:val="28"/>
        </w:rPr>
        <w:t>INSCRIÇÃ</w:t>
      </w:r>
      <w:r w:rsidRPr="00E7374A">
        <w:rPr>
          <w:caps/>
          <w:sz w:val="28"/>
          <w:szCs w:val="28"/>
        </w:rPr>
        <w:t>o</w:t>
      </w:r>
      <w:r>
        <w:rPr>
          <w:caps/>
          <w:sz w:val="28"/>
          <w:szCs w:val="28"/>
        </w:rPr>
        <w:t xml:space="preserve"> #</w:t>
      </w:r>
      <w:r w:rsidR="00B325D5" w:rsidRPr="00B325D5">
        <w:t xml:space="preserve"> </w:t>
      </w:r>
      <w:r w:rsidR="00B325D5" w:rsidRPr="00B325D5">
        <w:rPr>
          <w:caps/>
          <w:sz w:val="28"/>
          <w:szCs w:val="28"/>
        </w:rPr>
        <w:t>100176</w:t>
      </w:r>
    </w:p>
    <w:p w14:paraId="170A6A4B" w14:textId="0F3274D5" w:rsidR="00BC3F80" w:rsidRPr="00BC3F80" w:rsidRDefault="00BC3F80" w:rsidP="00BC3F80">
      <w:pPr>
        <w:jc w:val="center"/>
        <w:rPr>
          <w:caps/>
          <w:sz w:val="28"/>
          <w:szCs w:val="28"/>
        </w:rPr>
      </w:pPr>
    </w:p>
    <w:p w14:paraId="569F5FFD" w14:textId="77777777" w:rsidR="00BC3F80" w:rsidRDefault="00BC3F80" w:rsidP="00BC3F80"/>
    <w:p w14:paraId="3B325F54" w14:textId="77777777" w:rsidR="00BC3F80" w:rsidRDefault="00BC3F80" w:rsidP="00BC3F80"/>
    <w:p w14:paraId="35BD3BD7" w14:textId="77777777" w:rsidR="00952E55" w:rsidRPr="001744C9" w:rsidRDefault="00952E55" w:rsidP="001744C9">
      <w:pPr>
        <w:jc w:val="center"/>
        <w:rPr>
          <w:caps/>
          <w:sz w:val="28"/>
          <w:szCs w:val="28"/>
        </w:rPr>
      </w:pPr>
    </w:p>
    <w:p w14:paraId="03574584" w14:textId="6EF56590" w:rsidR="00267514" w:rsidRPr="001744C9" w:rsidRDefault="00267514" w:rsidP="001744C9">
      <w:pPr>
        <w:jc w:val="center"/>
        <w:rPr>
          <w:sz w:val="28"/>
          <w:szCs w:val="28"/>
        </w:rPr>
      </w:pPr>
      <w:r w:rsidRPr="001744C9">
        <w:rPr>
          <w:sz w:val="28"/>
          <w:szCs w:val="28"/>
        </w:rPr>
        <w:t xml:space="preserve">Distribuição de </w:t>
      </w:r>
      <w:r w:rsidR="00BC3F80">
        <w:rPr>
          <w:sz w:val="28"/>
          <w:szCs w:val="28"/>
        </w:rPr>
        <w:t>D</w:t>
      </w:r>
      <w:r w:rsidRPr="001744C9">
        <w:rPr>
          <w:sz w:val="28"/>
          <w:szCs w:val="28"/>
        </w:rPr>
        <w:t xml:space="preserve">ados e </w:t>
      </w:r>
      <w:r w:rsidR="00BC3F80">
        <w:rPr>
          <w:sz w:val="28"/>
          <w:szCs w:val="28"/>
        </w:rPr>
        <w:t>R</w:t>
      </w:r>
      <w:r w:rsidRPr="001744C9">
        <w:rPr>
          <w:sz w:val="28"/>
          <w:szCs w:val="28"/>
        </w:rPr>
        <w:t xml:space="preserve">ede </w:t>
      </w:r>
      <w:r w:rsidR="00BC3F80">
        <w:rPr>
          <w:sz w:val="28"/>
          <w:szCs w:val="28"/>
        </w:rPr>
        <w:t>I</w:t>
      </w:r>
      <w:r w:rsidRPr="001744C9">
        <w:rPr>
          <w:sz w:val="28"/>
          <w:szCs w:val="28"/>
        </w:rPr>
        <w:t xml:space="preserve">nteligente como </w:t>
      </w:r>
      <w:r w:rsidR="00BC3F80">
        <w:rPr>
          <w:sz w:val="28"/>
          <w:szCs w:val="28"/>
        </w:rPr>
        <w:t>F</w:t>
      </w:r>
      <w:r w:rsidRPr="001744C9">
        <w:rPr>
          <w:sz w:val="28"/>
          <w:szCs w:val="28"/>
        </w:rPr>
        <w:t xml:space="preserve">erramenta para </w:t>
      </w:r>
      <w:r w:rsidR="00BC3F80">
        <w:rPr>
          <w:sz w:val="28"/>
          <w:szCs w:val="28"/>
        </w:rPr>
        <w:t>T</w:t>
      </w:r>
      <w:r w:rsidRPr="001744C9">
        <w:rPr>
          <w:sz w:val="28"/>
          <w:szCs w:val="28"/>
        </w:rPr>
        <w:t xml:space="preserve">ransição </w:t>
      </w:r>
      <w:r w:rsidR="00BC3F80">
        <w:rPr>
          <w:sz w:val="28"/>
          <w:szCs w:val="28"/>
        </w:rPr>
        <w:t>E</w:t>
      </w:r>
      <w:r w:rsidRPr="001744C9">
        <w:rPr>
          <w:sz w:val="28"/>
          <w:szCs w:val="28"/>
        </w:rPr>
        <w:t xml:space="preserve">nergética </w:t>
      </w:r>
      <w:r w:rsidR="00BC3F80">
        <w:rPr>
          <w:sz w:val="28"/>
          <w:szCs w:val="28"/>
        </w:rPr>
        <w:t>B</w:t>
      </w:r>
      <w:r w:rsidRPr="001744C9">
        <w:rPr>
          <w:sz w:val="28"/>
          <w:szCs w:val="28"/>
        </w:rPr>
        <w:t>rasileira</w:t>
      </w:r>
    </w:p>
    <w:p w14:paraId="28416A1C" w14:textId="77777777" w:rsidR="00BC3F80" w:rsidRDefault="00BC3F80" w:rsidP="00BC3F80">
      <w:pPr>
        <w:jc w:val="center"/>
      </w:pPr>
    </w:p>
    <w:p w14:paraId="7293F28E" w14:textId="77777777" w:rsidR="00BC3F80" w:rsidRDefault="00BC3F80" w:rsidP="00BC3F80">
      <w:pPr>
        <w:jc w:val="center"/>
      </w:pPr>
    </w:p>
    <w:p w14:paraId="4997742A" w14:textId="77777777" w:rsidR="00BC3F80" w:rsidRDefault="00BC3F80" w:rsidP="00BC3F80">
      <w:pPr>
        <w:jc w:val="center"/>
      </w:pPr>
    </w:p>
    <w:p w14:paraId="3B0D5936" w14:textId="77777777" w:rsidR="00BC3F80" w:rsidRDefault="00BC3F80" w:rsidP="00BC3F80">
      <w:pPr>
        <w:jc w:val="center"/>
      </w:pPr>
    </w:p>
    <w:p w14:paraId="6FE2954A" w14:textId="77777777" w:rsidR="00BC3F80" w:rsidRDefault="00BC3F80" w:rsidP="00BC3F80">
      <w:pPr>
        <w:jc w:val="center"/>
      </w:pPr>
    </w:p>
    <w:p w14:paraId="5247D3FB" w14:textId="77777777" w:rsidR="00BC3F80" w:rsidRDefault="00BC3F80" w:rsidP="00BC3F80">
      <w:pPr>
        <w:jc w:val="center"/>
      </w:pPr>
    </w:p>
    <w:p w14:paraId="733563EF" w14:textId="39B99CB4" w:rsidR="00952E55" w:rsidRPr="00BC3F80" w:rsidRDefault="00BC3F80" w:rsidP="00BC3F80">
      <w:pPr>
        <w:jc w:val="center"/>
        <w:rPr>
          <w:caps/>
          <w:sz w:val="28"/>
          <w:szCs w:val="28"/>
        </w:rPr>
      </w:pPr>
      <w:r>
        <w:t>Fevereiro 2024</w:t>
      </w:r>
    </w:p>
    <w:p w14:paraId="18E8C7B2" w14:textId="77777777" w:rsidR="00C64E0C" w:rsidRDefault="00C64E0C" w:rsidP="008C6321">
      <w:pPr>
        <w:jc w:val="center"/>
        <w:rPr>
          <w:sz w:val="28"/>
          <w:szCs w:val="28"/>
        </w:rPr>
      </w:pPr>
      <w:r w:rsidRPr="008C6321">
        <w:rPr>
          <w:sz w:val="28"/>
          <w:szCs w:val="28"/>
        </w:rPr>
        <w:lastRenderedPageBreak/>
        <w:t>Introdução</w:t>
      </w:r>
    </w:p>
    <w:p w14:paraId="0BC3F85B" w14:textId="77777777" w:rsidR="008C6321" w:rsidRPr="008C6321" w:rsidRDefault="008C6321" w:rsidP="008C6321">
      <w:pPr>
        <w:jc w:val="center"/>
        <w:rPr>
          <w:sz w:val="28"/>
          <w:szCs w:val="28"/>
        </w:rPr>
      </w:pPr>
    </w:p>
    <w:p w14:paraId="4612907A" w14:textId="683D761B" w:rsidR="00267514" w:rsidRPr="005E1073" w:rsidRDefault="0071288E" w:rsidP="00C22E5D">
      <w:pPr>
        <w:jc w:val="both"/>
        <w:rPr>
          <w:rFonts w:cstheme="minorHAnsi"/>
          <w:b/>
          <w:bCs/>
        </w:rPr>
      </w:pPr>
      <w:r>
        <w:t xml:space="preserve">Um dos principais problemas que o mundo </w:t>
      </w:r>
      <w:r w:rsidR="00C22A78">
        <w:t>tem enfrentado</w:t>
      </w:r>
      <w:r>
        <w:t xml:space="preserve"> no </w:t>
      </w:r>
      <w:r w:rsidR="00C22A78">
        <w:t>século</w:t>
      </w:r>
      <w:r>
        <w:t xml:space="preserve"> </w:t>
      </w:r>
      <w:r w:rsidR="00C22A78">
        <w:t xml:space="preserve">XXI </w:t>
      </w:r>
      <w:r>
        <w:t xml:space="preserve">consiste nas mudanças climáticas. </w:t>
      </w:r>
      <w:r w:rsidR="00F01789">
        <w:t xml:space="preserve">Países uniram forças </w:t>
      </w:r>
      <w:r w:rsidR="007D78C6">
        <w:t xml:space="preserve">desde 2015 </w:t>
      </w:r>
      <w:r w:rsidR="00F01789">
        <w:t xml:space="preserve">para combater </w:t>
      </w:r>
      <w:r w:rsidR="002C588E">
        <w:t xml:space="preserve">catástrofes climáticas, conflitos decorrentes de escassez de recursos causados pelo clima e outros transtornos climáticos através de acordos mundiais como o Acordo de Paris e da Agenda 2030 coordenados pelas Nações Unidas (ONU). </w:t>
      </w:r>
      <w:r w:rsidR="005E1073">
        <w:t>O Brasil</w:t>
      </w:r>
      <w:r w:rsidR="007D78C6">
        <w:t xml:space="preserve">, além de ter </w:t>
      </w:r>
      <w:r w:rsidR="007B1727">
        <w:t xml:space="preserve">impulsionado a criação da Agenda 2030 após a conferência da ONU no Rio +20, assumiu </w:t>
      </w:r>
      <w:r w:rsidR="00C22E5D">
        <w:t xml:space="preserve">um compromisso com o mundo </w:t>
      </w:r>
      <w:r w:rsidR="005E1073">
        <w:t>através de suas</w:t>
      </w:r>
      <w:r w:rsidR="00C22E5D">
        <w:t xml:space="preserve"> Contribuições Nacionalmente Determinadas (NDC - </w:t>
      </w:r>
      <w:proofErr w:type="spellStart"/>
      <w:r w:rsidR="00C22E5D">
        <w:t>Intended</w:t>
      </w:r>
      <w:proofErr w:type="spellEnd"/>
      <w:r w:rsidR="00C22E5D">
        <w:t xml:space="preserve"> </w:t>
      </w:r>
      <w:proofErr w:type="spellStart"/>
      <w:r w:rsidR="00C22E5D">
        <w:t>Nationally</w:t>
      </w:r>
      <w:proofErr w:type="spellEnd"/>
      <w:r w:rsidR="00C22E5D">
        <w:t xml:space="preserve"> </w:t>
      </w:r>
      <w:proofErr w:type="spellStart"/>
      <w:r w:rsidR="00C22E5D">
        <w:t>Determined</w:t>
      </w:r>
      <w:proofErr w:type="spellEnd"/>
      <w:r w:rsidR="00C22E5D">
        <w:t xml:space="preserve"> </w:t>
      </w:r>
      <w:proofErr w:type="spellStart"/>
      <w:r w:rsidR="00C22E5D">
        <w:t>Contributions</w:t>
      </w:r>
      <w:proofErr w:type="spellEnd"/>
      <w:r w:rsidR="00C22E5D">
        <w:t xml:space="preserve">) onde expõe seus planos de ação para redução de emissões de gases de efeito estufa (GEE) </w:t>
      </w:r>
      <w:r w:rsidR="007B1727">
        <w:t xml:space="preserve">em 53% </w:t>
      </w:r>
      <w:r w:rsidR="00C22E5D">
        <w:t>até 203</w:t>
      </w:r>
      <w:r w:rsidR="005E1073">
        <w:t>0</w:t>
      </w:r>
      <w:r w:rsidR="007B1727">
        <w:t>,</w:t>
      </w:r>
      <w:r w:rsidR="005E1073">
        <w:t xml:space="preserve"> e </w:t>
      </w:r>
      <w:r w:rsidR="005E1073" w:rsidRPr="005E1073">
        <w:rPr>
          <w:rFonts w:cstheme="minorHAnsi"/>
          <w:shd w:val="clear" w:color="auto" w:fill="FFFFFF"/>
        </w:rPr>
        <w:t xml:space="preserve">reitera </w:t>
      </w:r>
      <w:r w:rsidR="007B1727">
        <w:rPr>
          <w:rFonts w:cstheme="minorHAnsi"/>
          <w:shd w:val="clear" w:color="auto" w:fill="FFFFFF"/>
        </w:rPr>
        <w:t>seu</w:t>
      </w:r>
      <w:r w:rsidR="005E1073" w:rsidRPr="005E1073">
        <w:rPr>
          <w:rFonts w:cstheme="minorHAnsi"/>
          <w:shd w:val="clear" w:color="auto" w:fill="FFFFFF"/>
        </w:rPr>
        <w:t xml:space="preserve"> compromisso de</w:t>
      </w:r>
      <w:r w:rsidR="005E1073" w:rsidRPr="005E1073">
        <w:rPr>
          <w:rFonts w:cstheme="minorHAnsi"/>
          <w:b/>
          <w:bCs/>
          <w:shd w:val="clear" w:color="auto" w:fill="FFFFFF"/>
        </w:rPr>
        <w:t> </w:t>
      </w:r>
      <w:r w:rsidR="005E1073" w:rsidRPr="005E1073">
        <w:rPr>
          <w:rStyle w:val="Forte"/>
          <w:rFonts w:cstheme="minorHAnsi"/>
          <w:b w:val="0"/>
          <w:bCs w:val="0"/>
          <w:shd w:val="clear" w:color="auto" w:fill="FFFFFF"/>
        </w:rPr>
        <w:t>alcançar emissões líquidas neutras até 2050</w:t>
      </w:r>
      <w:r w:rsidR="009E4D95">
        <w:rPr>
          <w:rStyle w:val="Forte"/>
          <w:rFonts w:cstheme="minorHAnsi"/>
          <w:b w:val="0"/>
          <w:bCs w:val="0"/>
          <w:shd w:val="clear" w:color="auto" w:fill="FFFFFF"/>
        </w:rPr>
        <w:t xml:space="preserve"> (BNDES, 2023)</w:t>
      </w:r>
      <w:r w:rsidR="00C22E5D" w:rsidRPr="005E1073">
        <w:rPr>
          <w:rFonts w:cstheme="minorHAnsi"/>
          <w:b/>
          <w:bCs/>
        </w:rPr>
        <w:t>.</w:t>
      </w:r>
      <w:r w:rsidR="00A258AD" w:rsidRPr="005E1073">
        <w:rPr>
          <w:rFonts w:cstheme="minorHAnsi"/>
        </w:rPr>
        <w:t xml:space="preserve"> </w:t>
      </w:r>
      <w:r w:rsidR="005E1073" w:rsidRPr="005E1073">
        <w:rPr>
          <w:rFonts w:cstheme="minorHAnsi"/>
        </w:rPr>
        <w:t>Para</w:t>
      </w:r>
      <w:r w:rsidR="005E1073">
        <w:rPr>
          <w:rFonts w:cstheme="minorHAnsi"/>
          <w:b/>
          <w:bCs/>
        </w:rPr>
        <w:t xml:space="preserve"> </w:t>
      </w:r>
      <w:r w:rsidR="005E1073" w:rsidRPr="005E1073">
        <w:rPr>
          <w:rFonts w:cstheme="minorHAnsi"/>
        </w:rPr>
        <w:t xml:space="preserve">cumprir </w:t>
      </w:r>
      <w:r w:rsidR="005E1073">
        <w:rPr>
          <w:rFonts w:cstheme="minorHAnsi"/>
        </w:rPr>
        <w:t>a promessa das metas de redução de CO</w:t>
      </w:r>
      <w:r w:rsidR="005E1073" w:rsidRPr="005E1073">
        <w:rPr>
          <w:rFonts w:cstheme="minorHAnsi"/>
          <w:vertAlign w:val="subscript"/>
        </w:rPr>
        <w:t>2</w:t>
      </w:r>
      <w:r w:rsidR="005E1073">
        <w:rPr>
          <w:rFonts w:cstheme="minorHAnsi"/>
          <w:vertAlign w:val="subscript"/>
        </w:rPr>
        <w:t xml:space="preserve">, </w:t>
      </w:r>
      <w:r w:rsidR="005E1073">
        <w:t xml:space="preserve">é necessário que </w:t>
      </w:r>
      <w:r w:rsidR="007B1727">
        <w:t>a</w:t>
      </w:r>
      <w:r w:rsidR="005E1073">
        <w:t xml:space="preserve"> transição energética </w:t>
      </w:r>
      <w:r w:rsidR="007B1727">
        <w:t>do Brasil ocorra. E essa transição energética se apresenta como</w:t>
      </w:r>
      <w:r w:rsidR="005E1073">
        <w:t xml:space="preserve"> um dos</w:t>
      </w:r>
      <w:r w:rsidR="007B1727">
        <w:t xml:space="preserve"> grandes</w:t>
      </w:r>
      <w:r w:rsidR="005E1073">
        <w:t xml:space="preserve"> desafios</w:t>
      </w:r>
      <w:r w:rsidR="007B1727">
        <w:t xml:space="preserve"> do país.</w:t>
      </w:r>
    </w:p>
    <w:p w14:paraId="5BF091C5" w14:textId="53D429A6" w:rsidR="005C399D" w:rsidRDefault="008F620C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energia 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que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é entregue ao consumidor final na fase de distribuição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sofreu muitas mudanças nos últimos anos com a introdução progressiva de novos</w:t>
      </w:r>
      <w:r w:rsidR="00AF331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intervenientes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, como unidades de geração distribuída (principalmente parques eólicos</w:t>
      </w:r>
      <w:r w:rsidR="00A5665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solares</w:t>
      </w:r>
      <w:r w:rsidR="00A5665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centrais de cogeração</w:t>
      </w:r>
      <w:r w:rsidR="00A5665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, bioenergia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), o crescimento esperado dos sistemas de armazenamento</w:t>
      </w:r>
      <w:r w:rsidR="00A5665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,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 </w:t>
      </w:r>
      <w:r w:rsidR="003E4681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da crescente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introdução d</w:t>
      </w:r>
      <w:r w:rsidR="003E4681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e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infraestrutura para recarga de veículos elétricos</w:t>
      </w:r>
      <w:r w:rsidR="00485D01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.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Estes novos </w:t>
      </w:r>
      <w:r w:rsidR="00AF331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componentes</w:t>
      </w:r>
      <w:r w:rsidR="003E4681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trazem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novas possibilidades e flexibilidade à forma como a energia tem sido tradicionalmente gerida. No entanto, o sistema resultante requer a introdução de novas tecnologias avançadas para lidar com o aumento da complexidade. Nas </w:t>
      </w:r>
      <w:r w:rsidR="00AF331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últimas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décadas, 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com o aumento exponencial da população do planeta, 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o mundo regist</w:t>
      </w:r>
      <w:r w:rsidR="005C399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r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ou um 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crescimento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muito significativo do consumo de energia </w:t>
      </w:r>
      <w:r w:rsidR="00AF331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fazendo emergir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uma preocupação generalizada com os problemas energéticos futuros e </w:t>
      </w:r>
      <w:r w:rsidR="0071211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su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 sustentabilidade. </w:t>
      </w:r>
      <w:r w:rsidR="004D6C5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Acrescido o problema climático de emissões de CO</w:t>
      </w:r>
      <w:r w:rsidR="004D6C5B" w:rsidRPr="004D6C5B">
        <w:rPr>
          <w:rFonts w:eastAsia="Times New Roman" w:cstheme="minorHAnsi"/>
          <w:color w:val="202124"/>
          <w:kern w:val="0"/>
          <w:vertAlign w:val="subscript"/>
          <w:lang w:val="pt-PT" w:eastAsia="pt-BR"/>
          <w14:ligatures w14:val="none"/>
        </w:rPr>
        <w:t>2</w:t>
      </w:r>
      <w:r w:rsidR="004D6C5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 e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sta situação</w:t>
      </w:r>
      <w:r w:rsidR="004D6C5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,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os governos e a comunidade científica 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começaram a correr</w:t>
      </w:r>
      <w:r w:rsidR="004D6C5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para procurar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soluções que permit</w:t>
      </w:r>
      <w:r w:rsidR="005C399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iri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am uma utilização eficiente, </w:t>
      </w:r>
      <w:r w:rsidR="004D6C5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v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iável e responsável da energia, apelando a uma concepção otimizada e mais flexível da rede elétrica. </w:t>
      </w:r>
      <w:r w:rsidR="0032585A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rede inteligente</w:t>
      </w:r>
      <w:r w:rsidR="0032585A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(</w:t>
      </w:r>
      <w:r w:rsidR="0032585A" w:rsidRPr="0032585A">
        <w:rPr>
          <w:rFonts w:eastAsia="Times New Roman" w:cstheme="minorHAnsi"/>
          <w:i/>
          <w:iCs/>
          <w:color w:val="202124"/>
          <w:kern w:val="0"/>
          <w:lang w:val="pt-PT" w:eastAsia="pt-BR"/>
          <w14:ligatures w14:val="none"/>
        </w:rPr>
        <w:t>smart grid</w:t>
      </w:r>
      <w:r w:rsidR="0032585A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) </w:t>
      </w:r>
      <w:r w:rsidR="00AF331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que t</w:t>
      </w:r>
      <w:r w:rsidR="0032585A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em se apresentado como uma forte candidata para resolução de parte da problemática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. </w:t>
      </w:r>
    </w:p>
    <w:p w14:paraId="0A6A207A" w14:textId="77777777" w:rsidR="005C399D" w:rsidRDefault="005C399D" w:rsidP="005C399D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Segundo o Instituto Americano de Tecnologia e Padrões NIST (National Institute of Standards and Technology) (NIST, 2019), </w:t>
      </w:r>
      <w:r w:rsidRPr="00E21F87">
        <w:rPr>
          <w:rFonts w:eastAsia="Times New Roman" w:cstheme="minorHAnsi"/>
          <w:i/>
          <w:iCs/>
          <w:color w:val="202124"/>
          <w:kern w:val="0"/>
          <w:lang w:val="pt-PT" w:eastAsia="pt-BR"/>
          <w14:ligatures w14:val="none"/>
        </w:rPr>
        <w:t>smart grid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é definida como “uma rede moderna que permite o fluxo bidirecional de energia, usando comunicação nos dois sentidos e técnicas de controle, que possibilitará novas funcionalidades e novas aplicações”. Não se trata de uma tecnologia específica, mas sim de uma rede que usa a tecnologia de informação e automação para fornecer energia elétrica de forma eficiente, segura, confiável, responsável e limpa.</w:t>
      </w:r>
    </w:p>
    <w:p w14:paraId="246C8C4A" w14:textId="77777777" w:rsidR="005C399D" w:rsidRDefault="005C399D" w:rsidP="005C399D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734EAD8D" w14:textId="77777777" w:rsidR="005C399D" w:rsidRDefault="005C399D" w:rsidP="005C399D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noProof/>
        </w:rPr>
        <w:lastRenderedPageBreak/>
        <w:drawing>
          <wp:inline distT="0" distB="0" distL="0" distR="0" wp14:anchorId="3472CCC3" wp14:editId="33262E9B">
            <wp:extent cx="5400040" cy="3602355"/>
            <wp:effectExtent l="0" t="0" r="0" b="0"/>
            <wp:docPr id="892158757" name="Imagem 1" descr="Smart Grid - The Electrical Grid of the Fu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 Grid - The Electrical Grid of the Fu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DCAE" w14:textId="77777777" w:rsidR="005C399D" w:rsidRPr="00CE298D" w:rsidRDefault="005C399D" w:rsidP="005C399D">
      <w:pPr>
        <w:jc w:val="center"/>
        <w:rPr>
          <w:rFonts w:eastAsia="Times New Roman" w:cstheme="minorHAnsi"/>
          <w:color w:val="202124"/>
          <w:kern w:val="0"/>
          <w:sz w:val="20"/>
          <w:szCs w:val="20"/>
          <w:lang w:val="pt-PT" w:eastAsia="pt-BR"/>
          <w14:ligatures w14:val="none"/>
        </w:rPr>
      </w:pPr>
      <w:r w:rsidRPr="00CE298D">
        <w:rPr>
          <w:rFonts w:eastAsia="Times New Roman" w:cstheme="minorHAnsi"/>
          <w:color w:val="202124"/>
          <w:kern w:val="0"/>
          <w:sz w:val="20"/>
          <w:szCs w:val="20"/>
          <w:lang w:val="pt-PT" w:eastAsia="pt-BR"/>
          <w14:ligatures w14:val="none"/>
        </w:rPr>
        <w:t xml:space="preserve">Fluxograma de </w:t>
      </w:r>
      <w:r w:rsidRPr="00CE298D">
        <w:rPr>
          <w:rFonts w:eastAsia="Times New Roman" w:cstheme="minorHAnsi"/>
          <w:i/>
          <w:iCs/>
          <w:color w:val="202124"/>
          <w:kern w:val="0"/>
          <w:sz w:val="20"/>
          <w:szCs w:val="20"/>
          <w:lang w:val="pt-PT" w:eastAsia="pt-BR"/>
          <w14:ligatures w14:val="none"/>
        </w:rPr>
        <w:t>smart grid</w:t>
      </w:r>
      <w:r w:rsidRPr="00CE298D">
        <w:rPr>
          <w:rFonts w:eastAsia="Times New Roman" w:cstheme="minorHAnsi"/>
          <w:color w:val="202124"/>
          <w:kern w:val="0"/>
          <w:sz w:val="20"/>
          <w:szCs w:val="20"/>
          <w:lang w:val="pt-PT" w:eastAsia="pt-BR"/>
          <w14:ligatures w14:val="none"/>
        </w:rPr>
        <w:t xml:space="preserve"> com diferentes fontes energéticas, centros de controle, transmissão/distribuição, seus consumidores, e armazenamento.</w:t>
      </w:r>
      <w:r w:rsidRPr="00CE298D">
        <w:t xml:space="preserve"> </w:t>
      </w:r>
      <w:r>
        <w:t>(</w:t>
      </w:r>
      <w:r w:rsidRPr="00592469">
        <w:rPr>
          <w:rFonts w:cstheme="minorHAnsi"/>
          <w:caps/>
          <w:sz w:val="20"/>
          <w:szCs w:val="20"/>
        </w:rPr>
        <w:t xml:space="preserve">S. </w:t>
      </w:r>
      <w:hyperlink r:id="rId8" w:tooltip="View user profile." w:history="1">
        <w:r w:rsidRPr="00592469">
          <w:rPr>
            <w:rStyle w:val="Hyperlink"/>
            <w:rFonts w:cstheme="minorHAnsi"/>
            <w:caps/>
            <w:color w:val="121212"/>
            <w:sz w:val="20"/>
            <w:szCs w:val="20"/>
            <w:u w:val="none"/>
            <w:shd w:val="clear" w:color="auto" w:fill="FFFFFF"/>
          </w:rPr>
          <w:t>Bhowmick</w:t>
        </w:r>
      </w:hyperlink>
      <w:r>
        <w:t xml:space="preserve">, </w:t>
      </w:r>
      <w:r w:rsidRPr="00592469">
        <w:rPr>
          <w:sz w:val="20"/>
          <w:szCs w:val="20"/>
        </w:rPr>
        <w:t>2022)</w:t>
      </w:r>
    </w:p>
    <w:p w14:paraId="3E92378E" w14:textId="77777777" w:rsidR="005C399D" w:rsidRDefault="005C399D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58717F5C" w14:textId="1EF9808F" w:rsidR="00267514" w:rsidRDefault="00037488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 solução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possibilita a construção de uma</w:t>
      </w:r>
      <w:r w:rsidR="00A258AD" w:rsidRPr="00A258A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estrutura que integra todas as tecnologias avançadas de controle e informação para monitorar e gerenciar a geração e distribuição de energia. 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Ainda em 2024, o modelo de sistema elétrico mais e</w:t>
      </w:r>
      <w:r w:rsidR="002964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n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contrado no mundo consiste em grandes centrais geradoras </w:t>
      </w:r>
      <w:r w:rsidR="0071211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(</w:t>
      </w:r>
      <w:r w:rsidR="001A6E6F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BNDES, 2021</w:t>
      </w:r>
      <w:r w:rsidR="0071211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) 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em que é necessária uma longa rede de transmissão para integrar a geração aos centros consumidores, gerando perdas e custos de operação e manutenção. No futuro, especula-se que os diversos geradores distribuídos irão compor toda rede e que as perdas</w:t>
      </w:r>
      <w:r w:rsidR="005C399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serão minimizadas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 O controle</w:t>
      </w:r>
      <w:r w:rsidR="0088690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</w:t>
      </w:r>
      <w:r w:rsidR="00CD4F5E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 previsão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88690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e a automatização 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da</w:t>
      </w:r>
      <w:r w:rsidR="00CD4F5E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interaç</w:t>
      </w:r>
      <w:r w:rsidR="00CD4F5E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ões</w:t>
      </w:r>
      <w:r w:rsidR="00E21A3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entre fontes energéticas mais sustentáveis, geradores de energia, consumidores, distribuidores e armazenadores </w:t>
      </w:r>
      <w:r w:rsidR="00CD4F5E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se fazem necessários através de uma inteligência do sistema elétrico</w:t>
      </w:r>
      <w:r w:rsidR="001241B5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para que se tenha sucesso em suprir as demandas energéticas</w:t>
      </w:r>
      <w:r w:rsidR="002A1F9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</w:t>
      </w:r>
      <w:r w:rsidR="001241B5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ambientais</w:t>
      </w:r>
      <w:r w:rsidR="002A1F9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 econômicas</w:t>
      </w:r>
      <w:r w:rsidR="00CD4F5E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</w:t>
      </w:r>
    </w:p>
    <w:p w14:paraId="6ED63AC9" w14:textId="100EA35F" w:rsidR="00056E80" w:rsidRDefault="00BF0DE3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Qual o status quo da </w:t>
      </w:r>
      <w:r w:rsidRPr="00797C06">
        <w:rPr>
          <w:rFonts w:eastAsia="Times New Roman" w:cstheme="minorHAnsi"/>
          <w:i/>
          <w:iCs/>
          <w:color w:val="202124"/>
          <w:kern w:val="0"/>
          <w:lang w:val="pt-PT" w:eastAsia="pt-BR"/>
          <w14:ligatures w14:val="none"/>
        </w:rPr>
        <w:t>smart grid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no Brasil?</w:t>
      </w:r>
      <w:r w:rsidR="00430D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Como essa tecnologia pode auxiliar o Brasil na transição energética e atingir suas metas de carbono zero?</w:t>
      </w:r>
      <w:r w:rsidR="00AF331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 </w:t>
      </w:r>
    </w:p>
    <w:p w14:paraId="3E54B1BC" w14:textId="77777777" w:rsidR="00376B26" w:rsidRDefault="00376B26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52E8505D" w14:textId="4D52716D" w:rsidR="00E21F87" w:rsidRDefault="007E386C" w:rsidP="008C6321">
      <w:pPr>
        <w:jc w:val="center"/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</w:pPr>
      <w:r w:rsidRPr="008C6321"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  <w:t>Posicionamento</w:t>
      </w:r>
    </w:p>
    <w:p w14:paraId="4D6126FA" w14:textId="77777777" w:rsidR="008C6321" w:rsidRPr="008C6321" w:rsidRDefault="008C6321" w:rsidP="008C6321">
      <w:pPr>
        <w:jc w:val="center"/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</w:pPr>
    </w:p>
    <w:p w14:paraId="04FA1C1B" w14:textId="77BFACAD" w:rsidR="00D479AC" w:rsidRDefault="00741090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 rede inteligente 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contribui 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não só 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para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convergência de tecnologias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mas consegue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atender cenários com fontes de energia distruibuídas e intermitentes, facilitando a integração da energia eólica, solar e outras fontes renováveis na rede nacional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conexão 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que ela promove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de fontes distruibuídas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são separadas em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duas categorias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pela sua ordem de grandeza. A microgeração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que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se refere à centrais geradoras com potência instalada menor ou igual a 100kW, 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e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lastRenderedPageBreak/>
        <w:t>minigeração com potência instalada entre 100 kW e 1 MW, segundo a Agência Nacional de Energia Elétrica (ANEEL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, 2016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). O acesso dessas centrais à rede inteligente garante a participação ativa de pessoas com fontes de energia em seus domicílios ou empresas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no mercado de energia nacional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 integração na rede de pequenas fontes ou reservatórios de energia, como carros elétricos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 integração de fontes intermitentes é um dos maiores desafios para uma matriz energética limpa. As fontes renováveis modernas, como eólica, solar e de ondas, dependem de fatores externos para a determinar a sua geração, como a presença de ventos e dias ensolarados. 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Integrar os modelos, previsões meteorológicas junto ao sistema da rede, poderia tornar mais robusta, precisa e sustentável a equação de escolha entre as fontes energéticas alternativas. Além disso, ela possibilita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o armazenamento dessa energia e futura reposição para manter o equilíbro d</w:t>
      </w:r>
      <w:r w:rsidR="005F417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 um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sistema elétrico</w:t>
      </w:r>
      <w:r w:rsidR="005F417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mais limpo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</w:t>
      </w:r>
      <w:r w:rsidR="00B62CB4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Para que essas integrações ocorram é n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ecessári</w:t>
      </w:r>
      <w:r w:rsidR="00B62CB4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 uma I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nfraestrutura Avançada de Medição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B62CB4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(AMI) </w:t>
      </w:r>
      <w:r w:rsidR="00B62CB4" w:rsidRPr="00B62CB4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de forma a criar uma comunicação automática e bidirecional</w:t>
      </w:r>
      <w:r w:rsidR="00B62CB4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compostas por</w:t>
      </w:r>
      <w:r w:rsid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376B26" w:rsidRPr="00376B2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Medidores Inteligentes</w:t>
      </w:r>
      <w:r w:rsidR="00583BB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 </w:t>
      </w:r>
      <w:r w:rsid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Protocolos</w:t>
      </w:r>
      <w:r w:rsidR="00583BB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para construir um  </w:t>
      </w:r>
      <w:r w:rsidR="00583BB7" w:rsidRPr="00583BB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padrão </w:t>
      </w:r>
      <w:r w:rsidR="00583BB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de</w:t>
      </w:r>
      <w:r w:rsidR="00583BB7" w:rsidRPr="00583BB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comunicação entre </w:t>
      </w:r>
      <w:r w:rsidR="00583BB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os inúmeros dispositivos </w:t>
      </w:r>
      <w:r w:rsidR="00F6453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que compõem a rede. </w:t>
      </w:r>
      <w:r w:rsidR="00F64537" w:rsidRPr="00F6453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O uso desses protocolos facilita</w:t>
      </w:r>
      <w:r w:rsidR="00F6453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ria</w:t>
      </w:r>
      <w:r w:rsidR="00F64537" w:rsidRPr="00F6453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ainda mais a criação da internet das coisas, na qual todos os dispositivos são inteligentes e conectados a internet</w:t>
      </w:r>
      <w:r w:rsidR="00F64537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</w:t>
      </w:r>
    </w:p>
    <w:p w14:paraId="30E64548" w14:textId="554E1118" w:rsidR="00971222" w:rsidRPr="00797C06" w:rsidRDefault="00971222" w:rsidP="00797C06">
      <w:pPr>
        <w:pStyle w:val="PargrafodaLista"/>
        <w:numPr>
          <w:ilvl w:val="0"/>
          <w:numId w:val="3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797C0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Smart Grid no Brasil</w:t>
      </w:r>
    </w:p>
    <w:p w14:paraId="417479E1" w14:textId="23BE9B70" w:rsidR="00D479AC" w:rsidRDefault="00D479AC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Embora o processo seja lento, existem iniciativas de implementação de redes elétricas inteligentes em todo o mundo.</w:t>
      </w:r>
      <w:r w:rsidR="00214E8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Em inúmeras áreas do país existem projetos-piloto de smart grid apoiados por 36 concessionárias de distribuição energética. Esses projetos estão espalhados nas regiões sul, sudeste, norte e nordeste.</w:t>
      </w:r>
      <w:r w:rsidRPr="00D479AC">
        <w:t xml:space="preserve"> </w:t>
      </w:r>
      <w:r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O projeto com maior número de consumidores, tendo no planejamento atual </w:t>
      </w:r>
      <w:r w:rsidR="007E5B41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7</w:t>
      </w:r>
      <w:r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00 mil deles, é o projeto-piloto realizado pela LIGHT na Área Metropolitana do Rio de Janeiro</w:t>
      </w:r>
      <w:r w:rsidR="0097305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(DUTRA, 2023)</w:t>
      </w:r>
      <w:r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 Esse projeto contempla essencialmente a parte de medição, feito com a implantação de AMI e representa ainda os primeiros passos rumo a uma rede inteligente.</w:t>
      </w:r>
      <w:r w:rsid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Segue a lista dos demais projetos existentes no país:</w:t>
      </w:r>
    </w:p>
    <w:p w14:paraId="34CEFA90" w14:textId="77777777" w:rsidR="00A668A0" w:rsidRPr="00A668A0" w:rsidRDefault="00A668A0" w:rsidP="00A668A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Smart City Laguna </w:t>
      </w:r>
    </w:p>
    <w:p w14:paraId="7C21CDCC" w14:textId="77777777" w:rsidR="00A668A0" w:rsidRPr="00A668A0" w:rsidRDefault="00A668A0" w:rsidP="00A668A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Smart City Búzios </w:t>
      </w:r>
    </w:p>
    <w:p w14:paraId="280C6636" w14:textId="77777777" w:rsidR="00A668A0" w:rsidRPr="00A668A0" w:rsidRDefault="00A668A0" w:rsidP="00A668A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Smart City Sete Lagoas </w:t>
      </w:r>
    </w:p>
    <w:p w14:paraId="5B40FD29" w14:textId="77777777" w:rsidR="00A668A0" w:rsidRPr="00A668A0" w:rsidRDefault="00A668A0" w:rsidP="00A668A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Projeto Parintins </w:t>
      </w:r>
    </w:p>
    <w:p w14:paraId="0A425716" w14:textId="77777777" w:rsidR="00A668A0" w:rsidRPr="00A668A0" w:rsidRDefault="00A668A0" w:rsidP="00A668A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Projeto Smart Grid AES Eletropaulo</w:t>
      </w:r>
    </w:p>
    <w:p w14:paraId="549FC204" w14:textId="77777777" w:rsidR="00A668A0" w:rsidRPr="00A668A0" w:rsidRDefault="00A668A0" w:rsidP="00A668A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Projeto InovCity </w:t>
      </w:r>
    </w:p>
    <w:p w14:paraId="10C34705" w14:textId="7221C761" w:rsidR="00A668A0" w:rsidRPr="00A668A0" w:rsidRDefault="00A668A0" w:rsidP="002B24E0">
      <w:pPr>
        <w:pStyle w:val="PargrafodaLista"/>
        <w:numPr>
          <w:ilvl w:val="0"/>
          <w:numId w:val="2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A668A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Programa Rede Elétrica Inteligente (REI) </w:t>
      </w:r>
    </w:p>
    <w:p w14:paraId="05D2DED1" w14:textId="77777777" w:rsidR="00166784" w:rsidRDefault="00166784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7667026D" w14:textId="00883E83" w:rsidR="00214E83" w:rsidRDefault="000925F9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Além do custo ainda elevado no desenvolvimento da infraestrutura e da implementação da tecnologia, um dos grandes o</w:t>
      </w:r>
      <w:r w:rsid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bstáculo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 para completar </w:t>
      </w:r>
      <w:r w:rsidR="006E459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sua instalação é</w:t>
      </w:r>
      <w:r w:rsid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D479AC"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 presença de </w:t>
      </w:r>
      <w:r w:rsidR="006E459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um grande número de </w:t>
      </w:r>
      <w:r w:rsidR="00D479AC"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dispositivos inteligentes</w:t>
      </w:r>
      <w:r w:rsidR="006E459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e fluxo de dados </w:t>
      </w:r>
      <w:r w:rsidR="00D479AC"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afeta</w:t>
      </w:r>
      <w:r w:rsidR="006E459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ndo</w:t>
      </w:r>
      <w:r w:rsidR="00D479AC" w:rsidRPr="00D479A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a segurança da rede</w:t>
      </w:r>
      <w:r w:rsidR="009F6241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como um todo.</w:t>
      </w:r>
    </w:p>
    <w:p w14:paraId="7D1DFE47" w14:textId="5891E76F" w:rsidR="009976FC" w:rsidRPr="00797C06" w:rsidRDefault="009976FC" w:rsidP="00797C06">
      <w:pPr>
        <w:pStyle w:val="PargrafodaLista"/>
        <w:numPr>
          <w:ilvl w:val="0"/>
          <w:numId w:val="3"/>
        </w:num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 w:rsidRPr="00797C06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Trading Stakeholders investimento na área energética</w:t>
      </w:r>
    </w:p>
    <w:p w14:paraId="008D71C6" w14:textId="5117EB7C" w:rsidR="00056E80" w:rsidRDefault="009976FC" w:rsidP="00056E8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Um componente que poderia ser agregado a esse ecossistema e que poderia fomentar a atração de investimentos seria o uso de modelagem e plataformas de trading para setor de energia.  As 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Plataformas de trading modernas estão sendo redefinidas através  da incorporação de tecnologias como inteligência artificial (IA) e aprendizado de máquina (ML)</w:t>
      </w:r>
      <w:r w:rsidR="00C2605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6070F8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(</w:t>
      </w:r>
      <w:r w:rsidR="00F826C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P. </w:t>
      </w:r>
      <w:r w:rsidR="006070F8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MARI, 2024)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. Estas ferramentas não só processam volumes massivos de dados de mercado – inlcuindo indicadores econômicos, tendências de bolsas de valores e movimentações de ativos – mas 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lastRenderedPageBreak/>
        <w:t>também aprendem padrões históricos para antecipar tend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ê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ncias.</w:t>
      </w: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Tais tendências poderiam ser retiradas de dados gerados pela smart grid e estimular investimentos e aporte de recursos mais responsáveis no setor de energia limpa. 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Este avanço representa uma mudança significativa em comparação com as abordagens tradicionais</w:t>
      </w:r>
      <w:r w:rsidR="00005DA8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. 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A</w:t>
      </w:r>
      <w:r w:rsidR="00005DA8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lém disso, a</w:t>
      </w:r>
      <w:r w:rsidR="00056E80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rapidez na tomada de decisão, transparência de análises impulsionadas por essas ferramentas respondem às demandas regulatórias de expectativas de stakeholders.</w:t>
      </w:r>
    </w:p>
    <w:p w14:paraId="314F9631" w14:textId="77777777" w:rsidR="00F904B3" w:rsidRDefault="00F904B3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66DEFE10" w14:textId="16819150" w:rsidR="00362E90" w:rsidRPr="008C6321" w:rsidRDefault="00C64E0C" w:rsidP="008C6321">
      <w:pPr>
        <w:jc w:val="center"/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</w:pPr>
      <w:r w:rsidRPr="008C6321"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  <w:t>Objetivo</w:t>
      </w:r>
    </w:p>
    <w:p w14:paraId="34B5337B" w14:textId="6A446FED" w:rsidR="00880567" w:rsidRDefault="007E386C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  <w:r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Pesquisar, desenvolver, e aprimorar estudos referentes 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à implementação de estrut</w:t>
      </w:r>
      <w:r w:rsidR="002D55FD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u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ra de </w:t>
      </w:r>
      <w:r w:rsidR="00F904B3" w:rsidRPr="00797C06">
        <w:rPr>
          <w:rFonts w:eastAsia="Times New Roman" w:cstheme="minorHAnsi"/>
          <w:i/>
          <w:iCs/>
          <w:color w:val="202124"/>
          <w:kern w:val="0"/>
          <w:lang w:val="pt-PT" w:eastAsia="pt-BR"/>
          <w14:ligatures w14:val="none"/>
        </w:rPr>
        <w:t>smart grid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 no Brasil. Melhorar os modelos de previsibilidade de análise e escolha de fontes energéticas mais limpas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, 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sustentáveis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 economiamente mais atraentes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para 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suprir 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as demandas 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crescentes energéticas </w:t>
      </w:r>
      <w:r w:rsidR="00F904B3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nacionais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. A pesquisa analisará clima, geografias, oferta e demanda energética, </w:t>
      </w:r>
      <w:r w:rsidR="002A0AD5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economia</w:t>
      </w:r>
      <w:r w:rsidR="00C863A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,</w:t>
      </w:r>
      <w:r w:rsidR="002A0AD5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stakeholders </w:t>
      </w:r>
      <w:r w:rsidR="00C863A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envolvidos 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para trazer dados mais precisos, confiáveis, transparentes e agrupados do setor a fim de permitir o sucesso no alcance e cumprimento das NDCs</w:t>
      </w:r>
      <w:r w:rsidR="00C863A2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e das reduções de emissões de carbono</w:t>
      </w:r>
      <w:r w:rsidR="008E120C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>.</w:t>
      </w:r>
      <w:r w:rsidR="00F517BB">
        <w:rPr>
          <w:rFonts w:eastAsia="Times New Roman" w:cstheme="minorHAnsi"/>
          <w:color w:val="202124"/>
          <w:kern w:val="0"/>
          <w:lang w:val="pt-PT" w:eastAsia="pt-BR"/>
          <w14:ligatures w14:val="none"/>
        </w:rPr>
        <w:t xml:space="preserve"> O LNCC ocuparia um ugar de destaque mundial ao ter um papel fundamental na pesquisa da tecnologia dentro do meio ambiente.</w:t>
      </w:r>
    </w:p>
    <w:p w14:paraId="4385B617" w14:textId="77777777" w:rsidR="002D55FD" w:rsidRDefault="002D55FD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5EA95E7B" w14:textId="77777777" w:rsidR="00DF3F72" w:rsidRDefault="00DF3F72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1B5DA788" w14:textId="17812C58" w:rsidR="00DF3F72" w:rsidRPr="00797C06" w:rsidRDefault="00DF3F72" w:rsidP="00797C06">
      <w:pPr>
        <w:jc w:val="center"/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</w:pPr>
      <w:r w:rsidRPr="00797C06">
        <w:rPr>
          <w:rFonts w:eastAsia="Times New Roman" w:cstheme="minorHAnsi"/>
          <w:color w:val="202124"/>
          <w:kern w:val="0"/>
          <w:sz w:val="28"/>
          <w:szCs w:val="28"/>
          <w:lang w:val="pt-PT" w:eastAsia="pt-BR"/>
          <w14:ligatures w14:val="none"/>
        </w:rPr>
        <w:t>Bibliografia</w:t>
      </w:r>
    </w:p>
    <w:p w14:paraId="73E20A45" w14:textId="77777777" w:rsidR="00DF3F72" w:rsidRPr="00DF3F72" w:rsidRDefault="00DF3F72" w:rsidP="002B24E0">
      <w:pPr>
        <w:jc w:val="both"/>
        <w:rPr>
          <w:rFonts w:eastAsia="Times New Roman" w:cstheme="minorHAnsi"/>
          <w:color w:val="202124"/>
          <w:kern w:val="0"/>
          <w:lang w:val="pt-PT" w:eastAsia="pt-BR"/>
          <w14:ligatures w14:val="none"/>
        </w:rPr>
      </w:pPr>
    </w:p>
    <w:p w14:paraId="573AC755" w14:textId="55B4022F" w:rsidR="00C5797B" w:rsidRDefault="00C5797B" w:rsidP="00C5797B">
      <w:pPr>
        <w:spacing w:after="0"/>
        <w:jc w:val="both"/>
        <w:rPr>
          <w:rFonts w:cstheme="minorHAnsi"/>
        </w:rPr>
      </w:pPr>
      <w:r w:rsidRPr="00741090">
        <w:rPr>
          <w:rFonts w:cstheme="minorHAnsi"/>
        </w:rPr>
        <w:t>ANEEL</w:t>
      </w:r>
      <w:r>
        <w:rPr>
          <w:rFonts w:cstheme="minorHAnsi"/>
        </w:rPr>
        <w:t xml:space="preserve"> - </w:t>
      </w:r>
      <w:r w:rsidRPr="00741090">
        <w:rPr>
          <w:rFonts w:cstheme="minorHAnsi"/>
        </w:rPr>
        <w:t xml:space="preserve">Agência Nacional de Energia </w:t>
      </w:r>
      <w:proofErr w:type="gramStart"/>
      <w:r w:rsidRPr="00741090">
        <w:rPr>
          <w:rFonts w:cstheme="minorHAnsi"/>
        </w:rPr>
        <w:t>Elétrica ,</w:t>
      </w:r>
      <w:proofErr w:type="gramEnd"/>
      <w:r w:rsidRPr="00741090">
        <w:rPr>
          <w:rFonts w:cstheme="minorHAnsi"/>
        </w:rPr>
        <w:t xml:space="preserve"> </w:t>
      </w:r>
      <w:r w:rsidRPr="00C5797B">
        <w:rPr>
          <w:rFonts w:cstheme="minorHAnsi"/>
          <w:i/>
          <w:iCs/>
        </w:rPr>
        <w:t>Micro e minigeração distribuída</w:t>
      </w:r>
      <w:r w:rsidRPr="00741090">
        <w:rPr>
          <w:rFonts w:cstheme="minorHAnsi"/>
        </w:rPr>
        <w:t xml:space="preserve">, Disponível em </w:t>
      </w:r>
      <w:hyperlink r:id="rId9" w:history="1">
        <w:r w:rsidRPr="00782758">
          <w:rPr>
            <w:rStyle w:val="Hyperlink"/>
            <w:rFonts w:cstheme="minorHAnsi"/>
          </w:rPr>
          <w:t>http://www2.aneel.gov.br/biblioteca/downloads/livros/cadernotematico-microeminigeracao.pdf</w:t>
        </w:r>
      </w:hyperlink>
      <w:r>
        <w:rPr>
          <w:rFonts w:cstheme="minorHAnsi"/>
        </w:rPr>
        <w:t xml:space="preserve">, </w:t>
      </w:r>
      <w:r w:rsidRPr="00741090">
        <w:rPr>
          <w:rFonts w:cstheme="minorHAnsi"/>
        </w:rPr>
        <w:t>2016</w:t>
      </w:r>
    </w:p>
    <w:p w14:paraId="0F610F12" w14:textId="77777777" w:rsidR="00C5797B" w:rsidRDefault="00C5797B" w:rsidP="00C5797B">
      <w:pPr>
        <w:spacing w:after="0"/>
        <w:jc w:val="both"/>
        <w:rPr>
          <w:rFonts w:cstheme="minorHAnsi"/>
        </w:rPr>
      </w:pPr>
    </w:p>
    <w:p w14:paraId="6A5E47B1" w14:textId="612319E6" w:rsidR="00C5797B" w:rsidRDefault="00C5797B" w:rsidP="00C5797B">
      <w:pPr>
        <w:shd w:val="clear" w:color="auto" w:fill="FFFFFF"/>
        <w:spacing w:after="0" w:line="240" w:lineRule="auto"/>
        <w:rPr>
          <w:rFonts w:eastAsia="Times New Roman" w:cstheme="minorHAnsi"/>
          <w:kern w:val="36"/>
          <w:lang w:eastAsia="pt-BR"/>
          <w14:ligatures w14:val="none"/>
        </w:rPr>
      </w:pPr>
      <w:r w:rsidRPr="00C5797B">
        <w:rPr>
          <w:rFonts w:eastAsia="Times New Roman" w:cstheme="minorHAnsi"/>
          <w:kern w:val="36"/>
          <w:lang w:eastAsia="pt-BR"/>
          <w14:ligatures w14:val="none"/>
        </w:rPr>
        <w:t>B</w:t>
      </w:r>
      <w:r>
        <w:rPr>
          <w:rFonts w:eastAsia="Times New Roman" w:cstheme="minorHAnsi"/>
          <w:kern w:val="36"/>
          <w:lang w:eastAsia="pt-BR"/>
          <w14:ligatures w14:val="none"/>
        </w:rPr>
        <w:t>HOWMICK</w:t>
      </w:r>
      <w:r w:rsidRPr="00C5797B">
        <w:rPr>
          <w:rFonts w:eastAsia="Times New Roman" w:cstheme="minorHAnsi"/>
          <w:kern w:val="36"/>
          <w:lang w:eastAsia="pt-BR"/>
          <w14:ligatures w14:val="none"/>
        </w:rPr>
        <w:t xml:space="preserve"> </w:t>
      </w:r>
      <w:r>
        <w:rPr>
          <w:rFonts w:eastAsia="Times New Roman" w:cstheme="minorHAnsi"/>
          <w:kern w:val="36"/>
          <w:lang w:eastAsia="pt-BR"/>
          <w14:ligatures w14:val="none"/>
        </w:rPr>
        <w:t xml:space="preserve">S. </w:t>
      </w:r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 xml:space="preserve">- </w:t>
      </w:r>
      <w:proofErr w:type="spellStart"/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>Smart</w:t>
      </w:r>
      <w:proofErr w:type="spellEnd"/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 xml:space="preserve"> Grid: The </w:t>
      </w:r>
      <w:proofErr w:type="spellStart"/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>Electrical</w:t>
      </w:r>
      <w:proofErr w:type="spellEnd"/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 xml:space="preserve"> Grid </w:t>
      </w:r>
      <w:proofErr w:type="spellStart"/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>of</w:t>
      </w:r>
      <w:proofErr w:type="spellEnd"/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 xml:space="preserve"> </w:t>
      </w:r>
      <w:proofErr w:type="spellStart"/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>the</w:t>
      </w:r>
      <w:proofErr w:type="spellEnd"/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 xml:space="preserve"> Future</w:t>
      </w:r>
      <w:r w:rsidRPr="00C5797B">
        <w:rPr>
          <w:rFonts w:eastAsia="Times New Roman" w:cstheme="minorHAnsi"/>
          <w:kern w:val="36"/>
          <w:lang w:eastAsia="pt-BR"/>
          <w14:ligatures w14:val="none"/>
        </w:rPr>
        <w:t xml:space="preserve">, Circuit </w:t>
      </w:r>
      <w:proofErr w:type="spellStart"/>
      <w:r w:rsidRPr="00C5797B">
        <w:rPr>
          <w:rFonts w:eastAsia="Times New Roman" w:cstheme="minorHAnsi"/>
          <w:kern w:val="36"/>
          <w:lang w:eastAsia="pt-BR"/>
          <w14:ligatures w14:val="none"/>
        </w:rPr>
        <w:t>Digest</w:t>
      </w:r>
      <w:proofErr w:type="spellEnd"/>
      <w:r w:rsidRPr="00C5797B">
        <w:rPr>
          <w:rFonts w:eastAsia="Times New Roman" w:cstheme="minorHAnsi"/>
          <w:kern w:val="36"/>
          <w:lang w:eastAsia="pt-BR"/>
          <w14:ligatures w14:val="none"/>
        </w:rPr>
        <w:t xml:space="preserve"> - </w:t>
      </w:r>
      <w:proofErr w:type="spellStart"/>
      <w:r w:rsidRPr="00C5797B">
        <w:rPr>
          <w:rFonts w:eastAsia="Times New Roman" w:cstheme="minorHAnsi"/>
          <w:kern w:val="36"/>
          <w:lang w:eastAsia="pt-BR"/>
          <w14:ligatures w14:val="none"/>
        </w:rPr>
        <w:t>jan</w:t>
      </w:r>
      <w:proofErr w:type="spellEnd"/>
      <w:r w:rsidRPr="00C5797B">
        <w:rPr>
          <w:rFonts w:eastAsia="Times New Roman" w:cstheme="minorHAnsi"/>
          <w:kern w:val="36"/>
          <w:lang w:eastAsia="pt-BR"/>
          <w14:ligatures w14:val="none"/>
        </w:rPr>
        <w:t xml:space="preserve"> 2022</w:t>
      </w:r>
    </w:p>
    <w:p w14:paraId="63048068" w14:textId="77777777" w:rsidR="00C5797B" w:rsidRPr="00C5797B" w:rsidRDefault="00C5797B" w:rsidP="00C5797B">
      <w:pPr>
        <w:shd w:val="clear" w:color="auto" w:fill="FFFFFF"/>
        <w:spacing w:after="0" w:line="240" w:lineRule="auto"/>
        <w:rPr>
          <w:rFonts w:eastAsia="Times New Roman" w:cstheme="minorHAnsi"/>
          <w:kern w:val="36"/>
          <w:lang w:eastAsia="pt-BR"/>
          <w14:ligatures w14:val="none"/>
        </w:rPr>
      </w:pPr>
    </w:p>
    <w:p w14:paraId="3AD3BAC8" w14:textId="4D41F8CF" w:rsidR="00DF3F72" w:rsidRDefault="00DF3F72" w:rsidP="00C5797B">
      <w:pPr>
        <w:spacing w:after="0"/>
        <w:jc w:val="both"/>
        <w:rPr>
          <w:rFonts w:eastAsia="Times New Roman" w:cstheme="minorHAnsi"/>
          <w:kern w:val="0"/>
          <w:lang w:val="pt-PT" w:eastAsia="pt-BR"/>
          <w14:ligatures w14:val="none"/>
        </w:rPr>
      </w:pPr>
      <w:r w:rsidRPr="00287E55">
        <w:rPr>
          <w:rFonts w:eastAsia="Times New Roman" w:cstheme="minorHAnsi"/>
          <w:kern w:val="0"/>
          <w:lang w:val="pt-PT" w:eastAsia="pt-BR"/>
          <w14:ligatures w14:val="none"/>
        </w:rPr>
        <w:t xml:space="preserve">BNDES - Painel NDC - </w:t>
      </w:r>
      <w:r w:rsidR="00C5797B" w:rsidRPr="00C5797B">
        <w:rPr>
          <w:rFonts w:eastAsia="Times New Roman" w:cstheme="minorHAnsi"/>
          <w:i/>
          <w:iCs/>
          <w:kern w:val="0"/>
          <w:lang w:val="pt-PT" w:eastAsia="pt-BR"/>
          <w14:ligatures w14:val="none"/>
        </w:rPr>
        <w:t>N</w:t>
      </w:r>
      <w:r w:rsidRPr="00C5797B">
        <w:rPr>
          <w:rFonts w:eastAsia="Times New Roman" w:cstheme="minorHAnsi"/>
          <w:i/>
          <w:iCs/>
          <w:kern w:val="0"/>
          <w:lang w:val="pt-PT" w:eastAsia="pt-BR"/>
          <w14:ligatures w14:val="none"/>
        </w:rPr>
        <w:t>ossa contribuição para as metas de redução de emissões do Brasil</w:t>
      </w:r>
      <w:r w:rsidRPr="00287E55">
        <w:rPr>
          <w:rFonts w:eastAsia="Times New Roman" w:cstheme="minorHAnsi"/>
          <w:kern w:val="0"/>
          <w:lang w:val="pt-PT" w:eastAsia="pt-BR"/>
          <w14:ligatures w14:val="none"/>
        </w:rPr>
        <w:t>, 2023</w:t>
      </w:r>
    </w:p>
    <w:p w14:paraId="00BB4482" w14:textId="77777777" w:rsidR="00C5797B" w:rsidRDefault="00C5797B" w:rsidP="00C5797B">
      <w:pPr>
        <w:spacing w:after="0"/>
        <w:jc w:val="both"/>
        <w:rPr>
          <w:rFonts w:eastAsia="Times New Roman" w:cstheme="minorHAnsi"/>
          <w:kern w:val="0"/>
          <w:lang w:val="pt-PT" w:eastAsia="pt-BR"/>
          <w14:ligatures w14:val="none"/>
        </w:rPr>
      </w:pPr>
    </w:p>
    <w:p w14:paraId="797EB2ED" w14:textId="7E8D4406" w:rsidR="001A6E6F" w:rsidRDefault="001A6E6F" w:rsidP="001A6E6F">
      <w:pPr>
        <w:shd w:val="clear" w:color="auto" w:fill="FFFFFF"/>
        <w:spacing w:after="0" w:line="240" w:lineRule="auto"/>
        <w:rPr>
          <w:rFonts w:eastAsia="Times New Roman" w:cstheme="minorHAnsi"/>
          <w:kern w:val="36"/>
          <w:lang w:eastAsia="pt-BR"/>
          <w14:ligatures w14:val="none"/>
        </w:rPr>
      </w:pPr>
      <w:r w:rsidRPr="001A6E6F">
        <w:rPr>
          <w:rFonts w:eastAsia="Times New Roman" w:cstheme="minorHAnsi"/>
          <w:kern w:val="36"/>
          <w:lang w:eastAsia="pt-BR"/>
          <w14:ligatures w14:val="none"/>
        </w:rPr>
        <w:t>BNDES</w:t>
      </w:r>
      <w:r w:rsidR="00C5797B">
        <w:rPr>
          <w:rFonts w:eastAsia="Times New Roman" w:cstheme="minorHAnsi"/>
          <w:kern w:val="36"/>
          <w:lang w:eastAsia="pt-BR"/>
          <w14:ligatures w14:val="none"/>
        </w:rPr>
        <w:t xml:space="preserve"> - </w:t>
      </w:r>
      <w:r w:rsidRPr="001A6E6F">
        <w:rPr>
          <w:rFonts w:eastAsia="Times New Roman" w:cstheme="minorHAnsi"/>
          <w:kern w:val="36"/>
          <w:lang w:eastAsia="pt-BR"/>
          <w14:ligatures w14:val="none"/>
        </w:rPr>
        <w:t>Hub de Projetos -</w:t>
      </w:r>
      <w:r w:rsidR="00C5797B">
        <w:rPr>
          <w:rFonts w:eastAsia="Times New Roman" w:cstheme="minorHAnsi"/>
          <w:kern w:val="36"/>
          <w:lang w:eastAsia="pt-BR"/>
          <w14:ligatures w14:val="none"/>
        </w:rPr>
        <w:t xml:space="preserve"> </w:t>
      </w:r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>Energia Elétrica</w:t>
      </w:r>
      <w:r w:rsidRPr="001A6E6F">
        <w:rPr>
          <w:rFonts w:eastAsia="Times New Roman" w:cstheme="minorHAnsi"/>
          <w:kern w:val="36"/>
          <w:lang w:eastAsia="pt-BR"/>
          <w14:ligatures w14:val="none"/>
        </w:rPr>
        <w:t>, 2021</w:t>
      </w:r>
    </w:p>
    <w:p w14:paraId="4B25995E" w14:textId="77777777" w:rsidR="00C5797B" w:rsidRDefault="00C5797B" w:rsidP="001A6E6F">
      <w:pPr>
        <w:shd w:val="clear" w:color="auto" w:fill="FFFFFF"/>
        <w:spacing w:after="0" w:line="240" w:lineRule="auto"/>
        <w:rPr>
          <w:rFonts w:eastAsia="Times New Roman" w:cstheme="minorHAnsi"/>
          <w:kern w:val="36"/>
          <w:lang w:eastAsia="pt-BR"/>
          <w14:ligatures w14:val="none"/>
        </w:rPr>
      </w:pPr>
    </w:p>
    <w:p w14:paraId="505B23FC" w14:textId="77777777" w:rsidR="00C5797B" w:rsidRDefault="00C5797B" w:rsidP="00C5797B">
      <w:pPr>
        <w:spacing w:after="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DUTRA G. A. </w:t>
      </w:r>
      <w:r w:rsidRPr="0097305D">
        <w:rPr>
          <w:rFonts w:ascii="Segoe UI" w:hAnsi="Segoe UI" w:cs="Segoe UI"/>
          <w:sz w:val="21"/>
          <w:szCs w:val="21"/>
          <w:shd w:val="clear" w:color="auto" w:fill="FFFFFF"/>
        </w:rPr>
        <w:t xml:space="preserve">Gabriel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C5797B">
        <w:rPr>
          <w:rFonts w:ascii="Segoe UI" w:hAnsi="Segoe UI" w:cs="Segoe UI"/>
          <w:i/>
          <w:iCs/>
          <w:sz w:val="21"/>
          <w:szCs w:val="21"/>
          <w:shd w:val="clear" w:color="auto" w:fill="FFFFFF"/>
        </w:rPr>
        <w:t>Desafio em inserir redes inteligentes no cenário brasileiro</w:t>
      </w:r>
      <w:r>
        <w:rPr>
          <w:rFonts w:ascii="Segoe UI" w:hAnsi="Segoe UI" w:cs="Segoe UI"/>
          <w:sz w:val="21"/>
          <w:szCs w:val="21"/>
          <w:shd w:val="clear" w:color="auto" w:fill="FFFFFF"/>
        </w:rPr>
        <w:t>, UFMS, 2023</w:t>
      </w:r>
    </w:p>
    <w:p w14:paraId="5DD15564" w14:textId="77777777" w:rsidR="00C5797B" w:rsidRDefault="00C5797B" w:rsidP="00C5797B">
      <w:pPr>
        <w:spacing w:after="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1DB66F3D" w14:textId="56F99C14" w:rsidR="00C5797B" w:rsidRDefault="00C5797B" w:rsidP="00C5797B">
      <w:pPr>
        <w:spacing w:after="0"/>
        <w:jc w:val="both"/>
        <w:rPr>
          <w:rFonts w:cstheme="minorHAnsi"/>
          <w:shd w:val="clear" w:color="auto" w:fill="FFFFFF"/>
        </w:rPr>
      </w:pPr>
      <w:r w:rsidRPr="00C5797B">
        <w:rPr>
          <w:rFonts w:cstheme="minorHAnsi"/>
          <w:shd w:val="clear" w:color="auto" w:fill="FFFFFF"/>
        </w:rPr>
        <w:t>MARI P.  e SILVA G.</w:t>
      </w:r>
      <w:r w:rsidRPr="00C5797B"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C5797B">
        <w:rPr>
          <w:rFonts w:cstheme="minorHAnsi"/>
          <w:i/>
          <w:iCs/>
          <w:shd w:val="clear" w:color="auto" w:fill="FFFFFF"/>
        </w:rPr>
        <w:t>Revolução Digital do Mercado Financeiro</w:t>
      </w:r>
      <w:r w:rsidRPr="00C5797B">
        <w:rPr>
          <w:rFonts w:cstheme="minorHAnsi"/>
          <w:shd w:val="clear" w:color="auto" w:fill="FFFFFF"/>
        </w:rPr>
        <w:t>, 2024.</w:t>
      </w:r>
    </w:p>
    <w:p w14:paraId="04D7C975" w14:textId="77777777" w:rsidR="00C5797B" w:rsidRPr="00C5797B" w:rsidRDefault="00C5797B" w:rsidP="00C5797B">
      <w:pPr>
        <w:spacing w:after="0"/>
        <w:jc w:val="both"/>
        <w:rPr>
          <w:rFonts w:eastAsia="Times New Roman" w:cstheme="minorHAnsi"/>
          <w:kern w:val="36"/>
          <w:lang w:eastAsia="pt-BR"/>
          <w14:ligatures w14:val="none"/>
        </w:rPr>
      </w:pPr>
    </w:p>
    <w:p w14:paraId="121B03D8" w14:textId="4A4F32CB" w:rsidR="00FF1A9D" w:rsidRPr="00FF1A9D" w:rsidRDefault="00FF1A9D" w:rsidP="00C5797B">
      <w:pPr>
        <w:spacing w:after="0"/>
        <w:rPr>
          <w:rFonts w:eastAsia="Times New Roman" w:cstheme="minorHAnsi"/>
          <w:kern w:val="36"/>
          <w:lang w:eastAsia="pt-BR"/>
          <w14:ligatures w14:val="none"/>
        </w:rPr>
      </w:pPr>
      <w:r w:rsidRPr="00FF1A9D">
        <w:rPr>
          <w:rFonts w:eastAsia="Times New Roman" w:cstheme="minorHAnsi"/>
          <w:kern w:val="36"/>
          <w:lang w:eastAsia="pt-BR"/>
          <w14:ligatures w14:val="none"/>
        </w:rPr>
        <w:t xml:space="preserve">NIST - </w:t>
      </w:r>
      <w:proofErr w:type="spellStart"/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>Smart</w:t>
      </w:r>
      <w:proofErr w:type="spellEnd"/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 xml:space="preserve"> Grid: A </w:t>
      </w:r>
      <w:proofErr w:type="spellStart"/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>Beginner's</w:t>
      </w:r>
      <w:proofErr w:type="spellEnd"/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 xml:space="preserve"> </w:t>
      </w:r>
      <w:proofErr w:type="spellStart"/>
      <w:r w:rsidRPr="00C5797B">
        <w:rPr>
          <w:rFonts w:eastAsia="Times New Roman" w:cstheme="minorHAnsi"/>
          <w:i/>
          <w:iCs/>
          <w:kern w:val="36"/>
          <w:lang w:eastAsia="pt-BR"/>
          <w14:ligatures w14:val="none"/>
        </w:rPr>
        <w:t>Guide</w:t>
      </w:r>
      <w:proofErr w:type="spellEnd"/>
      <w:r w:rsidRPr="00FF1A9D">
        <w:rPr>
          <w:rFonts w:eastAsia="Times New Roman" w:cstheme="minorHAnsi"/>
          <w:kern w:val="36"/>
          <w:lang w:eastAsia="pt-BR"/>
          <w14:ligatures w14:val="none"/>
        </w:rPr>
        <w:t xml:space="preserve">, </w:t>
      </w:r>
      <w:r w:rsidR="00C5797B">
        <w:rPr>
          <w:rFonts w:eastAsia="Times New Roman" w:cstheme="minorHAnsi"/>
          <w:kern w:val="36"/>
          <w:lang w:eastAsia="pt-BR"/>
          <w14:ligatures w14:val="none"/>
        </w:rPr>
        <w:t>Disponível em</w:t>
      </w:r>
      <w:r w:rsidRPr="00FF1A9D">
        <w:rPr>
          <w:rFonts w:eastAsia="Times New Roman" w:cstheme="minorHAnsi"/>
          <w:kern w:val="36"/>
          <w:lang w:eastAsia="pt-BR"/>
          <w14:ligatures w14:val="none"/>
        </w:rPr>
        <w:t xml:space="preserve"> - </w:t>
      </w:r>
      <w:proofErr w:type="gramStart"/>
      <w:r w:rsidRPr="00FF1A9D">
        <w:rPr>
          <w:rFonts w:eastAsia="Times New Roman" w:cstheme="minorHAnsi"/>
          <w:kern w:val="36"/>
          <w:lang w:eastAsia="pt-BR"/>
          <w14:ligatures w14:val="none"/>
        </w:rPr>
        <w:t>https://www.nist.gov/el/smart-grid-menu/about-smart-grid/smart-grid-beginners-guide#:~:text=The%20smart%20grid%20is%20a,efficiently%2C%20reliably%2C%20and%20securely</w:t>
      </w:r>
      <w:r w:rsidR="00C5797B">
        <w:rPr>
          <w:rFonts w:eastAsia="Times New Roman" w:cstheme="minorHAnsi"/>
          <w:kern w:val="36"/>
          <w:lang w:eastAsia="pt-BR"/>
          <w14:ligatures w14:val="none"/>
        </w:rPr>
        <w:t xml:space="preserve"> ,</w:t>
      </w:r>
      <w:proofErr w:type="gramEnd"/>
      <w:r w:rsidR="00C5797B">
        <w:rPr>
          <w:rFonts w:eastAsia="Times New Roman" w:cstheme="minorHAnsi"/>
          <w:kern w:val="36"/>
          <w:lang w:eastAsia="pt-BR"/>
          <w14:ligatures w14:val="none"/>
        </w:rPr>
        <w:t xml:space="preserve"> </w:t>
      </w:r>
      <w:r w:rsidR="00C5797B" w:rsidRPr="00FF1A9D">
        <w:rPr>
          <w:rFonts w:eastAsia="Times New Roman" w:cstheme="minorHAnsi"/>
          <w:kern w:val="36"/>
          <w:lang w:eastAsia="pt-BR"/>
          <w14:ligatures w14:val="none"/>
        </w:rPr>
        <w:t>2019</w:t>
      </w:r>
    </w:p>
    <w:p w14:paraId="16254500" w14:textId="77777777" w:rsidR="00534659" w:rsidRDefault="00534659" w:rsidP="00C5797B">
      <w:pPr>
        <w:spacing w:after="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2A76DEF" w14:textId="538061CC" w:rsidR="00C5797B" w:rsidRPr="00DF3F72" w:rsidRDefault="00C5797B" w:rsidP="00C5797B">
      <w:pPr>
        <w:jc w:val="both"/>
        <w:rPr>
          <w:rFonts w:cstheme="minorHAnsi"/>
        </w:rPr>
      </w:pPr>
    </w:p>
    <w:sectPr w:rsidR="00C5797B" w:rsidRPr="00DF3F72" w:rsidSect="00EA24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12F2"/>
    <w:multiLevelType w:val="hybridMultilevel"/>
    <w:tmpl w:val="F83A4D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84714F"/>
    <w:multiLevelType w:val="hybridMultilevel"/>
    <w:tmpl w:val="E34EDF2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37766B"/>
    <w:multiLevelType w:val="multilevel"/>
    <w:tmpl w:val="50E6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766321">
    <w:abstractNumId w:val="2"/>
  </w:num>
  <w:num w:numId="2" w16cid:durableId="344598226">
    <w:abstractNumId w:val="0"/>
  </w:num>
  <w:num w:numId="3" w16cid:durableId="1778019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14"/>
    <w:rsid w:val="00005DA8"/>
    <w:rsid w:val="00037488"/>
    <w:rsid w:val="00056E80"/>
    <w:rsid w:val="00075597"/>
    <w:rsid w:val="000925F9"/>
    <w:rsid w:val="001241B5"/>
    <w:rsid w:val="00166784"/>
    <w:rsid w:val="001744C9"/>
    <w:rsid w:val="001A6E6F"/>
    <w:rsid w:val="00214E83"/>
    <w:rsid w:val="00267514"/>
    <w:rsid w:val="00287E55"/>
    <w:rsid w:val="0029640C"/>
    <w:rsid w:val="002A0AD5"/>
    <w:rsid w:val="002A1F90"/>
    <w:rsid w:val="002B24E0"/>
    <w:rsid w:val="002C588E"/>
    <w:rsid w:val="002D55FD"/>
    <w:rsid w:val="0032585A"/>
    <w:rsid w:val="00341249"/>
    <w:rsid w:val="00362E90"/>
    <w:rsid w:val="0036637A"/>
    <w:rsid w:val="00376B26"/>
    <w:rsid w:val="003E4681"/>
    <w:rsid w:val="003F5418"/>
    <w:rsid w:val="00430D80"/>
    <w:rsid w:val="00485D01"/>
    <w:rsid w:val="004D6C5B"/>
    <w:rsid w:val="0052019A"/>
    <w:rsid w:val="00534659"/>
    <w:rsid w:val="00547A0F"/>
    <w:rsid w:val="00583BB7"/>
    <w:rsid w:val="00592469"/>
    <w:rsid w:val="005C399D"/>
    <w:rsid w:val="005E1073"/>
    <w:rsid w:val="005F417C"/>
    <w:rsid w:val="006070F8"/>
    <w:rsid w:val="00622315"/>
    <w:rsid w:val="00622638"/>
    <w:rsid w:val="006B354D"/>
    <w:rsid w:val="006E459B"/>
    <w:rsid w:val="00712112"/>
    <w:rsid w:val="0071288E"/>
    <w:rsid w:val="00741090"/>
    <w:rsid w:val="00797C06"/>
    <w:rsid w:val="007A6812"/>
    <w:rsid w:val="007B1727"/>
    <w:rsid w:val="007D78C6"/>
    <w:rsid w:val="007E386C"/>
    <w:rsid w:val="007E5B41"/>
    <w:rsid w:val="008519DD"/>
    <w:rsid w:val="00880567"/>
    <w:rsid w:val="0088690B"/>
    <w:rsid w:val="008C6321"/>
    <w:rsid w:val="008E120C"/>
    <w:rsid w:val="008F3A1D"/>
    <w:rsid w:val="008F620C"/>
    <w:rsid w:val="00952E55"/>
    <w:rsid w:val="00971222"/>
    <w:rsid w:val="0097305D"/>
    <w:rsid w:val="009976FC"/>
    <w:rsid w:val="009A2608"/>
    <w:rsid w:val="009E4D95"/>
    <w:rsid w:val="009F6241"/>
    <w:rsid w:val="00A258AD"/>
    <w:rsid w:val="00A5665C"/>
    <w:rsid w:val="00A668A0"/>
    <w:rsid w:val="00A7133E"/>
    <w:rsid w:val="00AF331B"/>
    <w:rsid w:val="00B325D5"/>
    <w:rsid w:val="00B62CB4"/>
    <w:rsid w:val="00BC3F80"/>
    <w:rsid w:val="00BF0DE3"/>
    <w:rsid w:val="00C22A78"/>
    <w:rsid w:val="00C22E5D"/>
    <w:rsid w:val="00C26052"/>
    <w:rsid w:val="00C5797B"/>
    <w:rsid w:val="00C64E0C"/>
    <w:rsid w:val="00C775BA"/>
    <w:rsid w:val="00C863A2"/>
    <w:rsid w:val="00CD4F5E"/>
    <w:rsid w:val="00CE298D"/>
    <w:rsid w:val="00D479AC"/>
    <w:rsid w:val="00D62760"/>
    <w:rsid w:val="00DB1848"/>
    <w:rsid w:val="00DF3F72"/>
    <w:rsid w:val="00E21A36"/>
    <w:rsid w:val="00E21F87"/>
    <w:rsid w:val="00E30260"/>
    <w:rsid w:val="00EA24C9"/>
    <w:rsid w:val="00EF0867"/>
    <w:rsid w:val="00F01789"/>
    <w:rsid w:val="00F517BB"/>
    <w:rsid w:val="00F64537"/>
    <w:rsid w:val="00F826CC"/>
    <w:rsid w:val="00F904B3"/>
    <w:rsid w:val="00FF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E4A63"/>
  <w15:chartTrackingRefBased/>
  <w15:docId w15:val="{77BE7EE9-D7BD-4088-A2FE-B5A03112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514"/>
  </w:style>
  <w:style w:type="paragraph" w:styleId="Ttulo1">
    <w:name w:val="heading 1"/>
    <w:basedOn w:val="Normal"/>
    <w:link w:val="Ttulo1Char"/>
    <w:uiPriority w:val="9"/>
    <w:qFormat/>
    <w:rsid w:val="00DF3F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6B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25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258A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y2iqfc">
    <w:name w:val="y2iqfc"/>
    <w:basedOn w:val="Fontepargpadro"/>
    <w:rsid w:val="00A258AD"/>
  </w:style>
  <w:style w:type="character" w:styleId="Forte">
    <w:name w:val="Strong"/>
    <w:basedOn w:val="Fontepargpadro"/>
    <w:uiPriority w:val="22"/>
    <w:qFormat/>
    <w:rsid w:val="005E1073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DF3F7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CE298D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6B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A668A0"/>
    <w:pPr>
      <w:ind w:left="720"/>
      <w:contextualSpacing/>
    </w:pPr>
  </w:style>
  <w:style w:type="paragraph" w:customStyle="1" w:styleId="Default">
    <w:name w:val="Default"/>
    <w:rsid w:val="00C5797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C57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rcuitdigest.com/users/sharad-bhowmick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2.aneel.gov.br/biblioteca/downloads/livros/cadernotematico-microeminigeracao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75792-E415-4B7C-AF7C-F969D109E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1611</Words>
  <Characters>8705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Ratton</dc:creator>
  <cp:keywords/>
  <dc:description/>
  <cp:lastModifiedBy>Alice Ratton</cp:lastModifiedBy>
  <cp:revision>2</cp:revision>
  <cp:lastPrinted>2024-03-08T02:17:00Z</cp:lastPrinted>
  <dcterms:created xsi:type="dcterms:W3CDTF">2024-03-19T18:07:00Z</dcterms:created>
  <dcterms:modified xsi:type="dcterms:W3CDTF">2024-03-19T18:07:00Z</dcterms:modified>
</cp:coreProperties>
</file>