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EC" w:rsidRDefault="00F17AEC">
      <w:pPr>
        <w:jc w:val="center"/>
        <w:rPr>
          <w:b/>
          <w:sz w:val="32"/>
          <w:szCs w:val="32"/>
        </w:rPr>
      </w:pPr>
    </w:p>
    <w:p w:rsidR="00F17AEC" w:rsidRDefault="005455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MEMO</w:t>
      </w:r>
    </w:p>
    <w:p w:rsidR="00F17AEC" w:rsidRDefault="00F17AEC">
      <w:pPr>
        <w:rPr>
          <w:b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Evaluating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available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Kickstarter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reporting</w:t>
      </w:r>
      <w:proofErr w:type="spellEnd"/>
      <w:r>
        <w:rPr>
          <w:rFonts w:ascii="Calibri" w:eastAsia="Calibri" w:hAnsi="Calibri" w:cs="Calibri"/>
        </w:rPr>
        <w:t xml:space="preserve"> 4000 </w:t>
      </w:r>
      <w:proofErr w:type="spellStart"/>
      <w:r>
        <w:rPr>
          <w:rFonts w:ascii="Calibri" w:eastAsia="Calibri" w:hAnsi="Calibri" w:cs="Calibri"/>
        </w:rPr>
        <w:t>past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current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projects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Kickstarters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submit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proposals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financed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backers</w:t>
      </w:r>
      <w:proofErr w:type="spellEnd"/>
      <w:r>
        <w:rPr>
          <w:rFonts w:ascii="Calibri" w:eastAsia="Calibri" w:hAnsi="Calibri" w:cs="Calibri"/>
        </w:rPr>
        <w:t xml:space="preserve"> in 9 </w:t>
      </w:r>
      <w:proofErr w:type="spellStart"/>
      <w:r>
        <w:rPr>
          <w:rFonts w:ascii="Calibri" w:eastAsia="Calibri" w:hAnsi="Calibri" w:cs="Calibri"/>
        </w:rPr>
        <w:t>categories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has </w:t>
      </w:r>
      <w:proofErr w:type="spellStart"/>
      <w:r>
        <w:rPr>
          <w:rFonts w:ascii="Calibri" w:eastAsia="Calibri" w:hAnsi="Calibri" w:cs="Calibri"/>
        </w:rPr>
        <w:t>many</w:t>
      </w:r>
      <w:proofErr w:type="spellEnd"/>
      <w:r>
        <w:rPr>
          <w:rFonts w:ascii="Calibri" w:eastAsia="Calibri" w:hAnsi="Calibri" w:cs="Calibri"/>
        </w:rPr>
        <w:t xml:space="preserve"> sub-</w:t>
      </w:r>
      <w:proofErr w:type="spellStart"/>
      <w:r>
        <w:rPr>
          <w:rFonts w:ascii="Calibri" w:eastAsia="Calibri" w:hAnsi="Calibri" w:cs="Calibri"/>
        </w:rPr>
        <w:t>categories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inside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a </w:t>
      </w:r>
      <w:proofErr w:type="spellStart"/>
      <w:r>
        <w:rPr>
          <w:rFonts w:ascii="Calibri" w:eastAsia="Calibri" w:hAnsi="Calibri" w:cs="Calibri"/>
        </w:rPr>
        <w:t>glance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Kickstarter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seems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efficient</w:t>
      </w:r>
      <w:proofErr w:type="spellEnd"/>
      <w:r>
        <w:rPr>
          <w:rFonts w:ascii="Calibri" w:eastAsia="Calibri" w:hAnsi="Calibri" w:cs="Calibri"/>
        </w:rPr>
        <w:t xml:space="preserve"> mean to </w:t>
      </w:r>
      <w:proofErr w:type="spellStart"/>
      <w:r>
        <w:rPr>
          <w:rFonts w:ascii="Calibri" w:eastAsia="Calibri" w:hAnsi="Calibri" w:cs="Calibri"/>
        </w:rPr>
        <w:t>retrieve</w:t>
      </w:r>
      <w:proofErr w:type="spellEnd"/>
      <w:r>
        <w:rPr>
          <w:rFonts w:ascii="Calibri" w:eastAsia="Calibri" w:hAnsi="Calibri" w:cs="Calibri"/>
        </w:rPr>
        <w:t xml:space="preserve"> capital </w:t>
      </w:r>
      <w:proofErr w:type="spellStart"/>
      <w:r>
        <w:rPr>
          <w:rFonts w:ascii="Calibri" w:eastAsia="Calibri" w:hAnsi="Calibri" w:cs="Calibri"/>
        </w:rPr>
        <w:t>based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54% positive chance of </w:t>
      </w:r>
      <w:proofErr w:type="spellStart"/>
      <w:r>
        <w:rPr>
          <w:rFonts w:ascii="Calibri" w:eastAsia="Calibri" w:hAnsi="Calibri" w:cs="Calibri"/>
        </w:rPr>
        <w:t>getting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funded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46% of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funded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between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canceled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failed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>
        <w:rPr>
          <w:rFonts w:ascii="Calibri" w:eastAsia="Calibri" w:hAnsi="Calibri" w:cs="Calibri"/>
        </w:rPr>
        <w:t>).</w:t>
      </w:r>
    </w:p>
    <w:tbl>
      <w:tblPr>
        <w:tblStyle w:val="a"/>
        <w:tblW w:w="7109" w:type="dxa"/>
        <w:tblLayout w:type="fixed"/>
        <w:tblLook w:val="0400" w:firstRow="0" w:lastRow="0" w:firstColumn="0" w:lastColumn="0" w:noHBand="0" w:noVBand="1"/>
      </w:tblPr>
      <w:tblGrid>
        <w:gridCol w:w="1370"/>
        <w:gridCol w:w="2352"/>
        <w:gridCol w:w="732"/>
        <w:gridCol w:w="720"/>
        <w:gridCol w:w="1134"/>
        <w:gridCol w:w="801"/>
      </w:tblGrid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single" w:sz="4" w:space="0" w:color="94A3DE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94A3DE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Categories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F17AEC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single" w:sz="4" w:space="0" w:color="94A3DE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Category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94A3DE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canceled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single" w:sz="4" w:space="0" w:color="94A3DE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4A3DE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live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94A3DE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successful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94A3DE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Grand Total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film &amp; video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520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food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200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games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220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journalism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24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music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700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photography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220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publishing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237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technology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F17AEC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600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theater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1393</w:t>
            </w:r>
          </w:p>
        </w:tc>
      </w:tr>
      <w:tr w:rsidR="00F17AEC">
        <w:trPr>
          <w:trHeight w:val="237"/>
        </w:trPr>
        <w:tc>
          <w:tcPr>
            <w:tcW w:w="1370" w:type="dxa"/>
            <w:tcBorders>
              <w:top w:val="single" w:sz="4" w:space="0" w:color="94A3DE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2352" w:type="dxa"/>
            <w:tcBorders>
              <w:top w:val="single" w:sz="4" w:space="0" w:color="94A3DE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349</w:t>
            </w:r>
          </w:p>
        </w:tc>
        <w:tc>
          <w:tcPr>
            <w:tcW w:w="732" w:type="dxa"/>
            <w:tcBorders>
              <w:top w:val="single" w:sz="4" w:space="0" w:color="94A3DE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1530</w:t>
            </w:r>
          </w:p>
        </w:tc>
        <w:tc>
          <w:tcPr>
            <w:tcW w:w="720" w:type="dxa"/>
            <w:tcBorders>
              <w:top w:val="single" w:sz="4" w:space="0" w:color="94A3DE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single" w:sz="4" w:space="0" w:color="94A3DE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2185</w:t>
            </w:r>
          </w:p>
        </w:tc>
        <w:tc>
          <w:tcPr>
            <w:tcW w:w="801" w:type="dxa"/>
            <w:tcBorders>
              <w:top w:val="single" w:sz="4" w:space="0" w:color="94A3DE"/>
              <w:left w:val="nil"/>
              <w:bottom w:val="nil"/>
              <w:right w:val="nil"/>
            </w:tcBorders>
            <w:shd w:val="clear" w:color="auto" w:fill="DBE0F4"/>
            <w:vAlign w:val="bottom"/>
          </w:tcPr>
          <w:p w:rsidR="00F17AEC" w:rsidRDefault="0054553A">
            <w:pPr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4114</w:t>
            </w:r>
          </w:p>
        </w:tc>
      </w:tr>
    </w:tbl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biggest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‘</w:t>
      </w:r>
      <w:proofErr w:type="spellStart"/>
      <w:r>
        <w:rPr>
          <w:rFonts w:ascii="Calibri" w:eastAsia="Calibri" w:hAnsi="Calibri" w:cs="Calibri"/>
        </w:rPr>
        <w:t>theater</w:t>
      </w:r>
      <w:proofErr w:type="spellEnd"/>
      <w:r>
        <w:rPr>
          <w:rFonts w:ascii="Calibri" w:eastAsia="Calibri" w:hAnsi="Calibri" w:cs="Calibri"/>
        </w:rPr>
        <w:t xml:space="preserve">’, and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most</w:t>
      </w:r>
      <w:proofErr w:type="spellEnd"/>
      <w:r>
        <w:rPr>
          <w:rFonts w:ascii="Calibri" w:eastAsia="Calibri" w:hAnsi="Calibri" w:cs="Calibri"/>
        </w:rPr>
        <w:t xml:space="preserve"> ‘</w:t>
      </w:r>
      <w:proofErr w:type="spellStart"/>
      <w:r>
        <w:rPr>
          <w:rFonts w:ascii="Calibri" w:eastAsia="Calibri" w:hAnsi="Calibri" w:cs="Calibri"/>
        </w:rPr>
        <w:t>successful</w:t>
      </w:r>
      <w:proofErr w:type="spellEnd"/>
      <w:r>
        <w:rPr>
          <w:rFonts w:ascii="Calibri" w:eastAsia="Calibri" w:hAnsi="Calibri" w:cs="Calibri"/>
        </w:rPr>
        <w:t xml:space="preserve">’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 (60%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turned</w:t>
      </w:r>
      <w:proofErr w:type="spellEnd"/>
      <w:r>
        <w:rPr>
          <w:rFonts w:ascii="Calibri" w:eastAsia="Calibri" w:hAnsi="Calibri" w:cs="Calibri"/>
        </w:rPr>
        <w:t xml:space="preserve"> positive), </w:t>
      </w:r>
      <w:proofErr w:type="spellStart"/>
      <w:r>
        <w:rPr>
          <w:rFonts w:ascii="Calibri" w:eastAsia="Calibri" w:hAnsi="Calibri" w:cs="Calibri"/>
        </w:rPr>
        <w:t>followed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 ‘</w:t>
      </w:r>
      <w:proofErr w:type="spellStart"/>
      <w:r>
        <w:rPr>
          <w:rFonts w:ascii="Calibri" w:eastAsia="Calibri" w:hAnsi="Calibri" w:cs="Calibri"/>
        </w:rPr>
        <w:t>music</w:t>
      </w:r>
      <w:proofErr w:type="spellEnd"/>
      <w:r>
        <w:rPr>
          <w:rFonts w:ascii="Calibri" w:eastAsia="Calibri" w:hAnsi="Calibri" w:cs="Calibri"/>
        </w:rPr>
        <w:t xml:space="preserve">’. </w:t>
      </w:r>
      <w:proofErr w:type="spellStart"/>
      <w:r>
        <w:rPr>
          <w:rFonts w:ascii="Calibri" w:eastAsia="Calibri" w:hAnsi="Calibri" w:cs="Calibri"/>
        </w:rPr>
        <w:t>However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has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numerous</w:t>
      </w:r>
      <w:proofErr w:type="spellEnd"/>
      <w:r>
        <w:rPr>
          <w:rFonts w:ascii="Calibri" w:eastAsia="Calibri" w:hAnsi="Calibri" w:cs="Calibri"/>
        </w:rPr>
        <w:t xml:space="preserve"> ‘</w:t>
      </w:r>
      <w:proofErr w:type="spellStart"/>
      <w:r>
        <w:rPr>
          <w:rFonts w:ascii="Calibri" w:eastAsia="Calibri" w:hAnsi="Calibri" w:cs="Calibri"/>
        </w:rPr>
        <w:t>failed</w:t>
      </w:r>
      <w:proofErr w:type="spellEnd"/>
      <w:r>
        <w:rPr>
          <w:rFonts w:ascii="Calibri" w:eastAsia="Calibri" w:hAnsi="Calibri" w:cs="Calibri"/>
        </w:rPr>
        <w:t xml:space="preserve">’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>.</w:t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ind w:left="144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3914775" cy="2989296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89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Analyzing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closer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ourselves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>
        <w:rPr>
          <w:rFonts w:ascii="Calibri" w:eastAsia="Calibri" w:hAnsi="Calibri" w:cs="Calibri"/>
        </w:rPr>
        <w:t xml:space="preserve"> a standard of </w:t>
      </w:r>
      <w:proofErr w:type="spellStart"/>
      <w:r>
        <w:rPr>
          <w:rFonts w:ascii="Calibri" w:eastAsia="Calibri" w:hAnsi="Calibri" w:cs="Calibri"/>
        </w:rPr>
        <w:t>quality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doesn’t</w:t>
      </w:r>
      <w:proofErr w:type="spellEnd"/>
      <w:r>
        <w:rPr>
          <w:rFonts w:ascii="Calibri" w:eastAsia="Calibri" w:hAnsi="Calibri" w:cs="Calibri"/>
        </w:rPr>
        <w:t xml:space="preserve"> look </w:t>
      </w:r>
      <w:proofErr w:type="spellStart"/>
      <w:r>
        <w:rPr>
          <w:rFonts w:ascii="Calibri" w:eastAsia="Calibri" w:hAnsi="Calibri" w:cs="Calibri"/>
        </w:rPr>
        <w:t>like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. Data </w:t>
      </w:r>
      <w:proofErr w:type="spellStart"/>
      <w:r>
        <w:rPr>
          <w:rFonts w:ascii="Calibri" w:eastAsia="Calibri" w:hAnsi="Calibri" w:cs="Calibri"/>
        </w:rPr>
        <w:t>tells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able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 xml:space="preserve"> more </w:t>
      </w:r>
      <w:proofErr w:type="spellStart"/>
      <w:r>
        <w:rPr>
          <w:rFonts w:ascii="Calibri" w:eastAsia="Calibri" w:hAnsi="Calibri" w:cs="Calibri"/>
        </w:rPr>
        <w:t>financing</w:t>
      </w:r>
      <w:proofErr w:type="spellEnd"/>
      <w:r>
        <w:rPr>
          <w:rFonts w:ascii="Calibri" w:eastAsia="Calibri" w:hAnsi="Calibri" w:cs="Calibri"/>
        </w:rPr>
        <w:t xml:space="preserve"> capital </w:t>
      </w:r>
      <w:proofErr w:type="spellStart"/>
      <w:r>
        <w:rPr>
          <w:rFonts w:ascii="Calibri" w:eastAsia="Calibri" w:hAnsi="Calibri" w:cs="Calibri"/>
        </w:rPr>
        <w:t>was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far</w:t>
      </w:r>
      <w:proofErr w:type="spellEnd"/>
      <w:r>
        <w:rPr>
          <w:rFonts w:ascii="Calibri" w:eastAsia="Calibri" w:hAnsi="Calibri" w:cs="Calibri"/>
        </w:rPr>
        <w:t xml:space="preserve"> ‘</w:t>
      </w:r>
      <w:proofErr w:type="spellStart"/>
      <w:r>
        <w:rPr>
          <w:rFonts w:ascii="Calibri" w:eastAsia="Calibri" w:hAnsi="Calibri" w:cs="Calibri"/>
        </w:rPr>
        <w:t>technology</w:t>
      </w:r>
      <w:proofErr w:type="spellEnd"/>
      <w:r>
        <w:rPr>
          <w:rFonts w:ascii="Calibri" w:eastAsia="Calibri" w:hAnsi="Calibri" w:cs="Calibri"/>
        </w:rPr>
        <w:t>’ (</w:t>
      </w:r>
      <w:proofErr w:type="spellStart"/>
      <w:r>
        <w:rPr>
          <w:rFonts w:ascii="Calibri" w:eastAsia="Calibri" w:hAnsi="Calibri" w:cs="Calibri"/>
        </w:rPr>
        <w:t>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below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millions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dollars</w:t>
      </w:r>
      <w:proofErr w:type="spellEnd"/>
      <w:r>
        <w:rPr>
          <w:rFonts w:ascii="Calibri" w:eastAsia="Calibri" w:hAnsi="Calibri" w:cs="Calibri"/>
        </w:rPr>
        <w:t xml:space="preserve">). </w:t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ind w:left="2880" w:firstLine="720"/>
        <w:jc w:val="both"/>
      </w:pPr>
      <w:r>
        <w:rPr>
          <w:noProof/>
          <w:lang w:val="en-US"/>
        </w:rPr>
        <w:drawing>
          <wp:inline distT="0" distB="0" distL="0" distR="0">
            <wp:extent cx="2460625" cy="2420287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420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F17AEC">
      <w:pPr>
        <w:ind w:left="2880" w:firstLine="720"/>
        <w:jc w:val="both"/>
      </w:pPr>
    </w:p>
    <w:p w:rsidR="00F17AEC" w:rsidRDefault="00F17AEC">
      <w:pPr>
        <w:ind w:left="2880" w:firstLine="720"/>
        <w:jc w:val="both"/>
      </w:pPr>
    </w:p>
    <w:p w:rsidR="00F17AEC" w:rsidRDefault="0054553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380547" cy="3702849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547" cy="3702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F17AEC">
      <w:pPr>
        <w:ind w:left="1440" w:firstLine="720"/>
        <w:jc w:val="both"/>
        <w:rPr>
          <w:rFonts w:ascii="Calibri" w:eastAsia="Calibri" w:hAnsi="Calibri" w:cs="Calibri"/>
        </w:rPr>
      </w:pPr>
    </w:p>
    <w:p w:rsidR="00F17AEC" w:rsidRDefault="00F17AEC">
      <w:pPr>
        <w:ind w:left="1440" w:firstLine="720"/>
        <w:jc w:val="both"/>
        <w:rPr>
          <w:rFonts w:ascii="Calibri" w:eastAsia="Calibri" w:hAnsi="Calibri" w:cs="Calibri"/>
        </w:rPr>
      </w:pPr>
    </w:p>
    <w:p w:rsidR="00F17AEC" w:rsidRDefault="00F17AEC">
      <w:pPr>
        <w:ind w:left="1440" w:firstLine="720"/>
        <w:jc w:val="both"/>
        <w:rPr>
          <w:rFonts w:ascii="Calibri" w:eastAsia="Calibri" w:hAnsi="Calibri" w:cs="Calibri"/>
        </w:rPr>
      </w:pPr>
    </w:p>
    <w:p w:rsidR="00F17AEC" w:rsidRDefault="00F17AEC">
      <w:pPr>
        <w:ind w:left="1440" w:firstLine="720"/>
        <w:jc w:val="both"/>
        <w:rPr>
          <w:rFonts w:ascii="Calibri" w:eastAsia="Calibri" w:hAnsi="Calibri" w:cs="Calibri"/>
        </w:rPr>
      </w:pPr>
    </w:p>
    <w:p w:rsidR="00F17AEC" w:rsidRDefault="00F17AEC">
      <w:pPr>
        <w:ind w:left="1440" w:firstLine="720"/>
        <w:jc w:val="both"/>
        <w:rPr>
          <w:rFonts w:ascii="Calibri" w:eastAsia="Calibri" w:hAnsi="Calibri" w:cs="Calibri"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Also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taking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technology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definitely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quality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factory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analyze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pattern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>.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2015 and 2016 </w:t>
      </w:r>
      <w:proofErr w:type="spellStart"/>
      <w:r>
        <w:rPr>
          <w:rFonts w:ascii="Calibri" w:eastAsia="Calibri" w:hAnsi="Calibri" w:cs="Calibri"/>
        </w:rPr>
        <w:t>were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technology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had</w:t>
      </w:r>
      <w:proofErr w:type="spellEnd"/>
      <w:r>
        <w:rPr>
          <w:rFonts w:ascii="Calibri" w:eastAsia="Calibri" w:hAnsi="Calibri" w:cs="Calibri"/>
        </w:rPr>
        <w:t xml:space="preserve"> more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terms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amount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invested</w:t>
      </w:r>
      <w:proofErr w:type="spellEnd"/>
      <w:r>
        <w:rPr>
          <w:rFonts w:ascii="Calibri" w:eastAsia="Calibri" w:hAnsi="Calibri" w:cs="Calibri"/>
        </w:rPr>
        <w:t xml:space="preserve"> capital in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were</w:t>
      </w:r>
      <w:proofErr w:type="spellEnd"/>
      <w:r>
        <w:rPr>
          <w:rFonts w:ascii="Calibri" w:eastAsia="Calibri" w:hAnsi="Calibri" w:cs="Calibri"/>
        </w:rPr>
        <w:t xml:space="preserve"> 2013 and 2016.</w:t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311775" cy="3564221"/>
            <wp:effectExtent l="0" t="0" r="0" b="0"/>
            <wp:docPr id="4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564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845175" cy="3035664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035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Again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analyzing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paths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see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picked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volume</w:t>
      </w:r>
      <w:proofErr w:type="spellEnd"/>
      <w:r>
        <w:rPr>
          <w:rFonts w:ascii="Calibri" w:eastAsia="Calibri" w:hAnsi="Calibri" w:cs="Calibri"/>
        </w:rPr>
        <w:t xml:space="preserve"> in 2015 (</w:t>
      </w:r>
      <w:proofErr w:type="spellStart"/>
      <w:r>
        <w:rPr>
          <w:rFonts w:ascii="Calibri" w:eastAsia="Calibri" w:hAnsi="Calibri" w:cs="Calibri"/>
        </w:rPr>
        <w:t>successful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failed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canceled</w:t>
      </w:r>
      <w:proofErr w:type="spellEnd"/>
      <w:r>
        <w:rPr>
          <w:rFonts w:ascii="Calibri" w:eastAsia="Calibri" w:hAnsi="Calibri" w:cs="Calibri"/>
        </w:rPr>
        <w:t xml:space="preserve">),  and </w:t>
      </w:r>
      <w:proofErr w:type="spellStart"/>
      <w:r>
        <w:rPr>
          <w:rFonts w:ascii="Calibri" w:eastAsia="Calibri" w:hAnsi="Calibri" w:cs="Calibri"/>
        </w:rPr>
        <w:t>slowed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down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peaking</w:t>
      </w:r>
      <w:proofErr w:type="spellEnd"/>
      <w:r>
        <w:rPr>
          <w:rFonts w:ascii="Calibri" w:eastAsia="Calibri" w:hAnsi="Calibri" w:cs="Calibri"/>
        </w:rPr>
        <w:t xml:space="preserve"> in 2015.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month</w:t>
      </w:r>
      <w:proofErr w:type="spellEnd"/>
      <w:r>
        <w:rPr>
          <w:rFonts w:ascii="Calibri" w:eastAsia="Calibri" w:hAnsi="Calibri" w:cs="Calibri"/>
        </w:rPr>
        <w:t xml:space="preserve"> as a </w:t>
      </w:r>
      <w:proofErr w:type="spellStart"/>
      <w:r>
        <w:rPr>
          <w:rFonts w:ascii="Calibri" w:eastAsia="Calibri" w:hAnsi="Calibri" w:cs="Calibri"/>
        </w:rPr>
        <w:t>parameter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when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more </w:t>
      </w:r>
      <w:proofErr w:type="spellStart"/>
      <w:r>
        <w:rPr>
          <w:rFonts w:ascii="Calibri" w:eastAsia="Calibri" w:hAnsi="Calibri" w:cs="Calibri"/>
        </w:rPr>
        <w:t>effective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business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ask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funding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better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submit</w:t>
      </w:r>
      <w:proofErr w:type="spellEnd"/>
      <w:r>
        <w:rPr>
          <w:rFonts w:ascii="Calibri" w:eastAsia="Calibri" w:hAnsi="Calibri" w:cs="Calibri"/>
        </w:rPr>
        <w:t xml:space="preserve"> in Q1 and Q2 (more </w:t>
      </w:r>
      <w:proofErr w:type="spellStart"/>
      <w:r>
        <w:rPr>
          <w:rFonts w:ascii="Calibri" w:eastAsia="Calibri" w:hAnsi="Calibri" w:cs="Calibri"/>
        </w:rPr>
        <w:t>consistent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successful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>).</w:t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289675" cy="3298996"/>
            <wp:effectExtent l="0" t="0" r="0" b="0"/>
            <wp:docPr id="4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298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213475" cy="3244536"/>
            <wp:effectExtent l="0" t="0" r="0" b="0"/>
            <wp:docPr id="4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244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Another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related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geographical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US </w:t>
      </w:r>
      <w:proofErr w:type="spellStart"/>
      <w:r>
        <w:rPr>
          <w:rFonts w:ascii="Calibri" w:eastAsia="Calibri" w:hAnsi="Calibri" w:cs="Calibri"/>
        </w:rPr>
        <w:t>alone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country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most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launched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almost</w:t>
      </w:r>
      <w:proofErr w:type="spellEnd"/>
      <w:r>
        <w:rPr>
          <w:rFonts w:ascii="Calibri" w:eastAsia="Calibri" w:hAnsi="Calibri" w:cs="Calibri"/>
        </w:rPr>
        <w:t xml:space="preserve"> 80%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capital </w:t>
      </w:r>
      <w:proofErr w:type="spellStart"/>
      <w:r>
        <w:rPr>
          <w:rFonts w:ascii="Calibri" w:eastAsia="Calibri" w:hAnsi="Calibri" w:cs="Calibri"/>
        </w:rPr>
        <w:t>was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raised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examinated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GB. </w:t>
      </w:r>
      <w:proofErr w:type="spellStart"/>
      <w:r>
        <w:rPr>
          <w:rFonts w:ascii="Calibri" w:eastAsia="Calibri" w:hAnsi="Calibri" w:cs="Calibri"/>
        </w:rPr>
        <w:t>Analyzing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further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discover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US has </w:t>
      </w:r>
      <w:proofErr w:type="spellStart"/>
      <w:r>
        <w:rPr>
          <w:rFonts w:ascii="Calibri" w:eastAsia="Calibri" w:hAnsi="Calibri" w:cs="Calibri"/>
        </w:rPr>
        <w:t>seen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substantial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increase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use of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mean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2013 and 2016, </w:t>
      </w:r>
      <w:proofErr w:type="spellStart"/>
      <w:r>
        <w:rPr>
          <w:rFonts w:ascii="Calibri" w:eastAsia="Calibri" w:hAnsi="Calibri" w:cs="Calibri"/>
        </w:rPr>
        <w:t>while</w:t>
      </w:r>
      <w:proofErr w:type="spellEnd"/>
      <w:r>
        <w:rPr>
          <w:rFonts w:ascii="Calibri" w:eastAsia="Calibri" w:hAnsi="Calibri" w:cs="Calibri"/>
        </w:rPr>
        <w:t xml:space="preserve"> GB </w:t>
      </w:r>
      <w:proofErr w:type="spellStart"/>
      <w:r>
        <w:rPr>
          <w:rFonts w:ascii="Calibri" w:eastAsia="Calibri" w:hAnsi="Calibri" w:cs="Calibri"/>
        </w:rPr>
        <w:t>stayed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almost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stable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peak</w:t>
      </w:r>
      <w:proofErr w:type="spellEnd"/>
      <w:r>
        <w:rPr>
          <w:rFonts w:ascii="Calibri" w:eastAsia="Calibri" w:hAnsi="Calibri" w:cs="Calibri"/>
        </w:rPr>
        <w:t xml:space="preserve"> in 2014).</w:t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ind w:left="2160" w:firstLine="720"/>
        <w:jc w:val="both"/>
      </w:pPr>
      <w:r>
        <w:rPr>
          <w:noProof/>
          <w:lang w:val="en-US"/>
        </w:rPr>
        <w:drawing>
          <wp:inline distT="0" distB="0" distL="0" distR="0">
            <wp:extent cx="1171575" cy="2794494"/>
            <wp:effectExtent l="0" t="0" r="0" b="0"/>
            <wp:docPr id="5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794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95325" cy="2800887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00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F17AEC">
      <w:pPr>
        <w:ind w:left="2160" w:firstLine="720"/>
        <w:jc w:val="both"/>
      </w:pPr>
    </w:p>
    <w:p w:rsidR="00F17AEC" w:rsidRDefault="00F17AEC">
      <w:pPr>
        <w:ind w:left="2160" w:firstLine="720"/>
        <w:jc w:val="both"/>
      </w:pPr>
    </w:p>
    <w:p w:rsidR="00F17AEC" w:rsidRDefault="0054553A">
      <w:pPr>
        <w:ind w:left="720"/>
        <w:jc w:val="both"/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359400" cy="4064767"/>
            <wp:effectExtent l="0" t="0" r="0" b="0"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064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473700" cy="3762436"/>
            <wp:effectExtent l="0" t="0" r="0" b="0"/>
            <wp:docPr id="5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62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Moving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infer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backers</w:t>
      </w:r>
      <w:proofErr w:type="spellEnd"/>
      <w:r>
        <w:rPr>
          <w:rFonts w:ascii="Calibri" w:eastAsia="Calibri" w:hAnsi="Calibri" w:cs="Calibri"/>
        </w:rPr>
        <w:t xml:space="preserve"> can be </w:t>
      </w:r>
      <w:proofErr w:type="spellStart"/>
      <w:r>
        <w:rPr>
          <w:rFonts w:ascii="Calibri" w:eastAsia="Calibri" w:hAnsi="Calibri" w:cs="Calibri"/>
        </w:rPr>
        <w:t>seen</w:t>
      </w:r>
      <w:proofErr w:type="spellEnd"/>
      <w:r>
        <w:rPr>
          <w:rFonts w:ascii="Calibri" w:eastAsia="Calibri" w:hAnsi="Calibri" w:cs="Calibri"/>
        </w:rPr>
        <w:t xml:space="preserve"> as a </w:t>
      </w:r>
      <w:proofErr w:type="spellStart"/>
      <w:r>
        <w:rPr>
          <w:rFonts w:ascii="Calibri" w:eastAsia="Calibri" w:hAnsi="Calibri" w:cs="Calibri"/>
        </w:rPr>
        <w:t>metric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success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itself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crowdfunding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>
        <w:rPr>
          <w:rFonts w:ascii="Calibri" w:eastAsia="Calibri" w:hAnsi="Calibri" w:cs="Calibri"/>
        </w:rPr>
        <w:t xml:space="preserve">. A </w:t>
      </w:r>
      <w:proofErr w:type="spellStart"/>
      <w:r>
        <w:rPr>
          <w:rFonts w:ascii="Calibri" w:eastAsia="Calibri" w:hAnsi="Calibri" w:cs="Calibri"/>
        </w:rPr>
        <w:t>scatterplot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prove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backers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grows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invested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capitals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seem</w:t>
      </w:r>
      <w:proofErr w:type="spellEnd"/>
      <w:r>
        <w:rPr>
          <w:rFonts w:ascii="Calibri" w:eastAsia="Calibri" w:hAnsi="Calibri" w:cs="Calibri"/>
        </w:rPr>
        <w:t xml:space="preserve"> to be </w:t>
      </w:r>
      <w:proofErr w:type="spellStart"/>
      <w:r>
        <w:rPr>
          <w:rFonts w:ascii="Calibri" w:eastAsia="Calibri" w:hAnsi="Calibri" w:cs="Calibri"/>
        </w:rPr>
        <w:t>growing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more </w:t>
      </w:r>
      <w:proofErr w:type="spellStart"/>
      <w:r>
        <w:rPr>
          <w:rFonts w:ascii="Calibri" w:eastAsia="Calibri" w:hAnsi="Calibri" w:cs="Calibri"/>
        </w:rPr>
        <w:t>backers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invest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more chances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kickstarters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>
        <w:rPr>
          <w:rFonts w:ascii="Calibri" w:eastAsia="Calibri" w:hAnsi="Calibri" w:cs="Calibri"/>
        </w:rPr>
        <w:t xml:space="preserve"> to be </w:t>
      </w:r>
      <w:proofErr w:type="spellStart"/>
      <w:r>
        <w:rPr>
          <w:rFonts w:ascii="Calibri" w:eastAsia="Calibri" w:hAnsi="Calibri" w:cs="Calibri"/>
        </w:rPr>
        <w:t>successful</w:t>
      </w:r>
      <w:proofErr w:type="spellEnd"/>
      <w:r>
        <w:rPr>
          <w:rFonts w:ascii="Calibri" w:eastAsia="Calibri" w:hAnsi="Calibri" w:cs="Calibri"/>
        </w:rPr>
        <w:t>.</w:t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064987" cy="3163074"/>
            <wp:effectExtent l="0" t="0" r="0" b="0"/>
            <wp:docPr id="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987" cy="3163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As </w:t>
      </w:r>
      <w:proofErr w:type="gramStart"/>
      <w:r>
        <w:rPr>
          <w:rFonts w:ascii="Calibri" w:eastAsia="Calibri" w:hAnsi="Calibri" w:cs="Calibri"/>
        </w:rPr>
        <w:t>of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continuing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evaluate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backers</w:t>
      </w:r>
      <w:proofErr w:type="spellEnd"/>
      <w:r>
        <w:rPr>
          <w:rFonts w:ascii="Calibri" w:eastAsia="Calibri" w:hAnsi="Calibri" w:cs="Calibri"/>
        </w:rPr>
        <w:t xml:space="preserve">’ data and </w:t>
      </w:r>
      <w:proofErr w:type="spellStart"/>
      <w:r>
        <w:rPr>
          <w:rFonts w:ascii="Calibri" w:eastAsia="Calibri" w:hAnsi="Calibri" w:cs="Calibri"/>
        </w:rPr>
        <w:t>considering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outcome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successful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failed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infer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MEAN </w:t>
      </w:r>
      <w:proofErr w:type="spellStart"/>
      <w:r>
        <w:rPr>
          <w:rFonts w:ascii="Calibri" w:eastAsia="Calibri" w:hAnsi="Calibri" w:cs="Calibri"/>
        </w:rPr>
        <w:t>does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summarize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data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meaningful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way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done </w:t>
      </w:r>
      <w:proofErr w:type="spellStart"/>
      <w:r>
        <w:rPr>
          <w:rFonts w:ascii="Calibri" w:eastAsia="Calibri" w:hAnsi="Calibri" w:cs="Calibri"/>
        </w:rPr>
        <w:t>considering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MEDIAN and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MODE.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median and </w:t>
      </w:r>
      <w:proofErr w:type="spellStart"/>
      <w:r>
        <w:rPr>
          <w:rFonts w:ascii="Calibri" w:eastAsia="Calibri" w:hAnsi="Calibri" w:cs="Calibri"/>
        </w:rPr>
        <w:t>mode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values</w:t>
      </w:r>
      <w:proofErr w:type="spellEnd"/>
      <w:r>
        <w:rPr>
          <w:rFonts w:ascii="Calibri" w:eastAsia="Calibri" w:hAnsi="Calibri" w:cs="Calibri"/>
        </w:rPr>
        <w:t xml:space="preserve"> are in </w:t>
      </w:r>
      <w:proofErr w:type="spellStart"/>
      <w:r>
        <w:rPr>
          <w:rFonts w:ascii="Calibri" w:eastAsia="Calibri" w:hAnsi="Calibri" w:cs="Calibri"/>
        </w:rPr>
        <w:t>both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mean </w:t>
      </w:r>
      <w:proofErr w:type="spellStart"/>
      <w:r>
        <w:rPr>
          <w:rFonts w:ascii="Calibri" w:eastAsia="Calibri" w:hAnsi="Calibri" w:cs="Calibri"/>
        </w:rPr>
        <w:t>values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being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frequent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value</w:t>
      </w:r>
      <w:proofErr w:type="spellEnd"/>
      <w:r>
        <w:rPr>
          <w:rFonts w:ascii="Calibri" w:eastAsia="Calibri" w:hAnsi="Calibri" w:cs="Calibri"/>
        </w:rPr>
        <w:t xml:space="preserve"> in a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>).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maximum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values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respectively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high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both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well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Going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analyze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variance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standard </w:t>
      </w:r>
      <w:proofErr w:type="spellStart"/>
      <w:r>
        <w:rPr>
          <w:rFonts w:ascii="Calibri" w:eastAsia="Calibri" w:hAnsi="Calibri" w:cs="Calibri"/>
        </w:rPr>
        <w:t>deviation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values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high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value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dispersion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mean in </w:t>
      </w:r>
      <w:proofErr w:type="spellStart"/>
      <w:r>
        <w:rPr>
          <w:rFonts w:ascii="Calibri" w:eastAsia="Calibri" w:hAnsi="Calibri" w:cs="Calibri"/>
        </w:rPr>
        <w:t>both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conclude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there</w:t>
      </w:r>
      <w:proofErr w:type="spellEnd"/>
      <w:r>
        <w:rPr>
          <w:rFonts w:ascii="Calibri" w:eastAsia="Calibri" w:hAnsi="Calibri" w:cs="Calibri"/>
        </w:rPr>
        <w:t xml:space="preserve"> are a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high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values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both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 to be </w:t>
      </w:r>
      <w:proofErr w:type="spellStart"/>
      <w:r>
        <w:rPr>
          <w:rFonts w:ascii="Calibri" w:eastAsia="Calibri" w:hAnsi="Calibri" w:cs="Calibri"/>
        </w:rPr>
        <w:t>high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well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skew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analysis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unless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considering</w:t>
      </w:r>
      <w:proofErr w:type="spellEnd"/>
      <w:r>
        <w:rPr>
          <w:rFonts w:ascii="Calibri" w:eastAsia="Calibri" w:hAnsi="Calibri" w:cs="Calibri"/>
        </w:rPr>
        <w:t xml:space="preserve"> median and </w:t>
      </w:r>
      <w:proofErr w:type="spellStart"/>
      <w:r>
        <w:rPr>
          <w:rFonts w:ascii="Calibri" w:eastAsia="Calibri" w:hAnsi="Calibri" w:cs="Calibri"/>
        </w:rPr>
        <w:t>mode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Looking</w:t>
      </w:r>
      <w:proofErr w:type="spell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data, </w:t>
      </w:r>
      <w:proofErr w:type="spellStart"/>
      <w:r>
        <w:rPr>
          <w:rFonts w:ascii="Calibri" w:eastAsia="Calibri" w:hAnsi="Calibri" w:cs="Calibri"/>
        </w:rPr>
        <w:t>there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more </w:t>
      </w:r>
      <w:proofErr w:type="spellStart"/>
      <w:r>
        <w:rPr>
          <w:rFonts w:ascii="Calibri" w:eastAsia="Calibri" w:hAnsi="Calibri" w:cs="Calibri"/>
        </w:rPr>
        <w:t>variability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successful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more spread </w:t>
      </w:r>
      <w:proofErr w:type="spellStart"/>
      <w:r>
        <w:rPr>
          <w:rFonts w:ascii="Calibri" w:eastAsia="Calibri" w:hAnsi="Calibri" w:cs="Calibri"/>
        </w:rPr>
        <w:t>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compared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failed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>.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</w:t>
      </w:r>
      <w:proofErr w:type="spellStart"/>
      <w:r>
        <w:rPr>
          <w:rFonts w:ascii="Calibri" w:eastAsia="Calibri" w:hAnsi="Calibri" w:cs="Calibri"/>
        </w:rPr>
        <w:t>would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sense</w:t>
      </w:r>
      <w:proofErr w:type="spellEnd"/>
      <w:r>
        <w:rPr>
          <w:rFonts w:ascii="Calibri" w:eastAsia="Calibri" w:hAnsi="Calibri" w:cs="Calibri"/>
        </w:rPr>
        <w:t xml:space="preserve"> as a </w:t>
      </w:r>
      <w:proofErr w:type="spellStart"/>
      <w:r>
        <w:rPr>
          <w:rFonts w:ascii="Calibri" w:eastAsia="Calibri" w:hAnsi="Calibri" w:cs="Calibri"/>
        </w:rPr>
        <w:t>measurement</w:t>
      </w:r>
      <w:proofErr w:type="spellEnd"/>
      <w:r>
        <w:rPr>
          <w:rFonts w:ascii="Calibri" w:eastAsia="Calibri" w:hAnsi="Calibri" w:cs="Calibri"/>
        </w:rPr>
        <w:t xml:space="preserve"> of ‘</w:t>
      </w:r>
      <w:proofErr w:type="spellStart"/>
      <w:r>
        <w:rPr>
          <w:rFonts w:ascii="Calibri" w:eastAsia="Calibri" w:hAnsi="Calibri" w:cs="Calibri"/>
        </w:rPr>
        <w:t>reassurance-reinforcement</w:t>
      </w:r>
      <w:proofErr w:type="spellEnd"/>
      <w:r>
        <w:rPr>
          <w:rFonts w:ascii="Calibri" w:eastAsia="Calibri" w:hAnsi="Calibri" w:cs="Calibri"/>
        </w:rPr>
        <w:t xml:space="preserve">’. </w:t>
      </w:r>
      <w:proofErr w:type="spellStart"/>
      <w:r>
        <w:rPr>
          <w:rFonts w:ascii="Calibri" w:eastAsia="Calibri" w:hAnsi="Calibri" w:cs="Calibri"/>
        </w:rPr>
        <w:t>People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tend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believe</w:t>
      </w:r>
      <w:proofErr w:type="spellEnd"/>
      <w:r>
        <w:rPr>
          <w:rFonts w:ascii="Calibri" w:eastAsia="Calibri" w:hAnsi="Calibri" w:cs="Calibri"/>
        </w:rPr>
        <w:t xml:space="preserve"> more in </w:t>
      </w:r>
      <w:proofErr w:type="spellStart"/>
      <w:r>
        <w:rPr>
          <w:rFonts w:ascii="Calibri" w:eastAsia="Calibri" w:hAnsi="Calibri" w:cs="Calibri"/>
        </w:rPr>
        <w:t>things</w:t>
      </w:r>
      <w:proofErr w:type="spellEnd"/>
      <w:r>
        <w:rPr>
          <w:rFonts w:ascii="Calibri" w:eastAsia="Calibri" w:hAnsi="Calibri" w:cs="Calibri"/>
        </w:rPr>
        <w:t xml:space="preserve"> (ideas and </w:t>
      </w:r>
      <w:proofErr w:type="spellStart"/>
      <w:r>
        <w:rPr>
          <w:rFonts w:ascii="Calibri" w:eastAsia="Calibri" w:hAnsi="Calibri" w:cs="Calibri"/>
        </w:rPr>
        <w:t>businesses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people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believe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those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investors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period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being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launched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more </w:t>
      </w:r>
      <w:proofErr w:type="spellStart"/>
      <w:r>
        <w:rPr>
          <w:rFonts w:ascii="Calibri" w:eastAsia="Calibri" w:hAnsi="Calibri" w:cs="Calibri"/>
        </w:rPr>
        <w:t>likely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 xml:space="preserve"> more </w:t>
      </w:r>
      <w:proofErr w:type="spellStart"/>
      <w:r>
        <w:rPr>
          <w:rFonts w:ascii="Calibri" w:eastAsia="Calibri" w:hAnsi="Calibri" w:cs="Calibri"/>
        </w:rPr>
        <w:t>backers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proof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quality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successful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doesn’t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traction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launch</w:t>
      </w:r>
      <w:proofErr w:type="spellEnd"/>
      <w:r>
        <w:rPr>
          <w:rFonts w:ascii="Calibri" w:eastAsia="Calibri" w:hAnsi="Calibri" w:cs="Calibri"/>
        </w:rPr>
        <w:t xml:space="preserve">, I </w:t>
      </w:r>
      <w:proofErr w:type="spellStart"/>
      <w:r>
        <w:rPr>
          <w:rFonts w:ascii="Calibri" w:eastAsia="Calibri" w:hAnsi="Calibri" w:cs="Calibri"/>
        </w:rPr>
        <w:t>would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likely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work</w:t>
      </w:r>
      <w:proofErr w:type="spell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backers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doesn’t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thousands</w:t>
      </w:r>
      <w:proofErr w:type="spellEnd"/>
      <w:r>
        <w:rPr>
          <w:rFonts w:ascii="Calibri" w:eastAsia="Calibri" w:hAnsi="Calibri" w:cs="Calibri"/>
        </w:rPr>
        <w:t xml:space="preserve">).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Being</w:t>
      </w:r>
      <w:proofErr w:type="spellEnd"/>
      <w:r>
        <w:rPr>
          <w:rFonts w:ascii="Calibri" w:eastAsia="Calibri" w:hAnsi="Calibri" w:cs="Calibri"/>
        </w:rPr>
        <w:t xml:space="preserve"> Median </w:t>
      </w:r>
      <w:proofErr w:type="gramStart"/>
      <w:r>
        <w:rPr>
          <w:rFonts w:ascii="Calibri" w:eastAsia="Calibri" w:hAnsi="Calibri" w:cs="Calibri"/>
        </w:rPr>
        <w:t>¡</w:t>
      </w:r>
      <w:proofErr w:type="gramEnd"/>
      <w:r>
        <w:rPr>
          <w:rFonts w:ascii="Calibri" w:eastAsia="Calibri" w:hAnsi="Calibri" w:cs="Calibri"/>
        </w:rPr>
        <w:t xml:space="preserve">= </w:t>
      </w:r>
      <w:proofErr w:type="spellStart"/>
      <w:r>
        <w:rPr>
          <w:rFonts w:ascii="Calibri" w:eastAsia="Calibri" w:hAnsi="Calibri" w:cs="Calibri"/>
        </w:rPr>
        <w:t>Mode</w:t>
      </w:r>
      <w:proofErr w:type="spellEnd"/>
      <w:r>
        <w:rPr>
          <w:rFonts w:ascii="Calibri" w:eastAsia="Calibri" w:hAnsi="Calibri" w:cs="Calibri"/>
        </w:rPr>
        <w:t xml:space="preserve"> ¡= Mean and </w:t>
      </w:r>
      <w:proofErr w:type="spellStart"/>
      <w:r>
        <w:rPr>
          <w:rFonts w:ascii="Calibri" w:eastAsia="Calibri" w:hAnsi="Calibri" w:cs="Calibri"/>
        </w:rPr>
        <w:t>after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two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quick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histograms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datasets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normally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distributed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columns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Gaussian</w:t>
      </w:r>
      <w:proofErr w:type="spellEnd"/>
      <w:r>
        <w:rPr>
          <w:rFonts w:ascii="Calibri" w:eastAsia="Calibri" w:hAnsi="Calibri" w:cs="Calibri"/>
        </w:rPr>
        <w:t xml:space="preserve"> curve).</w:t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3343275" cy="209550"/>
            <wp:effectExtent l="0" t="0" r="0" b="0"/>
            <wp:docPr id="5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05100" cy="209550"/>
            <wp:effectExtent l="0" t="0" r="0" b="0"/>
            <wp:docPr id="5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</w:t>
      </w: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2095500" cy="1343025"/>
            <wp:effectExtent l="0" t="0" r="0" b="0"/>
            <wp:docPr id="5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r="373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  <w:lang w:val="en-US"/>
        </w:rPr>
        <w:drawing>
          <wp:inline distT="0" distB="0" distL="0" distR="0">
            <wp:extent cx="2095500" cy="1343025"/>
            <wp:effectExtent l="0" t="0" r="0" b="0"/>
            <wp:docPr id="5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54553A">
      <w:pPr>
        <w:jc w:val="both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3343275" cy="200025"/>
            <wp:effectExtent l="0" t="0" r="0" b="0"/>
            <wp:docPr id="5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05100" cy="200025"/>
            <wp:effectExtent l="0" t="0" r="0" b="0"/>
            <wp:docPr id="5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F17AEC">
      <w:pPr>
        <w:jc w:val="both"/>
        <w:rPr>
          <w:rFonts w:ascii="Calibri" w:eastAsia="Calibri" w:hAnsi="Calibri" w:cs="Calibri"/>
        </w:rPr>
      </w:pPr>
    </w:p>
    <w:p w:rsidR="00F17AEC" w:rsidRDefault="0054553A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There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three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limitations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F17AEC" w:rsidRDefault="00545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first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one</w:t>
      </w:r>
      <w:proofErr w:type="spellEnd"/>
      <w:r>
        <w:rPr>
          <w:rFonts w:ascii="Calibri" w:eastAsia="Calibri" w:hAnsi="Calibri" w:cs="Calibri"/>
          <w:color w:val="000000"/>
        </w:rPr>
        <w:t xml:space="preserve"> resides in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</w:rPr>
        <w:t>inconsistency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  <w:color w:val="000000"/>
        </w:rPr>
        <w:t>currenc</w:t>
      </w:r>
      <w:r>
        <w:rPr>
          <w:rFonts w:ascii="Calibri" w:eastAsia="Calibri" w:hAnsi="Calibri" w:cs="Calibri"/>
        </w:rPr>
        <w:t>ies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lacking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information</w:t>
      </w:r>
      <w:proofErr w:type="spellEnd"/>
      <w:r>
        <w:rPr>
          <w:rFonts w:ascii="Calibri" w:eastAsia="Calibri" w:hAnsi="Calibri" w:cs="Calibri"/>
          <w:color w:val="000000"/>
        </w:rPr>
        <w:t xml:space="preserve"> of </w:t>
      </w:r>
      <w:proofErr w:type="spellStart"/>
      <w:r>
        <w:rPr>
          <w:rFonts w:ascii="Calibri" w:eastAsia="Calibri" w:hAnsi="Calibri" w:cs="Calibri"/>
          <w:color w:val="000000"/>
        </w:rPr>
        <w:t>exchange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rates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</w:rPr>
        <w:t>This</w:t>
      </w:r>
      <w:proofErr w:type="spellEnd"/>
      <w:r>
        <w:rPr>
          <w:rFonts w:ascii="Calibri" w:eastAsia="Calibri" w:hAnsi="Calibri" w:cs="Calibri"/>
          <w:color w:val="000000"/>
        </w:rPr>
        <w:t xml:space="preserve"> chart </w:t>
      </w:r>
      <w:proofErr w:type="spellStart"/>
      <w:r>
        <w:rPr>
          <w:rFonts w:ascii="Calibri" w:eastAsia="Calibri" w:hAnsi="Calibri" w:cs="Calibri"/>
          <w:color w:val="000000"/>
        </w:rPr>
        <w:t>reports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different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currencies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without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either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giving</w:t>
      </w:r>
      <w:proofErr w:type="spellEnd"/>
      <w:r>
        <w:rPr>
          <w:rFonts w:ascii="Calibri" w:eastAsia="Calibri" w:hAnsi="Calibri" w:cs="Calibri"/>
        </w:rPr>
        <w:t xml:space="preserve"> me </w:t>
      </w:r>
      <w:proofErr w:type="spellStart"/>
      <w:r>
        <w:rPr>
          <w:rFonts w:ascii="Calibri" w:eastAsia="Calibri" w:hAnsi="Calibri" w:cs="Calibri"/>
        </w:rPr>
        <w:t>exchange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rates</w:t>
      </w:r>
      <w:proofErr w:type="spellEnd"/>
      <w:r>
        <w:rPr>
          <w:rFonts w:ascii="Calibri" w:eastAsia="Calibri" w:hAnsi="Calibri" w:cs="Calibri"/>
          <w:color w:val="000000"/>
        </w:rPr>
        <w:t xml:space="preserve"> to </w:t>
      </w:r>
      <w:proofErr w:type="spellStart"/>
      <w:r>
        <w:rPr>
          <w:rFonts w:ascii="Calibri" w:eastAsia="Calibri" w:hAnsi="Calibri" w:cs="Calibri"/>
          <w:color w:val="000000"/>
        </w:rPr>
        <w:t>uniform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  <w:color w:val="000000"/>
        </w:rPr>
        <w:t xml:space="preserve"> data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telling</w:t>
      </w:r>
      <w:proofErr w:type="spellEnd"/>
      <w:r>
        <w:rPr>
          <w:rFonts w:ascii="Calibri" w:eastAsia="Calibri" w:hAnsi="Calibri" w:cs="Calibri"/>
          <w:color w:val="000000"/>
        </w:rPr>
        <w:t xml:space="preserve"> me </w:t>
      </w:r>
      <w:proofErr w:type="spellStart"/>
      <w:r>
        <w:rPr>
          <w:rFonts w:ascii="Calibri" w:eastAsia="Calibri" w:hAnsi="Calibri" w:cs="Calibri"/>
          <w:color w:val="000000"/>
        </w:rPr>
        <w:t>which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exchange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rate</w:t>
      </w:r>
      <w:proofErr w:type="spellEnd"/>
      <w:r>
        <w:rPr>
          <w:rFonts w:ascii="Calibri" w:eastAsia="Calibri" w:hAnsi="Calibri" w:cs="Calibri"/>
          <w:color w:val="000000"/>
        </w:rPr>
        <w:t xml:space="preserve"> to </w:t>
      </w:r>
      <w:proofErr w:type="spellStart"/>
      <w:r>
        <w:rPr>
          <w:rFonts w:ascii="Calibri" w:eastAsia="Calibri" w:hAnsi="Calibri" w:cs="Calibri"/>
          <w:color w:val="000000"/>
        </w:rPr>
        <w:t>adopt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each</w:t>
      </w:r>
      <w:proofErr w:type="spellEnd"/>
      <w:r>
        <w:rPr>
          <w:rFonts w:ascii="Calibri" w:eastAsia="Calibri" w:hAnsi="Calibri" w:cs="Calibri"/>
          <w:color w:val="000000"/>
        </w:rPr>
        <w:t xml:space="preserve"> of </w:t>
      </w:r>
      <w:proofErr w:type="spellStart"/>
      <w:r>
        <w:rPr>
          <w:rFonts w:ascii="Calibri" w:eastAsia="Calibri" w:hAnsi="Calibri" w:cs="Calibri"/>
          <w:color w:val="000000"/>
        </w:rPr>
        <w:t>them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F17AEC" w:rsidRDefault="005455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rFonts w:ascii="Calibri" w:eastAsia="Calibri" w:hAnsi="Calibri" w:cs="Calibri"/>
        </w:rPr>
        <w:t>Ways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solve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impasse: </w:t>
      </w:r>
      <w:r>
        <w:rPr>
          <w:rFonts w:ascii="Calibri" w:eastAsia="Calibri" w:hAnsi="Calibri" w:cs="Calibri"/>
          <w:color w:val="000000"/>
        </w:rPr>
        <w:t xml:space="preserve">I </w:t>
      </w:r>
      <w:proofErr w:type="spellStart"/>
      <w:r>
        <w:rPr>
          <w:rFonts w:ascii="Calibri" w:eastAsia="Calibri" w:hAnsi="Calibri" w:cs="Calibri"/>
          <w:color w:val="000000"/>
        </w:rPr>
        <w:t>could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have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looked</w:t>
      </w:r>
      <w:proofErr w:type="spellEnd"/>
      <w:r>
        <w:rPr>
          <w:rFonts w:ascii="Calibri" w:eastAsia="Calibri" w:hAnsi="Calibri" w:cs="Calibri"/>
          <w:color w:val="000000"/>
        </w:rPr>
        <w:t xml:space="preserve"> online and </w:t>
      </w:r>
      <w:proofErr w:type="spellStart"/>
      <w:r>
        <w:rPr>
          <w:rFonts w:ascii="Calibri" w:eastAsia="Calibri" w:hAnsi="Calibri" w:cs="Calibri"/>
          <w:color w:val="000000"/>
        </w:rPr>
        <w:t>tra</w:t>
      </w:r>
      <w:r>
        <w:rPr>
          <w:rFonts w:ascii="Calibri" w:eastAsia="Calibri" w:hAnsi="Calibri" w:cs="Calibri"/>
        </w:rPr>
        <w:t>nsformed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entries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available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rates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ones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entity</w:t>
      </w:r>
      <w:proofErr w:type="spellEnd"/>
      <w:r>
        <w:rPr>
          <w:rFonts w:ascii="Calibri" w:eastAsia="Calibri" w:hAnsi="Calibri" w:cs="Calibri"/>
        </w:rPr>
        <w:t xml:space="preserve">? </w:t>
      </w:r>
      <w:proofErr w:type="spellStart"/>
      <w:r>
        <w:rPr>
          <w:rFonts w:ascii="Calibri" w:eastAsia="Calibri" w:hAnsi="Calibri" w:cs="Calibri"/>
        </w:rPr>
        <w:t>Then</w:t>
      </w:r>
      <w:proofErr w:type="spellEnd"/>
      <w:r>
        <w:rPr>
          <w:rFonts w:ascii="Calibri" w:eastAsia="Calibri" w:hAnsi="Calibri" w:cs="Calibri"/>
        </w:rPr>
        <w:t xml:space="preserve">, I </w:t>
      </w:r>
      <w:proofErr w:type="spellStart"/>
      <w:r>
        <w:rPr>
          <w:rFonts w:ascii="Calibri" w:eastAsia="Calibri" w:hAnsi="Calibri" w:cs="Calibri"/>
        </w:rPr>
        <w:t>could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today’s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value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last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months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).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approach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known</w:t>
      </w:r>
      <w:proofErr w:type="spellEnd"/>
      <w:r>
        <w:rPr>
          <w:rFonts w:ascii="Calibri" w:eastAsia="Calibri" w:hAnsi="Calibri" w:cs="Calibri"/>
        </w:rPr>
        <w:t xml:space="preserve"> as “</w:t>
      </w:r>
      <w:proofErr w:type="spellStart"/>
      <w:r>
        <w:rPr>
          <w:rFonts w:ascii="Calibri" w:eastAsia="Calibri" w:hAnsi="Calibri" w:cs="Calibri"/>
        </w:rPr>
        <w:t>Constant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exchange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rates</w:t>
      </w:r>
      <w:proofErr w:type="spellEnd"/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calculated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numerous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ways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approach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convert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current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prior </w:t>
      </w:r>
      <w:proofErr w:type="spellStart"/>
      <w:r>
        <w:rPr>
          <w:rFonts w:ascii="Calibri" w:eastAsia="Calibri" w:hAnsi="Calibri" w:cs="Calibri"/>
        </w:rPr>
        <w:t>period’s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exchange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rate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month-value</w:t>
      </w:r>
      <w:proofErr w:type="spellEnd"/>
      <w:r>
        <w:rPr>
          <w:rFonts w:ascii="Calibri" w:eastAsia="Calibri" w:hAnsi="Calibri" w:cs="Calibri"/>
        </w:rPr>
        <w:t xml:space="preserve">).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adjust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previous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reflect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current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year’s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exchange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rate</w:t>
      </w:r>
      <w:proofErr w:type="spellEnd"/>
      <w:r>
        <w:rPr>
          <w:rFonts w:ascii="Calibri" w:eastAsia="Calibri" w:hAnsi="Calibri" w:cs="Calibri"/>
        </w:rPr>
        <w:t xml:space="preserve">. In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cases,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set of figures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investors</w:t>
      </w:r>
      <w:proofErr w:type="spellEnd"/>
      <w:r>
        <w:rPr>
          <w:rFonts w:ascii="Calibri" w:eastAsia="Calibri" w:hAnsi="Calibri" w:cs="Calibri"/>
        </w:rPr>
        <w:t xml:space="preserve"> look at to </w:t>
      </w:r>
      <w:proofErr w:type="spellStart"/>
      <w:r>
        <w:rPr>
          <w:rFonts w:ascii="Calibri" w:eastAsia="Calibri" w:hAnsi="Calibri" w:cs="Calibri"/>
        </w:rPr>
        <w:t>see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how</w:t>
      </w:r>
      <w:proofErr w:type="spellEnd"/>
      <w:r>
        <w:rPr>
          <w:rFonts w:ascii="Calibri" w:eastAsia="Calibri" w:hAnsi="Calibri" w:cs="Calibri"/>
        </w:rPr>
        <w:t xml:space="preserve"> trading has </w:t>
      </w:r>
      <w:proofErr w:type="spellStart"/>
      <w:r>
        <w:rPr>
          <w:rFonts w:ascii="Calibri" w:eastAsia="Calibri" w:hAnsi="Calibri" w:cs="Calibri"/>
        </w:rPr>
        <w:t>improved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relative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24">
        <w:proofErr w:type="spellStart"/>
        <w:r>
          <w:rPr>
            <w:rFonts w:ascii="Calibri" w:eastAsia="Calibri" w:hAnsi="Calibri" w:cs="Calibri"/>
          </w:rPr>
          <w:t>comparative</w:t>
        </w:r>
        <w:proofErr w:type="spellEnd"/>
      </w:hyperlink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no </w:t>
      </w:r>
      <w:proofErr w:type="spellStart"/>
      <w:r>
        <w:rPr>
          <w:rFonts w:ascii="Calibri" w:eastAsia="Calibri" w:hAnsi="Calibri" w:cs="Calibri"/>
        </w:rPr>
        <w:t>longer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distorted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foreign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currency</w:t>
      </w:r>
      <w:proofErr w:type="spellEnd"/>
      <w:r>
        <w:rPr>
          <w:rFonts w:ascii="Calibri" w:eastAsia="Calibri" w:hAnsi="Calibri" w:cs="Calibri"/>
        </w:rPr>
        <w:t xml:space="preserve"> swings. </w:t>
      </w:r>
      <w:proofErr w:type="spellStart"/>
      <w:r>
        <w:rPr>
          <w:rFonts w:ascii="Calibri" w:eastAsia="Calibri" w:hAnsi="Calibri" w:cs="Calibri"/>
        </w:rPr>
        <w:t>Working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corporate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some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years</w:t>
      </w:r>
      <w:proofErr w:type="spellEnd"/>
      <w:r>
        <w:rPr>
          <w:rFonts w:ascii="Calibri" w:eastAsia="Calibri" w:hAnsi="Calibri" w:cs="Calibri"/>
          <w:color w:val="000000"/>
        </w:rPr>
        <w:t xml:space="preserve"> -  </w:t>
      </w:r>
      <w:proofErr w:type="spellStart"/>
      <w:r>
        <w:rPr>
          <w:rFonts w:ascii="Calibri" w:eastAsia="Calibri" w:hAnsi="Calibri" w:cs="Calibri"/>
        </w:rPr>
        <w:t>especially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in </w:t>
      </w:r>
      <w:proofErr w:type="spellStart"/>
      <w:r>
        <w:rPr>
          <w:rFonts w:ascii="Calibri" w:eastAsia="Calibri" w:hAnsi="Calibri" w:cs="Calibri"/>
          <w:color w:val="000000"/>
        </w:rPr>
        <w:t>companies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after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IPOs</w:t>
      </w:r>
      <w:proofErr w:type="spellEnd"/>
      <w:r>
        <w:rPr>
          <w:rFonts w:ascii="Calibri" w:eastAsia="Calibri" w:hAnsi="Calibri" w:cs="Calibri"/>
          <w:color w:val="000000"/>
        </w:rPr>
        <w:t xml:space="preserve"> -, I </w:t>
      </w:r>
      <w:proofErr w:type="spellStart"/>
      <w:r>
        <w:rPr>
          <w:rFonts w:ascii="Calibri" w:eastAsia="Calibri" w:hAnsi="Calibri" w:cs="Calibri"/>
          <w:color w:val="000000"/>
        </w:rPr>
        <w:t>know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these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lastRenderedPageBreak/>
        <w:t>rates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should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</w:rPr>
        <w:t>decided</w:t>
      </w:r>
      <w:proofErr w:type="spell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</w:rPr>
        <w:t>first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given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authority</w:t>
      </w:r>
      <w:proofErr w:type="spellEnd"/>
      <w:r>
        <w:rPr>
          <w:rFonts w:ascii="Calibri" w:eastAsia="Calibri" w:hAnsi="Calibri" w:cs="Calibri"/>
          <w:color w:val="000000"/>
        </w:rPr>
        <w:t xml:space="preserve"> (to </w:t>
      </w:r>
      <w:proofErr w:type="spellStart"/>
      <w:r>
        <w:rPr>
          <w:rFonts w:ascii="Calibri" w:eastAsia="Calibri" w:hAnsi="Calibri" w:cs="Calibri"/>
          <w:color w:val="000000"/>
        </w:rPr>
        <w:t>avoid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audit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issues</w:t>
      </w:r>
      <w:proofErr w:type="spellEnd"/>
      <w:r>
        <w:rPr>
          <w:rFonts w:ascii="Calibri" w:eastAsia="Calibri" w:hAnsi="Calibri" w:cs="Calibri"/>
          <w:color w:val="000000"/>
        </w:rPr>
        <w:t xml:space="preserve">). </w:t>
      </w:r>
      <w:proofErr w:type="spellStart"/>
      <w:r>
        <w:rPr>
          <w:rFonts w:ascii="Calibri" w:eastAsia="Calibri" w:hAnsi="Calibri" w:cs="Calibri"/>
          <w:color w:val="000000"/>
        </w:rPr>
        <w:t>For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  <w:color w:val="000000"/>
        </w:rPr>
        <w:t xml:space="preserve"> sake of time, I </w:t>
      </w:r>
      <w:proofErr w:type="spellStart"/>
      <w:r>
        <w:rPr>
          <w:rFonts w:ascii="Calibri" w:eastAsia="Calibri" w:hAnsi="Calibri" w:cs="Calibri"/>
        </w:rPr>
        <w:t>arbitrary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considered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entries</w:t>
      </w:r>
      <w:proofErr w:type="spellEnd"/>
      <w:r>
        <w:rPr>
          <w:rFonts w:ascii="Calibri" w:eastAsia="Calibri" w:hAnsi="Calibri" w:cs="Calibri"/>
          <w:color w:val="000000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</w:rPr>
        <w:t>dollars</w:t>
      </w:r>
      <w:proofErr w:type="spellEnd"/>
      <w:r>
        <w:rPr>
          <w:rFonts w:ascii="Calibri" w:eastAsia="Calibri" w:hAnsi="Calibri" w:cs="Calibri"/>
          <w:color w:val="000000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</w:rPr>
        <w:t>all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decisions</w:t>
      </w:r>
      <w:proofErr w:type="spellEnd"/>
      <w:r>
        <w:rPr>
          <w:rFonts w:ascii="Calibri" w:eastAsia="Calibri" w:hAnsi="Calibri" w:cs="Calibri"/>
          <w:color w:val="000000"/>
        </w:rPr>
        <w:t xml:space="preserve"> I </w:t>
      </w:r>
      <w:proofErr w:type="spellStart"/>
      <w:r>
        <w:rPr>
          <w:rFonts w:ascii="Calibri" w:eastAsia="Calibri" w:hAnsi="Calibri" w:cs="Calibri"/>
          <w:color w:val="000000"/>
        </w:rPr>
        <w:t>would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would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have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likely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been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inconsistent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F17AEC" w:rsidRDefault="00545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second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issue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664AA5">
        <w:rPr>
          <w:rFonts w:ascii="Calibri" w:eastAsia="Calibri" w:hAnsi="Calibri" w:cs="Calibri"/>
          <w:color w:val="000000"/>
        </w:rPr>
        <w:t xml:space="preserve">and </w:t>
      </w:r>
      <w:proofErr w:type="spellStart"/>
      <w:r w:rsidR="00664AA5">
        <w:rPr>
          <w:rFonts w:ascii="Calibri" w:eastAsia="Calibri" w:hAnsi="Calibri" w:cs="Calibri"/>
          <w:color w:val="000000"/>
        </w:rPr>
        <w:t>third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issues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are</w:t>
      </w:r>
      <w:r>
        <w:rPr>
          <w:rFonts w:ascii="Calibri" w:eastAsia="Calibri" w:hAnsi="Calibri" w:cs="Calibri"/>
          <w:color w:val="000000"/>
        </w:rPr>
        <w:t xml:space="preserve"> more </w:t>
      </w:r>
      <w:proofErr w:type="spellStart"/>
      <w:r>
        <w:rPr>
          <w:rFonts w:ascii="Calibri" w:eastAsia="Calibri" w:hAnsi="Calibri" w:cs="Calibri"/>
          <w:color w:val="000000"/>
        </w:rPr>
        <w:t>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qualitative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side</w:t>
      </w:r>
      <w:proofErr w:type="spellEnd"/>
      <w:r>
        <w:rPr>
          <w:rFonts w:ascii="Calibri" w:eastAsia="Calibri" w:hAnsi="Calibri" w:cs="Calibri"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</w:rPr>
        <w:t>there</w:t>
      </w:r>
      <w:proofErr w:type="spellEnd"/>
      <w:r>
        <w:rPr>
          <w:rFonts w:ascii="Calibri" w:eastAsia="Calibri" w:hAnsi="Calibri" w:cs="Calibri"/>
          <w:color w:val="000000"/>
        </w:rPr>
        <w:t xml:space="preserve"> are </w:t>
      </w:r>
      <w:proofErr w:type="spellStart"/>
      <w:r>
        <w:rPr>
          <w:rFonts w:ascii="Calibri" w:eastAsia="Calibri" w:hAnsi="Calibri" w:cs="Calibri"/>
        </w:rPr>
        <w:t>campaigns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lasting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</w:rPr>
        <w:t>month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some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last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lasting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some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days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</w:rPr>
        <w:t>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just</w:t>
      </w:r>
      <w:proofErr w:type="spellEnd"/>
      <w:r>
        <w:rPr>
          <w:rFonts w:ascii="Calibri" w:eastAsia="Calibri" w:hAnsi="Calibri" w:cs="Calibri"/>
          <w:color w:val="000000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</w:rPr>
        <w:t>decision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</w:rPr>
        <w:t>due</w:t>
      </w:r>
      <w:proofErr w:type="spellEnd"/>
      <w:r>
        <w:rPr>
          <w:rFonts w:ascii="Calibri" w:eastAsia="Calibri" w:hAnsi="Calibri" w:cs="Calibri"/>
        </w:rPr>
        <w:t xml:space="preserve"> to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campaign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not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reaching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goal</w:t>
      </w:r>
      <w:proofErr w:type="spellEnd"/>
      <w:r>
        <w:rPr>
          <w:rFonts w:ascii="Calibri" w:eastAsia="Calibri" w:hAnsi="Calibri" w:cs="Calibri"/>
          <w:color w:val="000000"/>
        </w:rPr>
        <w:t xml:space="preserve">? </w:t>
      </w:r>
      <w:proofErr w:type="spellStart"/>
      <w:r>
        <w:rPr>
          <w:rFonts w:ascii="Calibri" w:eastAsia="Calibri" w:hAnsi="Calibri" w:cs="Calibri"/>
          <w:color w:val="000000"/>
        </w:rPr>
        <w:t>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kickstarter</w:t>
      </w:r>
      <w:proofErr w:type="spellEnd"/>
      <w:r>
        <w:rPr>
          <w:rFonts w:ascii="Calibri" w:eastAsia="Calibri" w:hAnsi="Calibri" w:cs="Calibri"/>
          <w:color w:val="000000"/>
        </w:rPr>
        <w:t xml:space="preserve"> to decide to </w:t>
      </w:r>
      <w:proofErr w:type="spellStart"/>
      <w:r>
        <w:rPr>
          <w:rFonts w:ascii="Calibri" w:eastAsia="Calibri" w:hAnsi="Calibri" w:cs="Calibri"/>
          <w:color w:val="000000"/>
        </w:rPr>
        <w:t>close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campaign</w:t>
      </w:r>
      <w:proofErr w:type="spellEnd"/>
      <w:r w:rsidR="002C6A4F">
        <w:rPr>
          <w:rFonts w:ascii="Calibri" w:eastAsia="Calibri" w:hAnsi="Calibri" w:cs="Calibri"/>
        </w:rPr>
        <w:t xml:space="preserve"> </w:t>
      </w:r>
      <w:proofErr w:type="spellStart"/>
      <w:r w:rsidR="002C6A4F">
        <w:rPr>
          <w:rFonts w:ascii="Calibri" w:eastAsia="Calibri" w:hAnsi="Calibri" w:cs="Calibri"/>
        </w:rPr>
        <w:t>or</w:t>
      </w:r>
      <w:proofErr w:type="spellEnd"/>
      <w:r w:rsidR="002C6A4F">
        <w:rPr>
          <w:rFonts w:ascii="Calibri" w:eastAsia="Calibri" w:hAnsi="Calibri" w:cs="Calibri"/>
        </w:rPr>
        <w:t xml:space="preserve"> </w:t>
      </w:r>
      <w:proofErr w:type="spellStart"/>
      <w:r w:rsidR="002C6A4F">
        <w:rPr>
          <w:rFonts w:ascii="Calibri" w:eastAsia="Calibri" w:hAnsi="Calibri" w:cs="Calibri"/>
        </w:rPr>
        <w:t>decision</w:t>
      </w:r>
      <w:proofErr w:type="spellEnd"/>
      <w:r w:rsidR="002C6A4F">
        <w:rPr>
          <w:rFonts w:ascii="Calibri" w:eastAsia="Calibri" w:hAnsi="Calibri" w:cs="Calibri"/>
        </w:rPr>
        <w:t xml:space="preserve"> </w:t>
      </w:r>
      <w:proofErr w:type="spellStart"/>
      <w:r w:rsidR="002C6A4F">
        <w:rPr>
          <w:rFonts w:ascii="Calibri" w:eastAsia="Calibri" w:hAnsi="Calibri" w:cs="Calibri"/>
        </w:rPr>
        <w:t>is</w:t>
      </w:r>
      <w:proofErr w:type="spellEnd"/>
      <w:r w:rsidR="002C6A4F">
        <w:rPr>
          <w:rFonts w:ascii="Calibri" w:eastAsia="Calibri" w:hAnsi="Calibri" w:cs="Calibri"/>
        </w:rPr>
        <w:t xml:space="preserve"> </w:t>
      </w:r>
      <w:proofErr w:type="spellStart"/>
      <w:r w:rsidR="002C6A4F">
        <w:rPr>
          <w:rFonts w:ascii="Calibri" w:eastAsia="Calibri" w:hAnsi="Calibri" w:cs="Calibri"/>
        </w:rPr>
        <w:t>made</w:t>
      </w:r>
      <w:proofErr w:type="spellEnd"/>
      <w:r w:rsidR="002C6A4F">
        <w:rPr>
          <w:rFonts w:ascii="Calibri" w:eastAsia="Calibri" w:hAnsi="Calibri" w:cs="Calibri"/>
        </w:rPr>
        <w:t xml:space="preserve"> </w:t>
      </w:r>
      <w:proofErr w:type="spellStart"/>
      <w:r w:rsidR="002C6A4F">
        <w:rPr>
          <w:rFonts w:ascii="Calibri" w:eastAsia="Calibri" w:hAnsi="Calibri" w:cs="Calibri"/>
        </w:rPr>
        <w:t>by</w:t>
      </w:r>
      <w:proofErr w:type="spellEnd"/>
      <w:r w:rsidR="002C6A4F">
        <w:rPr>
          <w:rFonts w:ascii="Calibri" w:eastAsia="Calibri" w:hAnsi="Calibri" w:cs="Calibri"/>
        </w:rPr>
        <w:t xml:space="preserve">  </w:t>
      </w:r>
      <w:proofErr w:type="spellStart"/>
      <w:r w:rsidR="002C6A4F">
        <w:rPr>
          <w:rFonts w:ascii="Calibri" w:eastAsia="Calibri" w:hAnsi="Calibri" w:cs="Calibri"/>
        </w:rPr>
        <w:t>the</w:t>
      </w:r>
      <w:proofErr w:type="spellEnd"/>
      <w:r w:rsidR="002C6A4F">
        <w:rPr>
          <w:rFonts w:ascii="Calibri" w:eastAsia="Calibri" w:hAnsi="Calibri" w:cs="Calibri"/>
        </w:rPr>
        <w:t xml:space="preserve"> </w:t>
      </w:r>
      <w:proofErr w:type="spellStart"/>
      <w:r w:rsidR="002C6A4F">
        <w:rPr>
          <w:rFonts w:ascii="Calibri" w:eastAsia="Calibri" w:hAnsi="Calibri" w:cs="Calibri"/>
        </w:rPr>
        <w:t>website</w:t>
      </w:r>
      <w:proofErr w:type="spellEnd"/>
      <w:r w:rsidR="002C6A4F">
        <w:rPr>
          <w:rFonts w:ascii="Calibri" w:eastAsia="Calibri" w:hAnsi="Calibri" w:cs="Calibri"/>
        </w:rPr>
        <w:t xml:space="preserve"> </w:t>
      </w:r>
      <w:proofErr w:type="spellStart"/>
      <w:r w:rsidR="002C6A4F">
        <w:rPr>
          <w:rFonts w:ascii="Calibri" w:eastAsia="Calibri" w:hAnsi="Calibri" w:cs="Calibri"/>
        </w:rPr>
        <w:t>itself</w:t>
      </w:r>
      <w:proofErr w:type="spellEnd"/>
      <w:r>
        <w:rPr>
          <w:rFonts w:ascii="Calibri" w:eastAsia="Calibri" w:hAnsi="Calibri" w:cs="Calibri"/>
          <w:color w:val="000000"/>
        </w:rPr>
        <w:t xml:space="preserve">? </w:t>
      </w:r>
      <w:proofErr w:type="spellStart"/>
      <w:r>
        <w:rPr>
          <w:rFonts w:ascii="Calibri" w:eastAsia="Calibri" w:hAnsi="Calibri" w:cs="Calibri"/>
          <w:color w:val="000000"/>
        </w:rPr>
        <w:t>This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dataset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seems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to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tri</w:t>
      </w:r>
      <w:r w:rsidR="00664AA5">
        <w:rPr>
          <w:rFonts w:ascii="Calibri" w:eastAsia="Calibri" w:hAnsi="Calibri" w:cs="Calibri"/>
        </w:rPr>
        <w:t>gger</w:t>
      </w:r>
      <w:proofErr w:type="spellEnd"/>
      <w:r w:rsidR="00664AA5">
        <w:rPr>
          <w:rFonts w:ascii="Calibri" w:eastAsia="Calibri" w:hAnsi="Calibri" w:cs="Calibri"/>
        </w:rPr>
        <w:t xml:space="preserve"> more </w:t>
      </w:r>
      <w:proofErr w:type="spellStart"/>
      <w:r w:rsidR="00664AA5">
        <w:rPr>
          <w:rFonts w:ascii="Calibri" w:eastAsia="Calibri" w:hAnsi="Calibri" w:cs="Calibri"/>
        </w:rPr>
        <w:t>questions</w:t>
      </w:r>
      <w:proofErr w:type="spellEnd"/>
      <w:r w:rsidR="00664AA5">
        <w:rPr>
          <w:rFonts w:ascii="Calibri" w:eastAsia="Calibri" w:hAnsi="Calibri" w:cs="Calibri"/>
        </w:rPr>
        <w:t xml:space="preserve"> </w:t>
      </w:r>
      <w:proofErr w:type="spellStart"/>
      <w:r w:rsidR="00664AA5">
        <w:rPr>
          <w:rFonts w:ascii="Calibri" w:eastAsia="Calibri" w:hAnsi="Calibri" w:cs="Calibri"/>
        </w:rPr>
        <w:t>instead</w:t>
      </w:r>
      <w:proofErr w:type="spellEnd"/>
      <w:r w:rsidR="00664AA5">
        <w:rPr>
          <w:rFonts w:ascii="Calibri" w:eastAsia="Calibri" w:hAnsi="Calibri" w:cs="Calibri"/>
        </w:rPr>
        <w:t xml:space="preserve"> of </w:t>
      </w:r>
      <w:proofErr w:type="spellStart"/>
      <w:r w:rsidR="00664AA5">
        <w:rPr>
          <w:rFonts w:ascii="Calibri" w:eastAsia="Calibri" w:hAnsi="Calibri" w:cs="Calibri"/>
        </w:rPr>
        <w:t>solving</w:t>
      </w:r>
      <w:proofErr w:type="spellEnd"/>
      <w:r w:rsidR="00664AA5">
        <w:rPr>
          <w:rFonts w:ascii="Calibri" w:eastAsia="Calibri" w:hAnsi="Calibri" w:cs="Calibri"/>
        </w:rPr>
        <w:t xml:space="preserve"> </w:t>
      </w:r>
      <w:proofErr w:type="spellStart"/>
      <w:r w:rsidR="00664AA5">
        <w:rPr>
          <w:rFonts w:ascii="Calibri" w:eastAsia="Calibri" w:hAnsi="Calibri" w:cs="Calibri"/>
        </w:rPr>
        <w:t>them</w:t>
      </w:r>
      <w:proofErr w:type="spellEnd"/>
      <w:r w:rsidR="00664AA5">
        <w:rPr>
          <w:rFonts w:ascii="Calibri" w:eastAsia="Calibri" w:hAnsi="Calibri" w:cs="Calibri"/>
        </w:rPr>
        <w:t>.</w:t>
      </w:r>
    </w:p>
    <w:p w:rsidR="00772294" w:rsidRPr="00772294" w:rsidRDefault="0054553A" w:rsidP="007722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What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</w:rPr>
        <w:t xml:space="preserve"> true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difference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between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</w:rPr>
        <w:t>canceled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and </w:t>
      </w:r>
      <w:proofErr w:type="spellStart"/>
      <w:r w:rsidR="00664AA5">
        <w:rPr>
          <w:rFonts w:ascii="Calibri" w:eastAsia="Calibri" w:hAnsi="Calibri" w:cs="Calibri"/>
          <w:color w:val="000000"/>
        </w:rPr>
        <w:t>failed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campaigns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? </w:t>
      </w:r>
      <w:proofErr w:type="spellStart"/>
      <w:r w:rsidR="00664AA5">
        <w:rPr>
          <w:rFonts w:ascii="Calibri" w:eastAsia="Calibri" w:hAnsi="Calibri" w:cs="Calibri"/>
          <w:color w:val="000000"/>
        </w:rPr>
        <w:t>Just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w</w:t>
      </w:r>
      <w:r>
        <w:rPr>
          <w:rFonts w:ascii="Calibri" w:eastAsia="Calibri" w:hAnsi="Calibri" w:cs="Calibri"/>
          <w:color w:val="000000"/>
        </w:rPr>
        <w:t>ithdrawal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</w:rPr>
        <w:t>made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the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kickstarter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or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there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is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an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internal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kickstarter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authority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64AA5">
        <w:rPr>
          <w:rFonts w:ascii="Calibri" w:eastAsia="Calibri" w:hAnsi="Calibri" w:cs="Calibri"/>
          <w:color w:val="000000"/>
        </w:rPr>
        <w:t>that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cancel </w:t>
      </w:r>
      <w:proofErr w:type="spellStart"/>
      <w:r w:rsidR="00664AA5">
        <w:rPr>
          <w:rFonts w:ascii="Calibri" w:eastAsia="Calibri" w:hAnsi="Calibri" w:cs="Calibri"/>
          <w:color w:val="000000"/>
        </w:rPr>
        <w:t>campaigns</w:t>
      </w:r>
      <w:proofErr w:type="spellEnd"/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not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r w:rsidR="00664AA5">
        <w:rPr>
          <w:rFonts w:ascii="Calibri" w:eastAsia="Calibri" w:hAnsi="Calibri" w:cs="Calibri"/>
          <w:color w:val="000000"/>
        </w:rPr>
        <w:t xml:space="preserve">meeting </w:t>
      </w:r>
      <w:proofErr w:type="spellStart"/>
      <w:r w:rsidR="00664AA5">
        <w:rPr>
          <w:rFonts w:ascii="Calibri" w:eastAsia="Calibri" w:hAnsi="Calibri" w:cs="Calibri"/>
          <w:color w:val="000000"/>
        </w:rPr>
        <w:t>requirements</w:t>
      </w:r>
      <w:proofErr w:type="spellEnd"/>
      <w:r w:rsidR="00664AA5">
        <w:rPr>
          <w:rFonts w:ascii="Calibri" w:eastAsia="Calibri" w:hAnsi="Calibri" w:cs="Calibri"/>
          <w:color w:val="000000"/>
        </w:rPr>
        <w:t>?</w:t>
      </w:r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If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r w:rsidR="00772294">
        <w:rPr>
          <w:rFonts w:ascii="Calibri" w:eastAsia="Calibri" w:hAnsi="Calibri" w:cs="Calibri"/>
          <w:color w:val="000000"/>
        </w:rPr>
        <w:t xml:space="preserve">so, </w:t>
      </w:r>
      <w:proofErr w:type="spellStart"/>
      <w:r w:rsidR="00772294">
        <w:rPr>
          <w:rFonts w:ascii="Calibri" w:eastAsia="Calibri" w:hAnsi="Calibri" w:cs="Calibri"/>
          <w:color w:val="000000"/>
        </w:rPr>
        <w:t>what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these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requirements</w:t>
      </w:r>
      <w:proofErr w:type="spellEnd"/>
      <w:r w:rsid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>
        <w:rPr>
          <w:rFonts w:ascii="Calibri" w:eastAsia="Calibri" w:hAnsi="Calibri" w:cs="Calibri"/>
          <w:color w:val="000000"/>
        </w:rPr>
        <w:t>would</w:t>
      </w:r>
      <w:proofErr w:type="spellEnd"/>
      <w:r w:rsidR="00772294">
        <w:rPr>
          <w:rFonts w:ascii="Calibri" w:eastAsia="Calibri" w:hAnsi="Calibri" w:cs="Calibri"/>
          <w:color w:val="000000"/>
        </w:rPr>
        <w:t xml:space="preserve"> be</w:t>
      </w:r>
      <w:r w:rsidR="002C6A4F">
        <w:rPr>
          <w:rFonts w:ascii="Calibri" w:eastAsia="Calibri" w:hAnsi="Calibri" w:cs="Calibri"/>
          <w:color w:val="000000"/>
        </w:rPr>
        <w:t>?</w:t>
      </w:r>
      <w:r w:rsidR="00664AA5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This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information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would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be </w:t>
      </w:r>
      <w:proofErr w:type="spellStart"/>
      <w:r w:rsidR="002C6A4F">
        <w:rPr>
          <w:rFonts w:ascii="Calibri" w:eastAsia="Calibri" w:hAnsi="Calibri" w:cs="Calibri"/>
          <w:color w:val="000000"/>
        </w:rPr>
        <w:t>necessary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in case </w:t>
      </w:r>
      <w:r w:rsidR="00772294">
        <w:rPr>
          <w:rFonts w:ascii="Calibri" w:eastAsia="Calibri" w:hAnsi="Calibri" w:cs="Calibri"/>
          <w:color w:val="000000"/>
        </w:rPr>
        <w:t xml:space="preserve">of </w:t>
      </w:r>
      <w:r w:rsidR="002C6A4F">
        <w:rPr>
          <w:rFonts w:ascii="Calibri" w:eastAsia="Calibri" w:hAnsi="Calibri" w:cs="Calibri"/>
          <w:color w:val="000000"/>
        </w:rPr>
        <w:t xml:space="preserve">a </w:t>
      </w:r>
      <w:proofErr w:type="spellStart"/>
      <w:r w:rsidR="002C6A4F">
        <w:rPr>
          <w:rFonts w:ascii="Calibri" w:eastAsia="Calibri" w:hAnsi="Calibri" w:cs="Calibri"/>
          <w:color w:val="000000"/>
        </w:rPr>
        <w:t>startup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seeking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investors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and </w:t>
      </w:r>
      <w:proofErr w:type="spellStart"/>
      <w:r w:rsidR="002C6A4F">
        <w:rPr>
          <w:rFonts w:ascii="Calibri" w:eastAsia="Calibri" w:hAnsi="Calibri" w:cs="Calibri"/>
          <w:color w:val="000000"/>
        </w:rPr>
        <w:t>funds</w:t>
      </w:r>
      <w:proofErr w:type="spellEnd"/>
      <w:r w:rsidR="002C6A4F">
        <w:rPr>
          <w:rFonts w:ascii="Calibri" w:eastAsia="Calibri" w:hAnsi="Calibri" w:cs="Calibri"/>
          <w:color w:val="000000"/>
        </w:rPr>
        <w:t>.</w:t>
      </w:r>
      <w:r w:rsidR="002C6A4F" w:rsidRP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We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could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not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afford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to </w:t>
      </w:r>
      <w:proofErr w:type="spellStart"/>
      <w:r w:rsidR="002C6A4F">
        <w:rPr>
          <w:rFonts w:ascii="Calibri" w:eastAsia="Calibri" w:hAnsi="Calibri" w:cs="Calibri"/>
          <w:color w:val="000000"/>
        </w:rPr>
        <w:t>go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fo</w:t>
      </w:r>
      <w:r w:rsidR="002C6A4F">
        <w:rPr>
          <w:rFonts w:ascii="Calibri" w:eastAsia="Calibri" w:hAnsi="Calibri" w:cs="Calibri"/>
        </w:rPr>
        <w:t>r</w:t>
      </w:r>
      <w:proofErr w:type="spellEnd"/>
      <w:r w:rsidR="002C6A4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C6A4F">
        <w:rPr>
          <w:rFonts w:ascii="Calibri" w:eastAsia="Calibri" w:hAnsi="Calibri" w:cs="Calibri"/>
          <w:color w:val="000000"/>
        </w:rPr>
        <w:t>assumptions</w:t>
      </w:r>
      <w:proofErr w:type="spellEnd"/>
      <w:r w:rsidR="002C6A4F">
        <w:rPr>
          <w:rFonts w:ascii="Calibri" w:eastAsia="Calibri" w:hAnsi="Calibri" w:cs="Calibri"/>
          <w:color w:val="000000"/>
        </w:rPr>
        <w:t>.</w:t>
      </w:r>
      <w:r w:rsidR="00772294" w:rsidRP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The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end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of a business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evaluation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should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be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always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“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Is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there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an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added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value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 xml:space="preserve"> in </w:t>
      </w:r>
      <w:proofErr w:type="spellStart"/>
      <w:r w:rsidR="00772294" w:rsidRPr="00772294">
        <w:rPr>
          <w:rFonts w:ascii="Calibri" w:eastAsia="Calibri" w:hAnsi="Calibri" w:cs="Calibri"/>
          <w:color w:val="000000"/>
        </w:rPr>
        <w:t>this</w:t>
      </w:r>
      <w:proofErr w:type="spellEnd"/>
      <w:r w:rsidR="00772294" w:rsidRPr="00772294">
        <w:rPr>
          <w:rFonts w:ascii="Calibri" w:eastAsia="Calibri" w:hAnsi="Calibri" w:cs="Calibri"/>
          <w:color w:val="000000"/>
        </w:rPr>
        <w:t>?</w:t>
      </w:r>
      <w:r w:rsidR="00772294">
        <w:rPr>
          <w:rFonts w:ascii="Calibri" w:eastAsia="Calibri" w:hAnsi="Calibri" w:cs="Calibri"/>
          <w:color w:val="000000"/>
        </w:rPr>
        <w:t>”</w:t>
      </w:r>
      <w:r w:rsidR="00772294" w:rsidRP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>
        <w:rPr>
          <w:rFonts w:ascii="Calibri" w:eastAsia="Calibri" w:hAnsi="Calibri" w:cs="Calibri"/>
          <w:color w:val="000000"/>
        </w:rPr>
        <w:t>This</w:t>
      </w:r>
      <w:proofErr w:type="spellEnd"/>
      <w:r w:rsidR="00772294">
        <w:rPr>
          <w:rFonts w:ascii="Calibri" w:eastAsia="Calibri" w:hAnsi="Calibri" w:cs="Calibri"/>
          <w:color w:val="000000"/>
        </w:rPr>
        <w:t xml:space="preserve"> data set </w:t>
      </w:r>
      <w:proofErr w:type="spellStart"/>
      <w:r w:rsidR="00772294">
        <w:rPr>
          <w:rFonts w:ascii="Calibri" w:eastAsia="Calibri" w:hAnsi="Calibri" w:cs="Calibri"/>
          <w:color w:val="000000"/>
        </w:rPr>
        <w:t>doesn’t</w:t>
      </w:r>
      <w:proofErr w:type="spellEnd"/>
      <w:r w:rsid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>
        <w:rPr>
          <w:rFonts w:ascii="Calibri" w:eastAsia="Calibri" w:hAnsi="Calibri" w:cs="Calibri"/>
          <w:color w:val="000000"/>
        </w:rPr>
        <w:t>exstensively</w:t>
      </w:r>
      <w:proofErr w:type="spellEnd"/>
      <w:r w:rsid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>
        <w:rPr>
          <w:rFonts w:ascii="Calibri" w:eastAsia="Calibri" w:hAnsi="Calibri" w:cs="Calibri"/>
          <w:color w:val="000000"/>
        </w:rPr>
        <w:t>answer</w:t>
      </w:r>
      <w:proofErr w:type="spellEnd"/>
      <w:r w:rsid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>
        <w:rPr>
          <w:rFonts w:ascii="Calibri" w:eastAsia="Calibri" w:hAnsi="Calibri" w:cs="Calibri"/>
          <w:color w:val="000000"/>
        </w:rPr>
        <w:t>my</w:t>
      </w:r>
      <w:proofErr w:type="spellEnd"/>
      <w:r w:rsidR="0077229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72294">
        <w:rPr>
          <w:rFonts w:ascii="Calibri" w:eastAsia="Calibri" w:hAnsi="Calibri" w:cs="Calibri"/>
          <w:color w:val="000000"/>
        </w:rPr>
        <w:t>question</w:t>
      </w:r>
      <w:proofErr w:type="spellEnd"/>
      <w:r w:rsidR="00772294">
        <w:rPr>
          <w:rFonts w:ascii="Calibri" w:eastAsia="Calibri" w:hAnsi="Calibri" w:cs="Calibri"/>
          <w:color w:val="000000"/>
        </w:rPr>
        <w:t xml:space="preserve"> </w:t>
      </w:r>
      <w:r w:rsidR="00772294">
        <w:rPr>
          <w:rFonts w:ascii="Calibri" w:eastAsia="Calibri" w:hAnsi="Calibri" w:cs="Calibri"/>
          <w:color w:val="000000"/>
        </w:rPr>
        <w:t xml:space="preserve">and </w:t>
      </w:r>
      <w:proofErr w:type="spellStart"/>
      <w:r w:rsidR="00772294">
        <w:rPr>
          <w:rFonts w:ascii="Calibri" w:eastAsia="Calibri" w:hAnsi="Calibri" w:cs="Calibri"/>
          <w:color w:val="000000"/>
        </w:rPr>
        <w:t>trigger</w:t>
      </w:r>
      <w:r w:rsidR="00772294">
        <w:rPr>
          <w:rFonts w:ascii="Calibri" w:eastAsia="Calibri" w:hAnsi="Calibri" w:cs="Calibri"/>
          <w:color w:val="000000"/>
        </w:rPr>
        <w:t>s</w:t>
      </w:r>
      <w:bookmarkStart w:id="1" w:name="_GoBack"/>
      <w:bookmarkEnd w:id="1"/>
      <w:proofErr w:type="spellEnd"/>
      <w:r w:rsidR="00772294">
        <w:rPr>
          <w:rFonts w:ascii="Calibri" w:eastAsia="Calibri" w:hAnsi="Calibri" w:cs="Calibri"/>
          <w:color w:val="000000"/>
        </w:rPr>
        <w:t xml:space="preserve"> more </w:t>
      </w:r>
      <w:proofErr w:type="spellStart"/>
      <w:r w:rsidR="00772294">
        <w:rPr>
          <w:rFonts w:ascii="Calibri" w:eastAsia="Calibri" w:hAnsi="Calibri" w:cs="Calibri"/>
          <w:color w:val="000000"/>
        </w:rPr>
        <w:t>research</w:t>
      </w:r>
      <w:proofErr w:type="spellEnd"/>
      <w:r w:rsidR="00772294">
        <w:rPr>
          <w:rFonts w:ascii="Calibri" w:eastAsia="Calibri" w:hAnsi="Calibri" w:cs="Calibri"/>
          <w:color w:val="000000"/>
        </w:rPr>
        <w:t>.</w:t>
      </w:r>
    </w:p>
    <w:sectPr w:rsidR="00772294" w:rsidRPr="00772294">
      <w:pgSz w:w="12240" w:h="15840"/>
      <w:pgMar w:top="1008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81B9A"/>
    <w:multiLevelType w:val="multilevel"/>
    <w:tmpl w:val="331C2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EC"/>
    <w:rsid w:val="002C6A4F"/>
    <w:rsid w:val="002C7242"/>
    <w:rsid w:val="00441563"/>
    <w:rsid w:val="0054553A"/>
    <w:rsid w:val="00664AA5"/>
    <w:rsid w:val="00772294"/>
    <w:rsid w:val="00F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874BD-D44A-134A-8229-3342CF71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72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72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7720"/>
    <w:pPr>
      <w:ind w:left="720"/>
      <w:contextualSpacing/>
    </w:pPr>
    <w:rPr>
      <w:rFonts w:asciiTheme="minorHAnsi" w:hAnsiTheme="minorHAnsi" w:cstheme="minorBid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investopedia.com/terms/c/comparative-statemen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MkA42kn7PNxv6M7yP7k6c1b1g==">AMUW2mV/JDPqKeGZBsdW1NOHuhS2DCzZYPDB4WckhW6aiEeaMjq2PTRaAXRkpF4zUtuoC6deOGo4a+JuVNqRF5MipESE02id6eD+rlmQSCnJDrxm8EwSixESpmbAxuJH0kVssF72rJ6j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Matteo Danieletto</dc:creator>
  <cp:lastModifiedBy>Matteo Danieletto</cp:lastModifiedBy>
  <cp:revision>2</cp:revision>
  <dcterms:created xsi:type="dcterms:W3CDTF">2020-11-13T17:41:00Z</dcterms:created>
  <dcterms:modified xsi:type="dcterms:W3CDTF">2020-11-13T17:41:00Z</dcterms:modified>
</cp:coreProperties>
</file>