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4"/>
        <w:gridCol w:w="3190"/>
        <w:gridCol w:w="2683"/>
        <w:gridCol w:w="2683"/>
      </w:tblGrid>
      <w:tr w:rsidR="004D6B9B" w:rsidRPr="004D6B9B" w:rsidTr="004D6B9B">
        <w:trPr>
          <w:tblCellSpacing w:w="0" w:type="dxa"/>
        </w:trPr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Verify Wired LAN functionality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4"/>
        <w:gridCol w:w="715"/>
        <w:gridCol w:w="2751"/>
        <w:gridCol w:w="3378"/>
        <w:gridCol w:w="2352"/>
      </w:tblGrid>
      <w:tr w:rsidR="004D6B9B" w:rsidRPr="004D6B9B" w:rsidTr="004D6B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2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1) Connect SUT to a wired LAN cable. Open a shared folder in the network and download a 100MB file to the SUT.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2) Upload a 10MB file to the shared folder on the network.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3) Stream an online video for 5 mins using the wired LAN network that is connected to the internet.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4) Play an online 3D game for 5 mins using the wired LAN network.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5) Repeat the test with IPv6 settings. 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1) SUT connects to the LAN network and 100MB file downloads successfully.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2) 10MB file uploads successfully to the shared folder from the SUT.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3) Online video streaming is successful without any glitches/delays.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4) Online 3D game is successfully playing without any glitches/delays/flickering.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5) 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1"/>
        <w:gridCol w:w="828"/>
        <w:gridCol w:w="2803"/>
        <w:gridCol w:w="2769"/>
        <w:gridCol w:w="2769"/>
      </w:tblGrid>
      <w:tr w:rsidR="004D6B9B" w:rsidRPr="004D6B9B" w:rsidTr="004D6B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3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--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9"/>
        <w:gridCol w:w="780"/>
        <w:gridCol w:w="3217"/>
        <w:gridCol w:w="2592"/>
        <w:gridCol w:w="2592"/>
      </w:tblGrid>
      <w:tr w:rsidR="004D6B9B" w:rsidRPr="004D6B9B" w:rsidTr="004D6B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4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Verify Wired LAN driver disable/enable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6"/>
        <w:gridCol w:w="766"/>
        <w:gridCol w:w="2878"/>
        <w:gridCol w:w="2999"/>
        <w:gridCol w:w="2541"/>
      </w:tblGrid>
      <w:tr w:rsidR="004D6B9B" w:rsidRPr="004D6B9B" w:rsidTr="004D6B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1) Connect a Wired LAN cable to the SUT. Pass pings or browse to a shared folder on the network.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2) Disable the Wired LAN driver from the Device Manager.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3) Enable the Wired LAN driver from the Device Manager.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4) Verify Event Viewer Logs. 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1) SUT connects to the Wired LAN network successfully. Pings pass/shared folder can be browsed without any errors.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2) The Wired LAN driver is disabled successfully.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3) The Wired LAN driver is enabled successfully.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4) No Critical and Errors in the Event Viewer - Windows Logs - System and Application. 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2"/>
        <w:gridCol w:w="532"/>
        <w:gridCol w:w="619"/>
        <w:gridCol w:w="2571"/>
        <w:gridCol w:w="1406"/>
        <w:gridCol w:w="1277"/>
        <w:gridCol w:w="2683"/>
      </w:tblGrid>
      <w:tr w:rsidR="004D6B9B" w:rsidRPr="004D6B9B" w:rsidTr="004D6B9B">
        <w:trPr>
          <w:tblCellSpacing w:w="0" w:type="dxa"/>
        </w:trPr>
        <w:tc>
          <w:tcPr>
            <w:tcW w:w="272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151" w:type="dxa"/>
            <w:gridSpan w:val="2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6</w:t>
            </w:r>
          </w:p>
        </w:tc>
        <w:tc>
          <w:tcPr>
            <w:tcW w:w="3977" w:type="dxa"/>
            <w:gridSpan w:val="2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--</w:t>
            </w:r>
          </w:p>
        </w:tc>
        <w:tc>
          <w:tcPr>
            <w:tcW w:w="3960" w:type="dxa"/>
            <w:gridSpan w:val="2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  <w:tr w:rsidR="004D6B9B" w:rsidRPr="004D6B9B" w:rsidTr="004D6B9B">
        <w:trPr>
          <w:tblCellSpacing w:w="0" w:type="dxa"/>
        </w:trPr>
        <w:tc>
          <w:tcPr>
            <w:tcW w:w="804" w:type="dxa"/>
            <w:gridSpan w:val="2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7</w:t>
            </w:r>
          </w:p>
        </w:tc>
        <w:tc>
          <w:tcPr>
            <w:tcW w:w="3190" w:type="dxa"/>
            <w:gridSpan w:val="2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Verify Wired LAN functionality after S5 (warm-reset) cycles</w:t>
            </w:r>
          </w:p>
        </w:tc>
        <w:tc>
          <w:tcPr>
            <w:tcW w:w="2683" w:type="dxa"/>
            <w:gridSpan w:val="2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683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"/>
        <w:gridCol w:w="756"/>
        <w:gridCol w:w="2970"/>
        <w:gridCol w:w="2961"/>
        <w:gridCol w:w="2501"/>
      </w:tblGrid>
      <w:tr w:rsidR="004D6B9B" w:rsidRPr="004D6B9B" w:rsidTr="004D6B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8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1) Connect the LAN cable to SUT and pass pings or open a shared network folder to verify con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ne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ctivity.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2) Put SUT to S5 (warm -reset). </w:t>
            </w:r>
            <w:r w:rsidRPr="004D6B9B">
              <w:rPr>
                <w:rFonts w:ascii="Tahoma" w:eastAsia="Times New Roman" w:hAnsi="Tahoma" w:cs="Tahoma"/>
                <w:i/>
                <w:iCs/>
                <w:color w:val="000000"/>
                <w:sz w:val="17"/>
                <w:szCs w:val="17"/>
              </w:rPr>
              <w:t xml:space="preserve">Note : In Windows 8 or later OS, this is normal Restart function.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3) Verify Event Viewer Logs.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4) Repeat steps 2-3 5 times.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5) Repeat the test in AC and DC mode. 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1) SUT is successfully connected to the LAN network. Pings pass/Shared folder is accessed without any errors.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2) SUT restarts successfully with no yellow bang in the Wired LAN driver in the Device 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Manager. 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3) No Critical and Er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ro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r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s in the Event Viewer - Windows Logs - System and Application.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4) All iterations are successful.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5) 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1"/>
        <w:gridCol w:w="828"/>
        <w:gridCol w:w="2803"/>
        <w:gridCol w:w="2769"/>
        <w:gridCol w:w="2769"/>
      </w:tblGrid>
      <w:tr w:rsidR="004D6B9B" w:rsidRPr="004D6B9B" w:rsidTr="004D6B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9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--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9"/>
        <w:gridCol w:w="832"/>
        <w:gridCol w:w="3131"/>
        <w:gridCol w:w="2609"/>
        <w:gridCol w:w="2609"/>
      </w:tblGrid>
      <w:tr w:rsidR="004D6B9B" w:rsidRPr="004D6B9B" w:rsidTr="004D6B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10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</w:rPr>
              <w:t>Verify Wired LAN functionality after S5 (Hybrid boot) cycles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</w:p>
        </w:tc>
      </w:tr>
    </w:tbl>
    <w:p w:rsidR="004D6B9B" w:rsidRPr="004D6B9B" w:rsidRDefault="004D6B9B" w:rsidP="004D6B9B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1"/>
          <w:szCs w:val="21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7"/>
        <w:gridCol w:w="1117"/>
        <w:gridCol w:w="3994"/>
        <w:gridCol w:w="3992"/>
      </w:tblGrid>
      <w:tr w:rsidR="004D6B9B" w:rsidRPr="004D6B9B" w:rsidTr="004D6B9B">
        <w:trPr>
          <w:tblCellSpacing w:w="0" w:type="dxa"/>
        </w:trPr>
        <w:tc>
          <w:tcPr>
            <w:tcW w:w="36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11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1) Connect the LAN cable to SUT and pass pings or open a shared network folder to verify co</w:t>
            </w:r>
            <w:r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nne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ctivity.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2) Put SUT to S5 (Hybrid boot). </w:t>
            </w:r>
            <w:r w:rsidRPr="004D6B9B">
              <w:rPr>
                <w:rFonts w:ascii="Tahoma" w:eastAsia="Times New Roman" w:hAnsi="Tahoma" w:cs="Tahoma"/>
                <w:i/>
                <w:iCs/>
                <w:color w:val="000000"/>
                <w:sz w:val="17"/>
                <w:szCs w:val="17"/>
              </w:rPr>
              <w:t xml:space="preserve">Note : In Windows 8 or later OS, this is normal Shutdown function. Instead of shutdown completely (cold shutdown), this is hybrid, partially hibernate kernel data. Please refer to Windows 8.1 Fast Boot function.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3) Wake the SUT from S5 (Hybrid -boot).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4) Verify Event Viewer Logs.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5) Repeat steps 2-4 5 times.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6) Repeat the test in AC and DC mode. </w:t>
            </w:r>
          </w:p>
        </w:tc>
        <w:tc>
          <w:tcPr>
            <w:tcW w:w="5250" w:type="dxa"/>
            <w:shd w:val="clear" w:color="auto" w:fill="FFFFFF"/>
            <w:vAlign w:val="center"/>
            <w:hideMark/>
          </w:tcPr>
          <w:p w:rsidR="004D6B9B" w:rsidRPr="004D6B9B" w:rsidRDefault="004D6B9B" w:rsidP="004D6B9B">
            <w:pPr>
              <w:spacing w:after="0" w:line="195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1) SUT is successfully connected to the LAN network. Pings pass/Shared folder is accessed without any errors.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2) SUT enters S5 successfully.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3) SUT wakes from S5 successfully. No yellow bang in the Wired LAN driver in the Device Manager.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4) No Critical and Errro</w:t>
            </w:r>
            <w:r w:rsidR="00157334">
              <w:rPr>
                <w:rFonts w:asciiTheme="minorEastAsia" w:hAnsiTheme="minorEastAsia" w:cs="Tahoma" w:hint="eastAsia"/>
                <w:color w:val="000000"/>
                <w:sz w:val="17"/>
                <w:szCs w:val="17"/>
              </w:rPr>
              <w:t>r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s in the Event Viewer - Windows Logs - System and Application. </w:t>
            </w:r>
            <w:r w:rsidRPr="004D6B9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 xml:space="preserve">5) All iterations are successful. </w:t>
            </w:r>
          </w:p>
        </w:tc>
      </w:tr>
    </w:tbl>
    <w:p w:rsidR="00FB2F1F" w:rsidRDefault="00FB2F1F"/>
    <w:sectPr w:rsidR="00FB2F1F" w:rsidSect="00FB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CAB" w:rsidRDefault="00737CAB" w:rsidP="00157334">
      <w:pPr>
        <w:spacing w:after="0" w:line="240" w:lineRule="auto"/>
      </w:pPr>
      <w:r>
        <w:separator/>
      </w:r>
    </w:p>
  </w:endnote>
  <w:endnote w:type="continuationSeparator" w:id="1">
    <w:p w:rsidR="00737CAB" w:rsidRDefault="00737CAB" w:rsidP="0015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CAB" w:rsidRDefault="00737CAB" w:rsidP="00157334">
      <w:pPr>
        <w:spacing w:after="0" w:line="240" w:lineRule="auto"/>
      </w:pPr>
      <w:r>
        <w:separator/>
      </w:r>
    </w:p>
  </w:footnote>
  <w:footnote w:type="continuationSeparator" w:id="1">
    <w:p w:rsidR="00737CAB" w:rsidRDefault="00737CAB" w:rsidP="00157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D6B9B"/>
    <w:rsid w:val="00157334"/>
    <w:rsid w:val="00477660"/>
    <w:rsid w:val="004D6B9B"/>
    <w:rsid w:val="00737CAB"/>
    <w:rsid w:val="00FB2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57334"/>
  </w:style>
  <w:style w:type="paragraph" w:styleId="a4">
    <w:name w:val="footer"/>
    <w:basedOn w:val="a"/>
    <w:link w:val="Char0"/>
    <w:uiPriority w:val="99"/>
    <w:semiHidden/>
    <w:unhideWhenUsed/>
    <w:rsid w:val="0015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57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6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98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82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480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7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1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8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46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462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56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2017-04-14T01:58:00Z</dcterms:created>
  <dcterms:modified xsi:type="dcterms:W3CDTF">2017-04-17T07:43:00Z</dcterms:modified>
</cp:coreProperties>
</file>