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4F9FAB">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Stat405</w:t>
      </w:r>
      <w:r>
        <w:rPr>
          <w:rFonts w:hint="default" w:ascii="Times New Roman Regular" w:hAnsi="Times New Roman Regular" w:cs="Times New Roman Regular"/>
          <w:lang w:val="en-US" w:eastAsia="zh-CN"/>
        </w:rPr>
        <w:t xml:space="preserve"> Bayesian Project - Aiwei Yang42274209 Chang Sun19062439</w:t>
      </w:r>
    </w:p>
    <w:p w14:paraId="19CEF493">
      <w:pPr>
        <w:numPr>
          <w:ilvl w:val="0"/>
          <w:numId w:val="1"/>
        </w:numPr>
        <w:ind w:left="420" w:leftChars="0" w:hanging="420" w:firstLineChars="0"/>
        <w:rPr>
          <w:rFonts w:hint="default" w:ascii="Times New Roman Bold" w:hAnsi="Times New Roman Bold" w:cs="Times New Roman Bold"/>
          <w:b/>
          <w:bCs/>
          <w:lang w:val="en-US" w:eastAsia="zh-CN"/>
        </w:rPr>
      </w:pPr>
      <w:r>
        <w:rPr>
          <w:rFonts w:hint="default" w:ascii="Times New Roman Bold" w:hAnsi="Times New Roman Bold" w:cs="Times New Roman Bold"/>
          <w:b/>
          <w:bCs/>
          <w:lang w:val="en-US" w:eastAsia="zh-CN"/>
        </w:rPr>
        <w:t>Introduction</w:t>
      </w:r>
    </w:p>
    <w:p w14:paraId="057AAE96">
      <w:pPr>
        <w:numPr>
          <w:numId w:val="0"/>
        </w:numPr>
        <w:ind w:leftChars="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Bike-sharing systems have become an important part of urban transportation in several cities. They provide a flexible and environmental-friendly way of people to travel, especially for short distances. Understanding what factors influence bike usage can help improve system management and planning.</w:t>
      </w:r>
    </w:p>
    <w:p w14:paraId="268D5807">
      <w:pPr>
        <w:numPr>
          <w:numId w:val="0"/>
        </w:numPr>
        <w:ind w:leftChars="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In this project, we use a real-world dataset of hourly bike rentals in London. The dataset includes the number of bike rentals as well as information on weather conditions, such as temperature. humidity, wind speed and indicators for weekends and time trends.</w:t>
      </w:r>
    </w:p>
    <w:p w14:paraId="2B06CEB3">
      <w:pPr>
        <w:numPr>
          <w:numId w:val="0"/>
        </w:numPr>
        <w:ind w:leftChars="0"/>
        <w:rPr>
          <w:rFonts w:hint="default" w:ascii="Times New Roman Bold" w:hAnsi="Times New Roman Bold" w:cs="Times New Roman Bold"/>
          <w:b/>
          <w:bCs/>
          <w:lang w:val="en-US" w:eastAsia="zh-CN"/>
        </w:rPr>
      </w:pPr>
      <w:r>
        <w:rPr>
          <w:rFonts w:hint="default" w:ascii="Times New Roman" w:hAnsi="Times New Roman" w:cs="Times New Roman"/>
          <w:b w:val="0"/>
          <w:bCs w:val="0"/>
          <w:lang w:val="en-US" w:eastAsia="zh-CN"/>
        </w:rPr>
        <w:t xml:space="preserve">Our goal is to study </w:t>
      </w:r>
      <w:r>
        <w:rPr>
          <w:rFonts w:hint="eastAsia" w:ascii="Times New Roman" w:hAnsi="Times New Roman" w:cs="Times New Roman"/>
          <w:b w:val="0"/>
          <w:bCs w:val="0"/>
          <w:lang w:val="en-US" w:eastAsia="zh-CN"/>
        </w:rPr>
        <w:t xml:space="preserve">how </w:t>
      </w:r>
      <w:r>
        <w:rPr>
          <w:rFonts w:hint="default" w:ascii="Times New Roman" w:hAnsi="Times New Roman" w:cs="Times New Roman"/>
          <w:b w:val="0"/>
          <w:bCs w:val="0"/>
          <w:lang w:val="en-US" w:eastAsia="zh-CN"/>
        </w:rPr>
        <w:t>these factors affect bike rental demand. In particular, our research question is How do weather conditions (temperature, humidity, windspeed) and time-related factors (weekends/weekdays) affect influence hourly bike rental demand in London. To do this, we build Bayesian</w:t>
      </w:r>
      <w:r>
        <w:rPr>
          <w:rFonts w:hint="eastAsia" w:ascii="Times New Roman" w:hAnsi="Times New Roman" w:cs="Times New Roman"/>
          <w:b w:val="0"/>
          <w:bCs w:val="0"/>
          <w:lang w:val="en-US" w:eastAsia="zh-CN"/>
        </w:rPr>
        <w:t xml:space="preserve"> models a</w:t>
      </w:r>
      <w:r>
        <w:rPr>
          <w:rFonts w:hint="default" w:ascii="Times New Roman" w:hAnsi="Times New Roman" w:cs="Times New Roman"/>
          <w:b w:val="0"/>
          <w:bCs w:val="0"/>
          <w:lang w:val="en-US" w:eastAsia="zh-CN"/>
        </w:rPr>
        <w:t>nd estimate the posterior distribution of model parameters. This allows us to quantify both the effects of the variables and the uncertainty in our estimates.</w:t>
      </w:r>
    </w:p>
    <w:p w14:paraId="58AE13AF">
      <w:pPr>
        <w:numPr>
          <w:ilvl w:val="0"/>
          <w:numId w:val="2"/>
        </w:numPr>
        <w:ind w:left="420" w:leftChars="0" w:hanging="420" w:firstLineChars="0"/>
        <w:rPr>
          <w:rFonts w:hint="default" w:ascii="Times New Roman Bold" w:hAnsi="Times New Roman Bold" w:cs="Times New Roman Bold"/>
          <w:b/>
          <w:bCs/>
          <w:lang w:val="en-US" w:eastAsia="zh-CN"/>
        </w:rPr>
      </w:pPr>
      <w:r>
        <w:rPr>
          <w:rFonts w:hint="default" w:ascii="Times New Roman Bold" w:hAnsi="Times New Roman Bold" w:cs="Times New Roman Bold"/>
          <w:b/>
          <w:bCs/>
          <w:lang w:val="en-US" w:eastAsia="zh-CN"/>
        </w:rPr>
        <w:t>Exploratory Data Analysis</w:t>
      </w:r>
    </w:p>
    <w:p w14:paraId="617DD492">
      <w:pPr>
        <w:numPr>
          <w:numId w:val="0"/>
        </w:numPr>
        <w:ind w:left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The dataset contains hourly observations of bike rental demand in London between 2015 and 2017. The response variable </w:t>
      </w:r>
      <w:r>
        <w:rPr>
          <w:rFonts w:hint="default" w:ascii="Times New Roman Regular" w:hAnsi="Times New Roman Regular" w:cs="Times New Roman Regular"/>
          <w:i/>
          <w:iCs/>
          <w:lang w:val="en-US" w:eastAsia="zh-CN"/>
        </w:rPr>
        <w:t>cnt</w:t>
      </w:r>
      <w:r>
        <w:rPr>
          <w:rFonts w:hint="default" w:ascii="Times New Roman Regular" w:hAnsi="Times New Roman Regular" w:cs="Times New Roman Regular"/>
          <w:lang w:val="en-US" w:eastAsia="zh-CN"/>
        </w:rPr>
        <w:t xml:space="preserve"> represents the number of bike rentals per hour, with values ranging from 0 to 7860 and an average of approximately 1143 rentals per hour.</w:t>
      </w:r>
    </w:p>
    <w:p w14:paraId="05C07F26">
      <w:pPr>
        <w:numPr>
          <w:numId w:val="0"/>
        </w:numPr>
        <w:ind w:leftChars="0"/>
        <w:rPr>
          <w:rFonts w:hint="default" w:ascii="Times New Roman Regular" w:hAnsi="Times New Roman Regular" w:cs="Times New Roman Regular"/>
          <w:i w:val="0"/>
          <w:iCs w:val="0"/>
          <w:lang w:val="en-US" w:eastAsia="zh-CN"/>
        </w:rPr>
      </w:pPr>
      <w:r>
        <w:rPr>
          <w:rFonts w:hint="default" w:ascii="Times New Roman Regular" w:hAnsi="Times New Roman Regular" w:cs="Times New Roman Regular"/>
          <w:lang w:val="en-US" w:eastAsia="zh-CN"/>
        </w:rPr>
        <w:t xml:space="preserve">The distribution of </w:t>
      </w:r>
      <w:r>
        <w:rPr>
          <w:rFonts w:hint="default" w:ascii="Times New Roman Regular" w:hAnsi="Times New Roman Regular" w:cs="Times New Roman Regular"/>
          <w:i/>
          <w:iCs/>
          <w:lang w:val="en-US" w:eastAsia="zh-CN"/>
        </w:rPr>
        <w:t xml:space="preserve">cnt </w:t>
      </w:r>
      <w:r>
        <w:rPr>
          <w:rFonts w:hint="default" w:ascii="Times New Roman Regular" w:hAnsi="Times New Roman Regular" w:cs="Times New Roman Regular"/>
          <w:i w:val="0"/>
          <w:iCs w:val="0"/>
          <w:lang w:val="en-US" w:eastAsia="zh-CN"/>
        </w:rPr>
        <w:t>is highly right-skewed as shown in the histogram. Most observations are concentrated at lower values, with a long tail extending toward higher rental counts. This skewness suggests that a Poisson model may be appropriate.</w:t>
      </w:r>
    </w:p>
    <w:p w14:paraId="06008F00">
      <w:pPr>
        <w:keepNext w:val="0"/>
        <w:keepLines w:val="0"/>
        <w:pageBreakBefore w:val="0"/>
        <w:widowControl w:val="0"/>
        <w:numPr>
          <w:numId w:val="0"/>
        </w:numPr>
        <w:kinsoku/>
        <w:wordWrap/>
        <w:overflowPunct/>
        <w:topLinePunct w:val="0"/>
        <w:autoSpaceDE/>
        <w:autoSpaceDN/>
        <w:bidi w:val="0"/>
        <w:adjustRightInd/>
        <w:snapToGrid/>
        <w:spacing w:line="120" w:lineRule="auto"/>
        <w:ind w:leftChars="0"/>
        <w:jc w:val="center"/>
        <w:textAlignment w:val="auto"/>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2048510" cy="1602105"/>
            <wp:effectExtent l="0" t="0" r="8890" b="234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048510" cy="1602105"/>
                    </a:xfrm>
                    <a:prstGeom prst="rect">
                      <a:avLst/>
                    </a:prstGeom>
                    <a:noFill/>
                    <a:ln>
                      <a:noFill/>
                    </a:ln>
                  </pic:spPr>
                </pic:pic>
              </a:graphicData>
            </a:graphic>
          </wp:inline>
        </w:drawing>
      </w:r>
    </w:p>
    <w:p w14:paraId="74D2B032">
      <w:pPr>
        <w:keepNext w:val="0"/>
        <w:keepLines w:val="0"/>
        <w:pageBreakBefore w:val="0"/>
        <w:widowControl w:val="0"/>
        <w:numPr>
          <w:numId w:val="0"/>
        </w:numPr>
        <w:kinsoku/>
        <w:wordWrap/>
        <w:overflowPunct/>
        <w:topLinePunct w:val="0"/>
        <w:autoSpaceDE/>
        <w:autoSpaceDN/>
        <w:bidi w:val="0"/>
        <w:adjustRightInd/>
        <w:snapToGrid/>
        <w:spacing w:line="120" w:lineRule="auto"/>
        <w:ind w:leftChars="0"/>
        <w:jc w:val="center"/>
        <w:textAlignment w:val="auto"/>
        <w:rPr>
          <w:rFonts w:hint="default" w:ascii="Times New Roman Regular" w:hAnsi="Times New Roman Regular" w:cs="Times New Roman Regular"/>
          <w:sz w:val="16"/>
          <w:szCs w:val="20"/>
          <w:lang w:val="en-US"/>
        </w:rPr>
      </w:pPr>
      <w:r>
        <w:rPr>
          <w:rFonts w:hint="default" w:ascii="Times New Roman Regular" w:hAnsi="Times New Roman Regular" w:cs="Times New Roman Regular"/>
          <w:sz w:val="16"/>
          <w:szCs w:val="20"/>
          <w:lang w:val="en-US"/>
        </w:rPr>
        <w:t>Fig.1</w:t>
      </w:r>
    </w:p>
    <w:p w14:paraId="15A4ECA3">
      <w:pPr>
        <w:numPr>
          <w:numId w:val="0"/>
        </w:numPr>
        <w:ind w:leftChars="0"/>
        <w:rPr>
          <w:rFonts w:hint="default" w:ascii="Times New Roman Regular" w:hAnsi="Times New Roman Regular" w:cs="Times New Roman Regular"/>
          <w:lang w:val="en-US"/>
        </w:rPr>
      </w:pPr>
      <w:r>
        <w:rPr>
          <w:rFonts w:hint="default" w:ascii="Times New Roman Regular" w:hAnsi="Times New Roman Regular" w:cs="Times New Roman Regular"/>
          <w:lang w:val="en-US"/>
        </w:rPr>
        <w:t>We examined the relationships between bike rentals and several key predictors. The scatter plot of temperature(</w:t>
      </w:r>
      <w:r>
        <w:rPr>
          <w:rFonts w:hint="default" w:ascii="Times New Roman Regular" w:hAnsi="Times New Roman Regular" w:cs="Times New Roman Regular"/>
          <w:i/>
          <w:iCs/>
          <w:lang w:val="en-US"/>
        </w:rPr>
        <w:t>t1</w:t>
      </w:r>
      <w:r>
        <w:rPr>
          <w:rFonts w:hint="default" w:ascii="Times New Roman Regular" w:hAnsi="Times New Roman Regular" w:cs="Times New Roman Regular"/>
          <w:lang w:val="en-US"/>
        </w:rPr>
        <w:t>) and bike rentals shows a clear positive relationship which indicating that higher temperatures are associated with increased demand. In contrast, humidity(</w:t>
      </w:r>
      <w:r>
        <w:rPr>
          <w:rFonts w:hint="default" w:ascii="Times New Roman Regular" w:hAnsi="Times New Roman Regular" w:cs="Times New Roman Regular"/>
          <w:i/>
          <w:iCs/>
          <w:lang w:val="en-US"/>
        </w:rPr>
        <w:t>hum</w:t>
      </w:r>
      <w:r>
        <w:rPr>
          <w:rFonts w:hint="default" w:ascii="Times New Roman Regular" w:hAnsi="Times New Roman Regular" w:cs="Times New Roman Regular"/>
          <w:lang w:val="en-US"/>
        </w:rPr>
        <w:t>) appears to have a negative association with bike rentals, as higher humidity levels correspond to lower counts. Wind speed also shows a weak negative relationship with bike rentals.</w:t>
      </w:r>
    </w:p>
    <w:p w14:paraId="79CE98E7">
      <w:pPr>
        <w:numPr>
          <w:numId w:val="0"/>
        </w:numPr>
        <w:ind w:leftChars="0"/>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1668145" cy="1304925"/>
            <wp:effectExtent l="0" t="0" r="8255" b="158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1668145" cy="1304925"/>
                    </a:xfrm>
                    <a:prstGeom prst="rect">
                      <a:avLst/>
                    </a:prstGeom>
                    <a:noFill/>
                    <a:ln>
                      <a:noFill/>
                    </a:ln>
                  </pic:spPr>
                </pic:pic>
              </a:graphicData>
            </a:graphic>
          </wp:inline>
        </w:drawing>
      </w:r>
      <w:r>
        <w:rPr>
          <w:rFonts w:hint="default" w:ascii="Times New Roman Regular" w:hAnsi="Times New Roman Regular" w:cs="Times New Roman Regular"/>
        </w:rPr>
        <w:drawing>
          <wp:inline distT="0" distB="0" distL="114300" distR="114300">
            <wp:extent cx="1690370" cy="1307465"/>
            <wp:effectExtent l="0" t="0" r="11430" b="133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1690370" cy="1307465"/>
                    </a:xfrm>
                    <a:prstGeom prst="rect">
                      <a:avLst/>
                    </a:prstGeom>
                    <a:noFill/>
                    <a:ln>
                      <a:noFill/>
                    </a:ln>
                  </pic:spPr>
                </pic:pic>
              </a:graphicData>
            </a:graphic>
          </wp:inline>
        </w:drawing>
      </w:r>
      <w:r>
        <w:rPr>
          <w:rFonts w:hint="default" w:ascii="Times New Roman Regular" w:hAnsi="Times New Roman Regular" w:cs="Times New Roman Regular"/>
        </w:rPr>
        <w:drawing>
          <wp:inline distT="0" distB="0" distL="114300" distR="114300">
            <wp:extent cx="1690370" cy="1300480"/>
            <wp:effectExtent l="0" t="0" r="11430" b="203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1690370" cy="1300480"/>
                    </a:xfrm>
                    <a:prstGeom prst="rect">
                      <a:avLst/>
                    </a:prstGeom>
                    <a:noFill/>
                    <a:ln>
                      <a:noFill/>
                    </a:ln>
                  </pic:spPr>
                </pic:pic>
              </a:graphicData>
            </a:graphic>
          </wp:inline>
        </w:drawing>
      </w:r>
    </w:p>
    <w:p w14:paraId="5E7D72B6">
      <w:pPr>
        <w:numPr>
          <w:numId w:val="0"/>
        </w:numPr>
        <w:ind w:leftChars="0"/>
        <w:rPr>
          <w:rFonts w:hint="default" w:ascii="Times New Roman Regular" w:hAnsi="Times New Roman Regular" w:cs="Times New Roman Regular"/>
          <w:sz w:val="16"/>
          <w:szCs w:val="20"/>
          <w:lang w:val="en-US"/>
        </w:rPr>
      </w:pP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sz w:val="16"/>
          <w:szCs w:val="20"/>
          <w:lang w:val="en-US"/>
        </w:rPr>
        <w:t>Fi</w:t>
      </w:r>
      <w:bookmarkStart w:id="0" w:name="_GoBack"/>
      <w:bookmarkEnd w:id="0"/>
      <w:r>
        <w:rPr>
          <w:rFonts w:hint="default" w:ascii="Times New Roman Regular" w:hAnsi="Times New Roman Regular" w:cs="Times New Roman Regular"/>
          <w:sz w:val="16"/>
          <w:szCs w:val="20"/>
          <w:lang w:val="en-US"/>
        </w:rPr>
        <w:t>g.2                              Fig.3                             Fig.4</w:t>
      </w:r>
    </w:p>
    <w:p w14:paraId="3F685FE9">
      <w:pPr>
        <w:numPr>
          <w:numId w:val="0"/>
        </w:numPr>
        <w:ind w:left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Additionally, the boxplot comparing weekdays and weekends suggests that bike rental demand tends to be slightly lower on weekends than on weekdays which indicating that commuting patterns may be an important role in driving demand.</w:t>
      </w:r>
    </w:p>
    <w:p w14:paraId="3E4C6BF4">
      <w:pPr>
        <w:numPr>
          <w:numId w:val="0"/>
        </w:numPr>
        <w:ind w:leftChars="0"/>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1669415" cy="1304925"/>
            <wp:effectExtent l="0" t="0" r="6985" b="158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1669415" cy="1304925"/>
                    </a:xfrm>
                    <a:prstGeom prst="rect">
                      <a:avLst/>
                    </a:prstGeom>
                    <a:noFill/>
                    <a:ln>
                      <a:noFill/>
                    </a:ln>
                  </pic:spPr>
                </pic:pic>
              </a:graphicData>
            </a:graphic>
          </wp:inline>
        </w:drawing>
      </w:r>
    </w:p>
    <w:p w14:paraId="026DD8CD">
      <w:pPr>
        <w:numPr>
          <w:numId w:val="0"/>
        </w:numPr>
        <w:ind w:leftChars="0"/>
        <w:jc w:val="center"/>
        <w:rPr>
          <w:rFonts w:hint="default" w:ascii="Times New Roman Regular" w:hAnsi="Times New Roman Regular" w:cs="Times New Roman Regular"/>
          <w:sz w:val="16"/>
          <w:szCs w:val="20"/>
          <w:lang w:val="en-US"/>
        </w:rPr>
      </w:pPr>
      <w:r>
        <w:rPr>
          <w:rFonts w:hint="default" w:ascii="Times New Roman Regular" w:hAnsi="Times New Roman Regular" w:cs="Times New Roman Regular"/>
          <w:sz w:val="16"/>
          <w:szCs w:val="20"/>
          <w:lang w:val="en-US"/>
        </w:rPr>
        <w:t>Fig.5</w:t>
      </w:r>
    </w:p>
    <w:p w14:paraId="08DF586B">
      <w:pPr>
        <w:numPr>
          <w:ilvl w:val="0"/>
          <w:numId w:val="2"/>
        </w:numPr>
        <w:ind w:left="420" w:leftChars="0" w:hanging="420" w:firstLineChars="0"/>
        <w:rPr>
          <w:rFonts w:hint="default" w:ascii="Times New Roman Bold" w:hAnsi="Times New Roman Bold" w:cs="Times New Roman Bold"/>
          <w:b/>
          <w:bCs/>
          <w:lang w:val="en-US"/>
        </w:rPr>
      </w:pPr>
      <w:r>
        <w:rPr>
          <w:rFonts w:hint="default" w:ascii="Times New Roman Bold" w:hAnsi="Times New Roman Bold" w:cs="Times New Roman Bold"/>
          <w:b/>
          <w:bCs/>
          <w:lang w:val="en-US"/>
        </w:rPr>
        <w:t>GLM sanity check</w:t>
      </w:r>
    </w:p>
    <w:p w14:paraId="496B3DC5">
      <w:pPr>
        <w:numPr>
          <w:numId w:val="0"/>
        </w:numPr>
        <w:ind w:leftChars="0"/>
        <w:rPr>
          <w:rFonts w:hint="default" w:ascii="Times New Roman Regular" w:hAnsi="Times New Roman Regular" w:cs="Times New Roman Regular"/>
          <w:lang w:val="en-US"/>
        </w:rPr>
      </w:pPr>
      <w:r>
        <w:rPr>
          <w:rFonts w:hint="default" w:ascii="Times New Roman Regular" w:hAnsi="Times New Roman Regular" w:cs="Times New Roman Regular"/>
          <w:lang w:val="en-US"/>
        </w:rPr>
        <w:t>For the GLM check, we estimated a Poisson regression model using maximum likelihood to verify the direction and significance of the predictors. The results show that temperature (</w:t>
      </w:r>
      <w:r>
        <w:rPr>
          <w:rFonts w:hint="default" w:ascii="Times New Roman Regular" w:hAnsi="Times New Roman Regular" w:cs="Times New Roman Regular"/>
          <w:i/>
          <w:iCs/>
          <w:lang w:val="en-US"/>
        </w:rPr>
        <w:t>t1</w:t>
      </w:r>
      <w:r>
        <w:rPr>
          <w:rFonts w:hint="default" w:ascii="Times New Roman Regular" w:hAnsi="Times New Roman Regular" w:cs="Times New Roman Regular"/>
          <w:lang w:val="en-US"/>
        </w:rPr>
        <w:t>) has a strong positive effect on bike rental demand, while humidity (</w:t>
      </w:r>
      <w:r>
        <w:rPr>
          <w:rFonts w:hint="default" w:ascii="Times New Roman Regular" w:hAnsi="Times New Roman Regular" w:cs="Times New Roman Regular"/>
          <w:i/>
          <w:iCs/>
          <w:lang w:val="en-US"/>
        </w:rPr>
        <w:t>hum</w:t>
      </w:r>
      <w:r>
        <w:rPr>
          <w:rFonts w:hint="default" w:ascii="Times New Roman Regular" w:hAnsi="Times New Roman Regular" w:cs="Times New Roman Regular"/>
          <w:lang w:val="en-US"/>
        </w:rPr>
        <w:t>) has a strong negative effect. The weekend indicator (is_weekend) is also negative which suggesting that demand is lower on weekends compared to weekdays.</w:t>
      </w:r>
    </w:p>
    <w:p w14:paraId="6ED7D8C1">
      <w:pPr>
        <w:numPr>
          <w:numId w:val="0"/>
        </w:numPr>
        <w:ind w:leftChars="0"/>
        <w:rPr>
          <w:rFonts w:hint="default" w:ascii="Times New Roman Regular" w:hAnsi="Times New Roman Regular" w:cs="Times New Roman Regular"/>
          <w:lang w:val="en-US"/>
        </w:rPr>
      </w:pPr>
      <w:r>
        <w:rPr>
          <w:rFonts w:hint="default" w:ascii="Times New Roman Regular" w:hAnsi="Times New Roman Regular" w:cs="Times New Roman Regular"/>
          <w:lang w:val="en-US"/>
        </w:rPr>
        <w:t>Wind speed shows a small positive coefficient which may reflect interactions with other weather conditions or the fact that moderate wind speeds do not strongly discourage cycling.</w:t>
      </w:r>
    </w:p>
    <w:p w14:paraId="4D0C1CE6">
      <w:pPr>
        <w:numPr>
          <w:numId w:val="0"/>
        </w:numPr>
        <w:ind w:leftChars="0"/>
        <w:rPr>
          <w:rFonts w:hint="default" w:ascii="Times New Roman Regular" w:hAnsi="Times New Roman Regular" w:cs="Times New Roman Regular"/>
          <w:lang w:val="en-US"/>
        </w:rPr>
      </w:pPr>
      <w:r>
        <w:rPr>
          <w:rFonts w:hint="default" w:ascii="Times New Roman Regular" w:hAnsi="Times New Roman Regular" w:cs="Times New Roman Regular"/>
          <w:lang w:val="en-US"/>
        </w:rPr>
        <w:t>Overall, all coefficients are statistically significant and these results are consistent with the patterns observed in the EDA and support the use of Bayesian Poisson regression model with these predictors. We can also see that the magnitude of z-values is extremely large which suggest a very strong signal in the data due to the large sample size.</w:t>
      </w:r>
    </w:p>
    <w:p w14:paraId="3D853665">
      <w:pPr>
        <w:numPr>
          <w:numId w:val="0"/>
        </w:numPr>
        <w:ind w:leftChars="0"/>
        <w:jc w:val="cente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drawing>
          <wp:inline distT="0" distB="0" distL="114300" distR="114300">
            <wp:extent cx="2922270" cy="2154555"/>
            <wp:effectExtent l="0" t="0" r="24130" b="4445"/>
            <wp:docPr id="6" name="图片 6" descr="截屏2026-03-31 上午10.0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6-03-31 上午10.06.58"/>
                    <pic:cNvPicPr>
                      <a:picLocks noChangeAspect="1"/>
                    </pic:cNvPicPr>
                  </pic:nvPicPr>
                  <pic:blipFill>
                    <a:blip r:embed="rId9"/>
                    <a:srcRect t="15014"/>
                    <a:stretch>
                      <a:fillRect/>
                    </a:stretch>
                  </pic:blipFill>
                  <pic:spPr>
                    <a:xfrm>
                      <a:off x="0" y="0"/>
                      <a:ext cx="2922270" cy="2154555"/>
                    </a:xfrm>
                    <a:prstGeom prst="rect">
                      <a:avLst/>
                    </a:prstGeom>
                  </pic:spPr>
                </pic:pic>
              </a:graphicData>
            </a:graphic>
          </wp:inline>
        </w:drawing>
      </w:r>
    </w:p>
    <w:p w14:paraId="0CC47BE8">
      <w:pPr>
        <w:numPr>
          <w:numId w:val="0"/>
        </w:numPr>
        <w:ind w:leftChars="0"/>
        <w:jc w:val="center"/>
        <w:rPr>
          <w:rFonts w:hint="default" w:ascii="Times New Roman Regular" w:hAnsi="Times New Roman Regular" w:cs="Times New Roman Regular"/>
          <w:sz w:val="13"/>
          <w:szCs w:val="13"/>
          <w:lang w:val="en-US" w:eastAsia="zh-CN"/>
        </w:rPr>
      </w:pPr>
      <w:r>
        <w:rPr>
          <w:rFonts w:hint="default" w:ascii="Times New Roman Regular" w:hAnsi="Times New Roman Regular" w:cs="Times New Roman Regular"/>
          <w:sz w:val="16"/>
          <w:szCs w:val="20"/>
          <w:lang w:val="en-US" w:eastAsia="zh-CN"/>
        </w:rPr>
        <w:t>Fig.6</w:t>
      </w:r>
    </w:p>
    <w:p w14:paraId="20F0571F">
      <w:pPr>
        <w:numPr>
          <w:ilvl w:val="0"/>
          <w:numId w:val="2"/>
        </w:numPr>
        <w:ind w:left="420" w:leftChars="0" w:hanging="420" w:firstLineChars="0"/>
        <w:rPr>
          <w:rFonts w:hint="default" w:ascii="Times New Roman Bold" w:hAnsi="Times New Roman Bold" w:cs="Times New Roman Bold"/>
          <w:b/>
          <w:bCs/>
          <w:lang w:val="en-US" w:eastAsia="zh-CN"/>
        </w:rPr>
      </w:pPr>
      <w:r>
        <w:rPr>
          <w:rFonts w:hint="default" w:ascii="Times New Roman Bold" w:hAnsi="Times New Roman Bold" w:cs="Times New Roman Bold"/>
          <w:b/>
          <w:bCs/>
          <w:lang w:val="en-US" w:eastAsia="zh-CN"/>
        </w:rPr>
        <w:t>Bayesian Models</w:t>
      </w:r>
    </w:p>
    <w:p w14:paraId="04D0F3DB">
      <w:pPr>
        <w:numPr>
          <w:numId w:val="0"/>
        </w:numPr>
        <w:ind w:leftChars="0"/>
        <w:rPr>
          <w:rFonts w:hint="default" w:ascii="Times New Roman Regular" w:hAnsi="Times New Roman Regular" w:cs="Times New Roman Regular"/>
          <w:lang w:val="en-US" w:eastAsia="zh-CN"/>
        </w:rPr>
      </w:pPr>
      <w:r>
        <w:rPr>
          <w:rFonts w:hint="default" w:ascii="Times New Roman" w:hAnsi="Times New Roman" w:cs="Times New Roman"/>
          <w:b w:val="0"/>
          <w:bCs w:val="0"/>
          <w:lang w:val="en-US" w:eastAsia="zh-CN"/>
        </w:rPr>
        <w:t xml:space="preserve">The Poisson model is a </w:t>
      </w:r>
      <w:r>
        <w:rPr>
          <w:rFonts w:hint="eastAsia" w:ascii="Times New Roman" w:hAnsi="Times New Roman" w:cs="Times New Roman"/>
          <w:b w:val="0"/>
          <w:bCs w:val="0"/>
          <w:lang w:val="en-US" w:eastAsia="zh-CN"/>
        </w:rPr>
        <w:t>appropriate</w:t>
      </w:r>
      <w:r>
        <w:rPr>
          <w:rFonts w:hint="default" w:ascii="Times New Roman" w:hAnsi="Times New Roman" w:cs="Times New Roman"/>
          <w:b w:val="0"/>
          <w:bCs w:val="0"/>
          <w:lang w:val="en-US" w:eastAsia="zh-CN"/>
        </w:rPr>
        <w:t xml:space="preserve"> choice for this problem because the response variable represents hourly bike rental counts which are non-negative integers. </w:t>
      </w:r>
      <w:r>
        <w:rPr>
          <w:rFonts w:hint="default" w:ascii="Times New Roman Regular" w:hAnsi="Times New Roman Regular" w:cs="Times New Roman Regular"/>
          <w:lang w:val="en-US" w:eastAsia="zh-CN"/>
        </w:rPr>
        <w:t>So we consider two Bayesian models to analyze bike rental counts. The first is a simple baseline model that assumes a constant rate across al</w:t>
      </w:r>
      <w:r>
        <w:rPr>
          <w:rFonts w:hint="eastAsia" w:ascii="Times New Roman Regular" w:hAnsi="Times New Roman Regular" w:cs="Times New Roman Regular"/>
          <w:lang w:val="en-US" w:eastAsia="zh-CN"/>
        </w:rPr>
        <w:t>l</w:t>
      </w:r>
      <w:r>
        <w:rPr>
          <w:rFonts w:hint="default" w:ascii="Times New Roman Regular" w:hAnsi="Times New Roman Regular" w:cs="Times New Roman Regular"/>
          <w:lang w:val="en-US" w:eastAsia="zh-CN"/>
        </w:rPr>
        <w:t xml:space="preserve"> observations. The second is a Poisson regression model that </w:t>
      </w:r>
      <w:r>
        <w:rPr>
          <w:rFonts w:hint="eastAsia" w:ascii="Times New Roman Regular" w:hAnsi="Times New Roman Regular" w:cs="Times New Roman Regular"/>
          <w:lang w:val="en-US" w:eastAsia="zh-CN"/>
        </w:rPr>
        <w:t>inc</w:t>
      </w:r>
      <w:r>
        <w:rPr>
          <w:rFonts w:hint="default" w:ascii="Times New Roman Regular" w:hAnsi="Times New Roman Regular" w:cs="Times New Roman Regular"/>
          <w:lang w:val="en-US" w:eastAsia="zh-CN"/>
        </w:rPr>
        <w:t>orporates weather and temporal covariates.</w:t>
      </w:r>
    </w:p>
    <w:p w14:paraId="33058117">
      <w:pPr>
        <w:numPr>
          <w:ilvl w:val="0"/>
          <w:numId w:val="3"/>
        </w:numPr>
        <w:ind w:leftChars="0"/>
        <w:rPr>
          <w:rFonts w:hint="default" w:ascii="Times New Roman Regular" w:hAnsi="Times New Roman Regular" w:cs="Times New Roman Regular"/>
          <w:lang w:val="en-US" w:eastAsia="zh-CN"/>
        </w:rPr>
      </w:pPr>
      <w:r>
        <w:rPr>
          <w:rFonts w:hint="default" w:ascii="Times New Roman Bold" w:hAnsi="Times New Roman Bold" w:cs="Times New Roman Bold"/>
          <w:b/>
          <w:bCs/>
          <w:lang w:val="en-US" w:eastAsia="zh-CN"/>
        </w:rPr>
        <w:t>Baseline Model</w:t>
      </w:r>
      <w:r>
        <w:rPr>
          <w:rFonts w:hint="default" w:ascii="Times New Roman Regular" w:hAnsi="Times New Roman Regular" w:cs="Times New Roman Regular"/>
          <w:lang w:val="en-US" w:eastAsia="zh-CN"/>
        </w:rPr>
        <w:t>: For the first model, we begin with a simple baseline model in which bike rental counts are assumed to follow a Poisson distribution with a constant rate:</w:t>
      </w:r>
    </w:p>
    <w:p w14:paraId="3277504C">
      <w:pPr>
        <w:numPr>
          <w:numId w:val="0"/>
        </w:numPr>
        <w:ind w:leftChars="0"/>
        <m:rPr/>
        <w:rPr>
          <w:rFonts w:hint="default" w:ascii="Times New Roman Regular" w:hAnsi="Times New Roman Regular" w:cs="Times New Roman Regular"/>
          <w:i w:val="0"/>
          <w:lang w:val="en-US"/>
        </w:rPr>
      </w:pPr>
      <m:oMathPara>
        <m:oMath>
          <m:sSub>
            <m:sSubPr>
              <m:ctrlPr>
                <w:rPr>
                  <w:rFonts w:hint="default" w:ascii="DejaVu Math TeX Gyre" w:hAnsi="DejaVu Math TeX Gyre" w:cs="Times New Roman Regular"/>
                  <w:i w:val="0"/>
                  <w:lang w:val="en-US"/>
                </w:rPr>
              </m:ctrlPr>
            </m:sSubPr>
            <m:e>
              <m:r>
                <m:rPr>
                  <m:nor/>
                  <m:sty m:val="p"/>
                </m:rPr>
                <w:rPr>
                  <w:rFonts w:hint="default" w:ascii="DejaVu Math TeX Gyre" w:hAnsi="DejaVu Math TeX Gyre" w:cs="Times New Roman Regular"/>
                  <w:i w:val="0"/>
                  <w:lang w:val="en-US"/>
                </w:rPr>
                <m:t>y</m:t>
              </m:r>
              <m:ctrlPr>
                <w:rPr>
                  <w:rFonts w:hint="default" w:ascii="DejaVu Math TeX Gyre" w:hAnsi="DejaVu Math TeX Gyre" w:cs="Times New Roman Regular"/>
                  <w:i w:val="0"/>
                  <w:lang w:val="en-US"/>
                </w:rPr>
              </m:ctrlPr>
            </m:e>
            <m:sub>
              <m:r>
                <m:rPr>
                  <m:nor/>
                  <m:sty m:val="p"/>
                </m:rPr>
                <w:rPr>
                  <w:rFonts w:hint="default" w:ascii="DejaVu Math TeX Gyre" w:hAnsi="DejaVu Math TeX Gyre" w:cs="Times New Roman Regular"/>
                  <w:i w:val="0"/>
                  <w:lang w:val="en-US"/>
                </w:rPr>
                <m:t>i</m:t>
              </m:r>
              <m:ctrlPr>
                <w:rPr>
                  <w:rFonts w:hint="default" w:ascii="DejaVu Math TeX Gyre" w:hAnsi="DejaVu Math TeX Gyre" w:cs="Times New Roman Regular"/>
                  <w:i w:val="0"/>
                  <w:lang w:val="en-US"/>
                </w:rPr>
              </m:ctrlPr>
            </m:sub>
          </m:sSub>
          <m:r>
            <m:rPr>
              <m:nor/>
              <m:sty m:val="p"/>
            </m:rPr>
            <w:rPr>
              <w:rFonts w:hint="default" w:ascii="DejaVu Math TeX Gyre" w:hAnsi="DejaVu Math TeX Gyre" w:cs="Times New Roman Regular"/>
              <w:i w:val="0"/>
              <w:lang w:val="en-US"/>
            </w:rPr>
            <m:t xml:space="preserve"> ~ Poisson(λ)</m:t>
          </m:r>
        </m:oMath>
      </m:oMathPara>
    </w:p>
    <w:p w14:paraId="78FC43C6">
      <w:pPr>
        <w:numPr>
          <w:numId w:val="0"/>
        </w:numPr>
        <w:ind w:leftChars="0"/>
        <m:rPr/>
        <w:rPr>
          <w:rFonts w:hint="default" w:ascii="Times New Roman Regular" w:hAnsi="Times New Roman Regular" w:cs="Times New Roman Regular"/>
          <w:i w:val="0"/>
          <w:lang w:val="en-US" w:eastAsia="zh-CN"/>
        </w:rPr>
      </w:pPr>
      <w:r>
        <m:rPr/>
        <w:rPr>
          <w:rFonts w:hint="default" w:ascii="Times New Roman Regular" w:hAnsi="Times New Roman Regular" w:cs="Times New Roman Regular"/>
          <w:i w:val="0"/>
          <w:lang w:val="en-US" w:eastAsia="zh-CN"/>
        </w:rPr>
        <w:t>We place a Gamma prior on the rate parameter:</w:t>
      </w:r>
    </w:p>
    <w:p w14:paraId="1BB73EA5">
      <w:pPr>
        <w:numPr>
          <w:numId w:val="0"/>
        </w:numPr>
        <w:ind w:leftChars="0"/>
        <m:rPr/>
        <w:rPr>
          <w:rFonts w:hint="default" w:ascii="Times New Roman Regular" w:hAnsi="Times New Roman Regular" w:cs="Times New Roman Regular"/>
          <w:i w:val="0"/>
          <w:lang w:val="en-US"/>
        </w:rPr>
      </w:pPr>
      <m:oMathPara>
        <m:oMath>
          <m:r>
            <m:rPr>
              <m:nor/>
            </m:rPr>
            <w:rPr>
              <w:rFonts w:hint="default" w:ascii="DejaVu Math TeX Gyre" w:hAnsi="DejaVu Math TeX Gyre" w:cs="Times New Roman Regular"/>
              <w:i/>
              <w:lang w:val="en-US"/>
            </w:rPr>
            <m:t>λ</m:t>
          </m:r>
          <m:r>
            <m:rPr>
              <m:nor/>
              <m:sty m:val="p"/>
            </m:rPr>
            <w:rPr>
              <w:rFonts w:hint="default" w:ascii="DejaVu Math TeX Gyre" w:hAnsi="DejaVu Math TeX Gyre" w:cs="Times New Roman Regular"/>
              <w:i w:val="0"/>
              <w:lang w:val="en-US"/>
            </w:rPr>
            <m:t xml:space="preserve"> ~ </m:t>
          </m:r>
          <m:r>
            <m:rPr>
              <m:nor/>
            </m:rPr>
            <w:rPr>
              <w:rFonts w:hint="default" w:ascii="DejaVu Math TeX Gyre" w:hAnsi="DejaVu Math TeX Gyre" w:cs="Times New Roman Regular"/>
              <w:i/>
              <w:lang w:val="en-US"/>
            </w:rPr>
            <m:t>Gamma</m:t>
          </m:r>
          <m:r>
            <m:rPr>
              <m:nor/>
              <m:sty m:val="p"/>
            </m:rPr>
            <w:rPr>
              <w:rFonts w:hint="default" w:ascii="DejaVu Math TeX Gyre" w:hAnsi="DejaVu Math TeX Gyre" w:cs="Times New Roman Regular"/>
              <w:i w:val="0"/>
              <w:lang w:val="en-US"/>
            </w:rPr>
            <m:t>(</m:t>
          </m:r>
          <m:r>
            <m:rPr>
              <m:nor/>
            </m:rPr>
            <w:rPr>
              <w:rFonts w:hint="default" w:ascii="DejaVu Math TeX Gyre" w:hAnsi="DejaVu Math TeX Gyre" w:cs="Times New Roman Regular"/>
              <w:i/>
              <w:lang w:val="en-US"/>
            </w:rPr>
            <m:t>a</m:t>
          </m:r>
          <m:r>
            <m:rPr>
              <m:nor/>
              <m:sty m:val="p"/>
            </m:rPr>
            <w:rPr>
              <w:rFonts w:hint="default" w:ascii="DejaVu Math TeX Gyre" w:hAnsi="DejaVu Math TeX Gyre" w:cs="Times New Roman Regular"/>
              <w:i w:val="0"/>
              <w:lang w:val="en-US"/>
            </w:rPr>
            <m:t>,</m:t>
          </m:r>
          <m:r>
            <m:rPr>
              <m:nor/>
            </m:rPr>
            <w:rPr>
              <w:rFonts w:hint="default" w:ascii="DejaVu Math TeX Gyre" w:hAnsi="DejaVu Math TeX Gyre" w:cs="Times New Roman Regular"/>
              <w:i/>
              <w:lang w:val="en-US"/>
            </w:rPr>
            <m:t>b</m:t>
          </m:r>
          <m:r>
            <m:rPr>
              <m:nor/>
              <m:sty m:val="p"/>
            </m:rPr>
            <w:rPr>
              <w:rFonts w:hint="default" w:ascii="DejaVu Math TeX Gyre" w:hAnsi="DejaVu Math TeX Gyre" w:cs="Times New Roman Regular"/>
              <w:i w:val="0"/>
              <w:lang w:val="en-US"/>
            </w:rPr>
            <m:t>)</m:t>
          </m:r>
        </m:oMath>
      </m:oMathPara>
    </w:p>
    <w:p w14:paraId="2E143870">
      <w:pPr>
        <w:numPr>
          <w:numId w:val="0"/>
        </w:numPr>
        <w:ind w:leftChars="0"/>
        <m:rPr/>
        <w:rPr>
          <w:rFonts w:hint="default" w:ascii="Times New Roman Regular" w:hAnsi="Times New Roman Regular" w:cs="Times New Roman Regular"/>
          <w:i w:val="0"/>
          <w:lang w:val="en-US"/>
        </w:rPr>
      </w:pPr>
      <w:r>
        <m:rPr/>
        <w:rPr>
          <w:rFonts w:hint="default" w:ascii="Times New Roman Regular" w:hAnsi="Times New Roman Regular" w:cs="Times New Roman Regular"/>
          <w:i w:val="0"/>
          <w:lang w:val="en-US"/>
        </w:rPr>
        <w:t>Due to conjugacy, the posterior distribution is:</w:t>
      </w:r>
    </w:p>
    <w:p w14:paraId="2D3F4F1C">
      <w:pPr>
        <w:numPr>
          <w:numId w:val="0"/>
        </w:numPr>
        <w:ind w:leftChars="0"/>
        <m:rPr/>
        <w:rPr>
          <w:rFonts w:hint="default" w:ascii="Times New Roman Regular" w:hAnsi="Times New Roman Regular" w:cs="Times New Roman Regular"/>
          <w:i w:val="0"/>
          <w:lang w:val="en-US"/>
        </w:rPr>
      </w:pPr>
      <m:oMathPara>
        <m:oMathParaPr>
          <m:jc m:val="center"/>
        </m:oMathParaPr>
        <m:oMath>
          <m:r>
            <m:rPr>
              <m:nor/>
            </m:rPr>
            <w:rPr>
              <w:rFonts w:hint="default" w:ascii="DejaVu Math TeX Gyre" w:hAnsi="DejaVu Math TeX Gyre" w:cs="Times New Roman Regular"/>
              <w:i/>
              <w:lang w:val="en-US"/>
            </w:rPr>
            <m:t>λ</m:t>
          </m:r>
          <m:r>
            <m:rPr>
              <m:nor/>
              <m:sty m:val="p"/>
            </m:rPr>
            <w:rPr>
              <w:rFonts w:hint="default" w:ascii="DejaVu Math TeX Gyre" w:hAnsi="DejaVu Math TeX Gyre" w:cs="Times New Roman Regular"/>
              <w:i w:val="0"/>
              <w:lang w:val="en-US"/>
            </w:rPr>
            <m:t>|</m:t>
          </m:r>
          <m:r>
            <m:rPr>
              <m:nor/>
            </m:rPr>
            <w:rPr>
              <w:rFonts w:hint="default" w:ascii="DejaVu Math TeX Gyre" w:hAnsi="DejaVu Math TeX Gyre" w:cs="Times New Roman Regular"/>
              <w:i/>
              <w:lang w:val="en-US"/>
            </w:rPr>
            <m:t>y</m:t>
          </m:r>
          <m:r>
            <m:rPr>
              <m:nor/>
              <m:sty m:val="p"/>
            </m:rPr>
            <w:rPr>
              <w:rFonts w:hint="default" w:ascii="DejaVu Math TeX Gyre" w:hAnsi="DejaVu Math TeX Gyre" w:cs="Times New Roman Regular"/>
              <w:i w:val="0"/>
              <w:lang w:val="en-US"/>
            </w:rPr>
            <m:t xml:space="preserve"> ~ </m:t>
          </m:r>
          <m:r>
            <m:rPr>
              <m:nor/>
            </m:rPr>
            <w:rPr>
              <w:rFonts w:hint="default" w:ascii="DejaVu Math TeX Gyre" w:hAnsi="DejaVu Math TeX Gyre" w:cs="Times New Roman Regular"/>
              <w:i/>
              <w:lang w:val="en-US"/>
            </w:rPr>
            <m:t>Gamma</m:t>
          </m:r>
          <m:r>
            <m:rPr>
              <m:nor/>
              <m:sty m:val="p"/>
            </m:rPr>
            <w:rPr>
              <w:rFonts w:hint="default" w:ascii="DejaVu Math TeX Gyre" w:hAnsi="DejaVu Math TeX Gyre" w:cs="Times New Roman Regular"/>
              <w:i w:val="0"/>
              <w:lang w:val="en-US"/>
            </w:rPr>
            <m:t>(</m:t>
          </m:r>
          <m:r>
            <m:rPr>
              <m:nor/>
            </m:rPr>
            <w:rPr>
              <w:rFonts w:hint="default" w:ascii="DejaVu Math TeX Gyre" w:hAnsi="DejaVu Math TeX Gyre" w:cs="Times New Roman Regular"/>
              <w:i/>
              <w:lang w:val="en-US"/>
            </w:rPr>
            <m:t>a</m:t>
          </m:r>
          <m:r>
            <m:rPr>
              <m:nor/>
              <m:sty m:val="p"/>
            </m:rPr>
            <w:rPr>
              <w:rFonts w:hint="default" w:ascii="DejaVu Math TeX Gyre" w:hAnsi="DejaVu Math TeX Gyre" w:cs="Times New Roman Regular"/>
              <w:i w:val="0"/>
              <w:lang w:val="en-US"/>
            </w:rPr>
            <m:t>+∑</m:t>
          </m:r>
          <m:sSub>
            <m:sSubPr>
              <m:ctrlPr>
                <m:rPr/>
                <w:rPr>
                  <w:rFonts w:hint="default" w:ascii="DejaVu Math TeX Gyre" w:hAnsi="DejaVu Math TeX Gyre" w:cs="Times New Roman Regular"/>
                  <w:i/>
                  <w:lang w:val="en-US"/>
                </w:rPr>
              </m:ctrlPr>
            </m:sSubPr>
            <m:e>
              <m:r>
                <m:rPr>
                  <m:nor/>
                </m:rPr>
                <w:rPr>
                  <w:rFonts w:hint="default" w:ascii="DejaVu Math TeX Gyre" w:hAnsi="DejaVu Math TeX Gyre" w:cs="Times New Roman Regular"/>
                  <w:i/>
                  <w:lang w:val="en-US"/>
                </w:rPr>
                <m:t>y</m:t>
              </m:r>
              <m:ctrlPr>
                <m:rPr/>
                <w:rPr>
                  <w:rFonts w:hint="default" w:ascii="DejaVu Math TeX Gyre" w:hAnsi="DejaVu Math TeX Gyre" w:cs="Times New Roman Regular"/>
                  <w:i/>
                  <w:lang w:val="en-US"/>
                </w:rPr>
              </m:ctrlPr>
            </m:e>
            <m:sub>
              <m:r>
                <m:rPr>
                  <m:nor/>
                </m:rPr>
                <w:rPr>
                  <w:rFonts w:hint="default" w:ascii="DejaVu Math TeX Gyre" w:hAnsi="DejaVu Math TeX Gyre" w:cs="Times New Roman Regular"/>
                  <w:i/>
                  <w:lang w:val="en-US"/>
                </w:rPr>
                <m:t>i</m:t>
              </m:r>
              <m:r>
                <m:rPr>
                  <m:nor/>
                  <m:sty m:val="p"/>
                </m:rPr>
                <w:rPr>
                  <w:rFonts w:hint="default" w:ascii="DejaVu Math TeX Gyre" w:hAnsi="DejaVu Math TeX Gyre" w:cs="Times New Roman Regular"/>
                  <w:i w:val="0"/>
                  <w:lang w:val="en-US"/>
                </w:rPr>
                <m:t xml:space="preserve"> </m:t>
              </m:r>
              <m:ctrlPr>
                <m:rPr/>
                <w:rPr>
                  <w:rFonts w:hint="default" w:ascii="DejaVu Math TeX Gyre" w:hAnsi="DejaVu Math TeX Gyre" w:cs="Times New Roman Regular"/>
                  <w:i/>
                  <w:lang w:val="en-US"/>
                </w:rPr>
              </m:ctrlPr>
            </m:sub>
          </m:sSub>
          <m:r>
            <m:rPr>
              <m:nor/>
              <m:sty m:val="p"/>
            </m:rPr>
            <w:rPr>
              <w:rFonts w:hint="default" w:ascii="DejaVu Math TeX Gyre" w:hAnsi="DejaVu Math TeX Gyre" w:cs="Times New Roman Regular"/>
              <w:i w:val="0"/>
              <w:lang w:val="en-US"/>
            </w:rPr>
            <m:t xml:space="preserve">, </m:t>
          </m:r>
          <m:r>
            <m:rPr>
              <m:nor/>
            </m:rPr>
            <w:rPr>
              <w:rFonts w:hint="default" w:ascii="DejaVu Math TeX Gyre" w:hAnsi="DejaVu Math TeX Gyre" w:cs="Times New Roman Regular"/>
              <w:i/>
              <w:lang w:val="en-US"/>
            </w:rPr>
            <m:t>b</m:t>
          </m:r>
          <m:r>
            <m:rPr>
              <m:nor/>
              <m:sty m:val="p"/>
            </m:rPr>
            <w:rPr>
              <w:rFonts w:hint="default" w:ascii="DejaVu Math TeX Gyre" w:hAnsi="DejaVu Math TeX Gyre" w:cs="Times New Roman Regular"/>
              <w:i w:val="0"/>
              <w:lang w:val="en-US"/>
            </w:rPr>
            <m:t>+</m:t>
          </m:r>
          <m:r>
            <m:rPr>
              <m:nor/>
            </m:rPr>
            <w:rPr>
              <w:rFonts w:hint="default" w:ascii="DejaVu Math TeX Gyre" w:hAnsi="DejaVu Math TeX Gyre" w:cs="Times New Roman Regular"/>
              <w:i/>
              <w:lang w:val="en-US"/>
            </w:rPr>
            <m:t>n</m:t>
          </m:r>
          <m:r>
            <m:rPr>
              <m:nor/>
              <m:sty m:val="p"/>
            </m:rPr>
            <w:rPr>
              <w:rFonts w:hint="default" w:ascii="DejaVu Math TeX Gyre" w:hAnsi="DejaVu Math TeX Gyre" w:cs="Times New Roman Regular"/>
              <w:i w:val="0"/>
              <w:lang w:val="en-US"/>
            </w:rPr>
            <m:t>)</m:t>
          </m:r>
        </m:oMath>
      </m:oMathPara>
    </w:p>
    <w:p w14:paraId="43B1FEA3">
      <w:pPr>
        <w:numPr>
          <w:numId w:val="0"/>
        </w:numPr>
        <w:ind w:leftChars="0"/>
        <m:rPr/>
        <w:rPr>
          <w:rFonts w:hint="default" w:ascii="Times New Roman Regular" w:hAnsi="Times New Roman Regular" w:cs="Times New Roman Regular"/>
          <w:i w:val="0"/>
          <w:lang w:val="en-US"/>
        </w:rPr>
      </w:pPr>
      <w:r>
        <m:rPr/>
        <w:rPr>
          <w:rFonts w:hint="default" w:ascii="Times New Roman Regular" w:hAnsi="Times New Roman Regular" w:cs="Times New Roman Regular"/>
          <w:i w:val="0"/>
          <w:lang w:val="en-US"/>
        </w:rPr>
        <w:t>This model ignores all covariates and serves as a baseline for comparison. It also provides a useful reference point for validating the implementation for more complex model (model 2).</w:t>
      </w:r>
    </w:p>
    <w:p w14:paraId="51DEB2ED">
      <w:pPr>
        <w:numPr>
          <w:numId w:val="0"/>
        </w:numPr>
        <w:ind w:leftChars="0"/>
        <m:rPr/>
        <w:rPr>
          <w:rFonts w:hint="default" w:ascii="Times New Roman Regular" w:hAnsi="Times New Roman Regular" w:cs="Times New Roman Regular"/>
          <w:i w:val="0"/>
          <w:lang w:val="en-US"/>
        </w:rPr>
      </w:pPr>
    </w:p>
    <w:p w14:paraId="1BA38453">
      <w:pPr>
        <w:numPr>
          <w:ilvl w:val="0"/>
          <w:numId w:val="3"/>
        </w:numPr>
        <w:ind w:left="0" w:leftChars="0" w:firstLine="0" w:firstLineChars="0"/>
        <m:rPr/>
        <w:rPr>
          <w:rFonts w:hint="default" w:ascii="Times New Roman Regular" w:hAnsi="Times New Roman Regular" w:cs="Times New Roman Regular"/>
          <w:i w:val="0"/>
          <w:lang w:val="en-US" w:eastAsia="zh-CN"/>
        </w:rPr>
      </w:pPr>
      <w:r>
        <m:rPr/>
        <w:rPr>
          <w:rFonts w:hint="default" w:ascii="Times New Roman Bold" w:hAnsi="Times New Roman Bold" w:cs="Times New Roman Bold"/>
          <w:b/>
          <w:bCs/>
          <w:i w:val="0"/>
          <w:lang w:val="en-US" w:eastAsia="zh-CN"/>
        </w:rPr>
        <w:t>Bayesian Poisson Regression Model</w:t>
      </w:r>
      <w:r>
        <m:rPr/>
        <w:rPr>
          <w:rFonts w:hint="default" w:ascii="Times New Roman Regular" w:hAnsi="Times New Roman Regular" w:cs="Times New Roman Regular"/>
          <w:i w:val="0"/>
          <w:lang w:val="en-US" w:eastAsia="zh-CN"/>
        </w:rPr>
        <w:t>: To account</w:t>
      </w:r>
      <w:r>
        <m:rPr/>
        <w:rPr>
          <w:rFonts w:hint="default" w:ascii="Times New Roman Regular" w:hAnsi="Times New Roman Regular" w:cs="Times New Roman Regular"/>
          <w:i w:val="0"/>
          <w:lang w:val="en-US" w:eastAsia="zh-CN"/>
        </w:rPr>
        <w:t xml:space="preserve"> </w:t>
      </w:r>
      <w:r>
        <m:rPr/>
        <w:rPr>
          <w:rFonts w:hint="default" w:ascii="Times New Roman Regular" w:hAnsi="Times New Roman Regular" w:cs="Times New Roman Regular"/>
          <w:i w:val="0"/>
          <w:lang w:val="en-US" w:eastAsia="zh-CN"/>
        </w:rPr>
        <w:t>for effects of weather and time-related variables, we consider a Poisson regression model:</w:t>
      </w:r>
    </w:p>
    <w:p w14:paraId="673A90B4">
      <w:pPr>
        <w:numPr>
          <w:numId w:val="0"/>
        </w:numPr>
        <w:ind w:leftChars="0"/>
        <m:rPr/>
        <w:rPr>
          <w:rFonts w:hint="default" w:ascii="Times New Roman Regular" w:hAnsi="Times New Roman Regular" w:cs="Times New Roman Regular"/>
          <w:i w:val="0"/>
          <w:lang w:val="en-US"/>
        </w:rPr>
      </w:pPr>
      <m:oMathPara>
        <m:oMath>
          <m:sSub>
            <m:sSubPr>
              <m:ctrlPr>
                <w:rPr>
                  <w:rFonts w:hint="default" w:ascii="DejaVu Math TeX Gyre" w:hAnsi="DejaVu Math TeX Gyre" w:cs="Times New Roman Regular"/>
                  <w:i/>
                  <w:lang w:val="en-US"/>
                </w:rPr>
              </m:ctrlPr>
            </m:sSubPr>
            <m:e>
              <m:r>
                <m:rPr>
                  <m:nor/>
                </m:rPr>
                <w:rPr>
                  <w:rFonts w:hint="default" w:ascii="DejaVu Math TeX Gyre" w:hAnsi="DejaVu Math TeX Gyre" w:cs="Times New Roman Regular"/>
                  <w:i/>
                  <w:lang w:val="en-US"/>
                </w:rPr>
                <m:t>y</m:t>
              </m:r>
              <m:ctrlPr>
                <w:rPr>
                  <w:rFonts w:hint="default" w:ascii="DejaVu Math TeX Gyre" w:hAnsi="DejaVu Math TeX Gyre" w:cs="Times New Roman Regular"/>
                  <w:i/>
                  <w:lang w:val="en-US"/>
                </w:rPr>
              </m:ctrlPr>
            </m:e>
            <m:sub>
              <m:r>
                <m:rPr>
                  <m:nor/>
                </m:rPr>
                <w:rPr>
                  <w:rFonts w:hint="default" w:ascii="DejaVu Math TeX Gyre" w:hAnsi="DejaVu Math TeX Gyre" w:cs="Times New Roman Regular"/>
                  <w:i/>
                  <w:lang w:val="en-US"/>
                </w:rPr>
                <m:t>i</m:t>
              </m:r>
              <m:ctrlPr>
                <w:rPr>
                  <w:rFonts w:hint="default" w:ascii="DejaVu Math TeX Gyre" w:hAnsi="DejaVu Math TeX Gyre" w:cs="Times New Roman Regular"/>
                  <w:i/>
                  <w:lang w:val="en-US"/>
                </w:rPr>
              </m:ctrlPr>
            </m:sub>
          </m:sSub>
          <m:r>
            <m:rPr>
              <m:nor/>
              <m:sty m:val="p"/>
            </m:rPr>
            <w:rPr>
              <w:rFonts w:hint="default" w:ascii="DejaVu Math TeX Gyre" w:hAnsi="DejaVu Math TeX Gyre" w:cs="Times New Roman Regular"/>
              <w:i w:val="0"/>
              <w:lang w:val="en-US"/>
            </w:rPr>
            <m:t xml:space="preserve"> ~ </m:t>
          </m:r>
          <m:r>
            <m:rPr>
              <m:nor/>
            </m:rPr>
            <w:rPr>
              <w:rFonts w:hint="default" w:ascii="DejaVu Math TeX Gyre" w:hAnsi="DejaVu Math TeX Gyre" w:cs="Times New Roman Regular"/>
              <w:i/>
              <w:lang w:val="en-US"/>
            </w:rPr>
            <m:t>Poisson</m:t>
          </m:r>
          <m:r>
            <m:rPr>
              <m:nor/>
              <m:sty m:val="p"/>
            </m:rPr>
            <w:rPr>
              <w:rFonts w:hint="default" w:ascii="DejaVu Math TeX Gyre" w:hAnsi="DejaVu Math TeX Gyre" w:cs="Times New Roman Regular"/>
              <w:i w:val="0"/>
              <w:lang w:val="en-US"/>
            </w:rPr>
            <m:t>(</m:t>
          </m:r>
          <m:sSub>
            <m:sSubPr>
              <m:ctrlPr>
                <m:rPr/>
                <w:rPr>
                  <w:rFonts w:hint="default" w:ascii="DejaVu Math TeX Gyre" w:hAnsi="DejaVu Math TeX Gyre" w:cs="Times New Roman Regular"/>
                  <w:i/>
                  <w:lang w:val="en-US"/>
                </w:rPr>
              </m:ctrlPr>
            </m:sSubPr>
            <m:e>
              <m:r>
                <m:rPr>
                  <m:nor/>
                </m:rPr>
                <w:rPr>
                  <w:rFonts w:hint="default" w:ascii="DejaVu Math TeX Gyre" w:hAnsi="DejaVu Math TeX Gyre" w:cs="Times New Roman Regular"/>
                  <w:i/>
                  <w:lang w:val="en-US"/>
                </w:rPr>
                <m:t>λ</m:t>
              </m:r>
              <m:ctrlPr>
                <m:rPr/>
                <w:rPr>
                  <w:rFonts w:hint="default" w:ascii="DejaVu Math TeX Gyre" w:hAnsi="DejaVu Math TeX Gyre" w:cs="Times New Roman Regular"/>
                  <w:i/>
                  <w:lang w:val="en-US"/>
                </w:rPr>
              </m:ctrlPr>
            </m:e>
            <m:sub>
              <m:r>
                <m:rPr>
                  <m:nor/>
                </m:rPr>
                <w:rPr>
                  <w:rFonts w:hint="default" w:ascii="DejaVu Math TeX Gyre" w:hAnsi="DejaVu Math TeX Gyre" w:cs="Times New Roman Regular"/>
                  <w:i/>
                  <w:lang w:val="en-US"/>
                </w:rPr>
                <m:t>i</m:t>
              </m:r>
              <m:ctrlPr>
                <m:rPr/>
                <w:rPr>
                  <w:rFonts w:hint="default" w:ascii="DejaVu Math TeX Gyre" w:hAnsi="DejaVu Math TeX Gyre" w:cs="Times New Roman Regular"/>
                  <w:i/>
                  <w:lang w:val="en-US"/>
                </w:rPr>
              </m:ctrlPr>
            </m:sub>
          </m:sSub>
          <m:r>
            <m:rPr>
              <m:nor/>
              <m:sty m:val="p"/>
            </m:rPr>
            <w:rPr>
              <w:rFonts w:hint="default" w:ascii="DejaVu Math TeX Gyre" w:hAnsi="DejaVu Math TeX Gyre" w:cs="Times New Roman Regular"/>
              <w:i w:val="0"/>
              <w:lang w:val="en-US"/>
            </w:rPr>
            <m:t>)</m:t>
          </m:r>
        </m:oMath>
      </m:oMathPara>
    </w:p>
    <w:p w14:paraId="37394EE9">
      <w:pPr>
        <w:numPr>
          <w:numId w:val="0"/>
        </w:numPr>
        <w:ind w:leftChars="0"/>
        <m:rPr/>
        <w:rPr>
          <w:rFonts w:hint="default" w:ascii="Times New Roman Regular" w:hAnsi="Times New Roman Regular" w:cs="Times New Roman Regular"/>
          <w:i w:val="0"/>
          <w:kern w:val="2"/>
          <w:sz w:val="21"/>
          <w:szCs w:val="24"/>
          <w:lang w:val="en-US" w:eastAsia="zh-CN" w:bidi="ar-SA"/>
        </w:rPr>
      </w:pPr>
      <m:oMathPara>
        <m:oMath>
          <m:r>
            <m:rPr>
              <m:nor/>
            </m:rPr>
            <w:rPr>
              <w:rFonts w:hint="default" w:ascii="DejaVu Math TeX Gyre" w:hAnsi="DejaVu Math TeX Gyre" w:cs="Times New Roman Regular"/>
              <w:i/>
              <w:kern w:val="2"/>
              <w:sz w:val="21"/>
              <w:szCs w:val="24"/>
              <w:lang w:val="en-US" w:eastAsia="zh-CN" w:bidi="ar-SA"/>
            </w:rPr>
            <m:t>log</m:t>
          </m:r>
          <m:r>
            <m:rPr>
              <m:nor/>
              <m:sty m:val="p"/>
            </m:rPr>
            <w:rPr>
              <w:rFonts w:hint="default" w:ascii="DejaVu Math TeX Gyre" w:hAnsi="DejaVu Math TeX Gyre" w:cs="Times New Roman Regular"/>
              <w:i w:val="0"/>
              <w:kern w:val="2"/>
              <w:sz w:val="21"/>
              <w:szCs w:val="24"/>
              <w:lang w:val="en-US" w:eastAsia="zh-CN" w:bidi="ar-SA"/>
            </w:rPr>
            <m:t>(</m:t>
          </m:r>
          <m:sSub>
            <m:sSubPr>
              <m:ctrlPr>
                <m:rPr/>
                <w:rPr>
                  <w:rFonts w:hint="default" w:ascii="DejaVu Math TeX Gyre" w:hAnsi="DejaVu Math TeX Gyre" w:cs="Times New Roman Regular"/>
                  <w:i/>
                  <w:kern w:val="2"/>
                  <w:sz w:val="21"/>
                  <w:szCs w:val="24"/>
                  <w:lang w:val="en-US" w:eastAsia="zh-CN" w:bidi="ar-SA"/>
                </w:rPr>
              </m:ctrlPr>
            </m:sSubPr>
            <m:e>
              <m:r>
                <m:rPr>
                  <m:nor/>
                </m:rPr>
                <w:rPr>
                  <w:rFonts w:hint="default" w:ascii="DejaVu Math TeX Gyre" w:hAnsi="DejaVu Math TeX Gyre" w:cs="Times New Roman Regular"/>
                  <w:i/>
                  <w:kern w:val="2"/>
                  <w:sz w:val="21"/>
                  <w:szCs w:val="24"/>
                  <w:lang w:val="en-US" w:bidi="ar-SA"/>
                </w:rPr>
                <m:t>λ</m:t>
              </m:r>
              <m:ctrlPr>
                <m:rPr/>
                <w:rPr>
                  <w:rFonts w:hint="default" w:ascii="DejaVu Math TeX Gyre" w:hAnsi="DejaVu Math TeX Gyre" w:cs="Times New Roman Regular"/>
                  <w:i/>
                  <w:kern w:val="2"/>
                  <w:sz w:val="21"/>
                  <w:szCs w:val="24"/>
                  <w:lang w:val="en-US" w:eastAsia="zh-CN" w:bidi="ar-SA"/>
                </w:rPr>
              </m:ctrlPr>
            </m:e>
            <m:sub>
              <m:r>
                <m:rPr>
                  <m:nor/>
                </m:rPr>
                <w:rPr>
                  <w:rFonts w:hint="default" w:ascii="DejaVu Math TeX Gyre" w:hAnsi="DejaVu Math TeX Gyre" w:cs="Times New Roman Regular"/>
                  <w:i/>
                  <w:kern w:val="2"/>
                  <w:sz w:val="21"/>
                  <w:szCs w:val="24"/>
                  <w:lang w:val="en-US" w:eastAsia="zh-CN" w:bidi="ar-SA"/>
                </w:rPr>
                <m:t>i</m:t>
              </m:r>
              <m:ctrlPr>
                <m:rPr/>
                <w:rPr>
                  <w:rFonts w:hint="default" w:ascii="DejaVu Math TeX Gyre" w:hAnsi="DejaVu Math TeX Gyre" w:cs="Times New Roman Regular"/>
                  <w:i/>
                  <w:kern w:val="2"/>
                  <w:sz w:val="21"/>
                  <w:szCs w:val="24"/>
                  <w:lang w:val="en-US" w:eastAsia="zh-CN" w:bidi="ar-SA"/>
                </w:rPr>
              </m:ctrlPr>
            </m:sub>
          </m:sSub>
          <m:r>
            <m:rPr>
              <m:nor/>
              <m:sty m:val="p"/>
            </m:rPr>
            <w:rPr>
              <w:rFonts w:hint="default" w:ascii="DejaVu Math TeX Gyre" w:hAnsi="DejaVu Math TeX Gyre" w:cs="Times New Roman Regular"/>
              <w:i w:val="0"/>
              <w:kern w:val="2"/>
              <w:sz w:val="21"/>
              <w:szCs w:val="24"/>
              <w:lang w:val="en-US" w:eastAsia="zh-CN" w:bidi="ar-SA"/>
            </w:rPr>
            <m:t xml:space="preserve">) = </m:t>
          </m:r>
          <m:sSub>
            <m:sSubPr>
              <m:ctrlPr>
                <m:rPr/>
                <w:rPr>
                  <w:rFonts w:hint="default" w:ascii="DejaVu Math TeX Gyre" w:hAnsi="DejaVu Math TeX Gyre" w:cs="Times New Roman Regular"/>
                  <w:i/>
                  <w:kern w:val="2"/>
                  <w:sz w:val="21"/>
                  <w:szCs w:val="24"/>
                  <w:lang w:val="en-US" w:eastAsia="zh-CN" w:bidi="ar-SA"/>
                </w:rPr>
              </m:ctrlPr>
            </m:sSubPr>
            <m:e>
              <m:r>
                <m:rPr>
                  <m:nor/>
                </m:rPr>
                <w:rPr>
                  <w:rFonts w:hint="default" w:ascii="DejaVu Math TeX Gyre" w:hAnsi="DejaVu Math TeX Gyre" w:cs="Times New Roman Regular"/>
                  <w:i/>
                  <w:kern w:val="2"/>
                  <w:sz w:val="21"/>
                  <w:szCs w:val="24"/>
                  <w:lang w:val="en-US" w:bidi="ar-SA"/>
                </w:rPr>
                <m:t>β</m:t>
              </m:r>
              <m:ctrlPr>
                <m:rPr/>
                <w:rPr>
                  <w:rFonts w:hint="default" w:ascii="DejaVu Math TeX Gyre" w:hAnsi="DejaVu Math TeX Gyre" w:cs="Times New Roman Regular"/>
                  <w:i/>
                  <w:kern w:val="2"/>
                  <w:sz w:val="21"/>
                  <w:szCs w:val="24"/>
                  <w:lang w:val="en-US" w:eastAsia="zh-CN" w:bidi="ar-SA"/>
                </w:rPr>
              </m:ctrlPr>
            </m:e>
            <m:sub>
              <m:r>
                <m:rPr>
                  <m:nor/>
                  <m:sty m:val="p"/>
                </m:rPr>
                <w:rPr>
                  <w:rFonts w:hint="default" w:ascii="DejaVu Math TeX Gyre" w:hAnsi="DejaVu Math TeX Gyre" w:cs="Times New Roman Regular"/>
                  <w:i w:val="0"/>
                  <w:kern w:val="2"/>
                  <w:sz w:val="21"/>
                  <w:szCs w:val="24"/>
                  <w:lang w:val="en-US" w:eastAsia="zh-CN" w:bidi="ar-SA"/>
                </w:rPr>
                <m:t>0</m:t>
              </m:r>
              <m:ctrlPr>
                <m:rPr/>
                <w:rPr>
                  <w:rFonts w:hint="default" w:ascii="DejaVu Math TeX Gyre" w:hAnsi="DejaVu Math TeX Gyre" w:cs="Times New Roman Regular"/>
                  <w:i/>
                  <w:kern w:val="2"/>
                  <w:sz w:val="21"/>
                  <w:szCs w:val="24"/>
                  <w:lang w:val="en-US" w:eastAsia="zh-CN" w:bidi="ar-SA"/>
                </w:rPr>
              </m:ctrlPr>
            </m:sub>
          </m:sSub>
          <m:r>
            <m:rPr>
              <m:nor/>
              <m:sty m:val="p"/>
            </m:rPr>
            <w:rPr>
              <w:rFonts w:hint="default" w:ascii="DejaVu Math TeX Gyre" w:hAnsi="DejaVu Math TeX Gyre" w:cs="Times New Roman Regular"/>
              <w:i w:val="0"/>
              <w:kern w:val="2"/>
              <w:sz w:val="21"/>
              <w:szCs w:val="24"/>
              <w:lang w:val="en-US" w:eastAsia="zh-CN" w:bidi="ar-SA"/>
            </w:rPr>
            <m:t xml:space="preserve"> + </m:t>
          </m:r>
          <m:sSub>
            <m:sSubPr>
              <m:ctrlPr>
                <m:rPr/>
                <w:rPr>
                  <w:rFonts w:hint="default" w:ascii="DejaVu Math TeX Gyre" w:hAnsi="DejaVu Math TeX Gyre" w:cs="Times New Roman Regular"/>
                  <w:i/>
                  <w:kern w:val="2"/>
                  <w:sz w:val="21"/>
                  <w:szCs w:val="24"/>
                  <w:lang w:val="en-US" w:eastAsia="zh-CN" w:bidi="ar-SA"/>
                </w:rPr>
              </m:ctrlPr>
            </m:sSubPr>
            <m:e>
              <m:r>
                <m:rPr>
                  <m:nor/>
                </m:rPr>
                <w:rPr>
                  <w:rFonts w:hint="default" w:ascii="DejaVu Math TeX Gyre" w:hAnsi="DejaVu Math TeX Gyre" w:cs="Times New Roman Regular"/>
                  <w:i/>
                  <w:kern w:val="2"/>
                  <w:sz w:val="21"/>
                  <w:szCs w:val="24"/>
                  <w:lang w:val="en-US" w:bidi="ar-SA"/>
                </w:rPr>
                <m:t>β</m:t>
              </m:r>
              <m:ctrlPr>
                <m:rPr/>
                <w:rPr>
                  <w:rFonts w:hint="default" w:ascii="DejaVu Math TeX Gyre" w:hAnsi="DejaVu Math TeX Gyre" w:cs="Times New Roman Regular"/>
                  <w:i/>
                  <w:kern w:val="2"/>
                  <w:sz w:val="21"/>
                  <w:szCs w:val="24"/>
                  <w:lang w:val="en-US" w:eastAsia="zh-CN" w:bidi="ar-SA"/>
                </w:rPr>
              </m:ctrlPr>
            </m:e>
            <m:sub>
              <m:r>
                <m:rPr>
                  <m:nor/>
                  <m:sty m:val="p"/>
                </m:rPr>
                <w:rPr>
                  <w:rFonts w:hint="default" w:ascii="DejaVu Math TeX Gyre" w:hAnsi="DejaVu Math TeX Gyre" w:cs="Times New Roman Regular"/>
                  <w:i w:val="0"/>
                  <w:kern w:val="2"/>
                  <w:sz w:val="21"/>
                  <w:szCs w:val="24"/>
                  <w:lang w:val="en-US" w:eastAsia="zh-CN" w:bidi="ar-SA"/>
                </w:rPr>
                <m:t>1</m:t>
              </m:r>
              <m:ctrlPr>
                <m:rPr/>
                <w:rPr>
                  <w:rFonts w:hint="default" w:ascii="DejaVu Math TeX Gyre" w:hAnsi="DejaVu Math TeX Gyre" w:cs="Times New Roman Regular"/>
                  <w:i/>
                  <w:kern w:val="2"/>
                  <w:sz w:val="21"/>
                  <w:szCs w:val="24"/>
                  <w:lang w:val="en-US" w:eastAsia="zh-CN" w:bidi="ar-SA"/>
                </w:rPr>
              </m:ctrlPr>
            </m:sub>
          </m:sSub>
          <m:r>
            <m:rPr>
              <m:nor/>
            </m:rPr>
            <w:rPr>
              <w:rFonts w:hint="default" w:ascii="DejaVu Math TeX Gyre" w:hAnsi="DejaVu Math TeX Gyre" w:cs="Times New Roman Regular"/>
              <w:i/>
              <w:kern w:val="2"/>
              <w:sz w:val="21"/>
              <w:szCs w:val="24"/>
              <w:lang w:val="en-US" w:eastAsia="zh-CN" w:bidi="ar-SA"/>
            </w:rPr>
            <m:t>t</m:t>
          </m:r>
          <m:sSub>
            <m:sSubPr>
              <m:ctrlPr>
                <m:rPr/>
                <w:rPr>
                  <w:rFonts w:hint="default" w:ascii="DejaVu Math TeX Gyre" w:hAnsi="DejaVu Math TeX Gyre" w:cs="Times New Roman Regular"/>
                  <w:i/>
                  <w:kern w:val="2"/>
                  <w:sz w:val="21"/>
                  <w:szCs w:val="24"/>
                  <w:lang w:val="en-US" w:eastAsia="zh-CN" w:bidi="ar-SA"/>
                </w:rPr>
              </m:ctrlPr>
            </m:sSubPr>
            <m:e>
              <m:r>
                <m:rPr>
                  <m:nor/>
                  <m:sty m:val="p"/>
                </m:rPr>
                <w:rPr>
                  <w:rFonts w:hint="default" w:ascii="DejaVu Math TeX Gyre" w:hAnsi="DejaVu Math TeX Gyre" w:cs="Times New Roman Regular"/>
                  <w:i w:val="0"/>
                  <w:kern w:val="2"/>
                  <w:sz w:val="21"/>
                  <w:szCs w:val="24"/>
                  <w:lang w:val="en-US" w:eastAsia="zh-CN" w:bidi="ar-SA"/>
                </w:rPr>
                <m:t>1</m:t>
              </m:r>
              <m:ctrlPr>
                <m:rPr/>
                <w:rPr>
                  <w:rFonts w:hint="default" w:ascii="DejaVu Math TeX Gyre" w:hAnsi="DejaVu Math TeX Gyre" w:cs="Times New Roman Regular"/>
                  <w:i/>
                  <w:kern w:val="2"/>
                  <w:sz w:val="21"/>
                  <w:szCs w:val="24"/>
                  <w:lang w:val="en-US" w:eastAsia="zh-CN" w:bidi="ar-SA"/>
                </w:rPr>
              </m:ctrlPr>
            </m:e>
            <m:sub>
              <m:r>
                <m:rPr>
                  <m:nor/>
                </m:rPr>
                <w:rPr>
                  <w:rFonts w:hint="default" w:ascii="DejaVu Math TeX Gyre" w:hAnsi="DejaVu Math TeX Gyre" w:cs="Times New Roman Regular"/>
                  <w:i/>
                  <w:kern w:val="2"/>
                  <w:sz w:val="21"/>
                  <w:szCs w:val="24"/>
                  <w:lang w:val="en-US" w:eastAsia="zh-CN" w:bidi="ar-SA"/>
                </w:rPr>
                <m:t>i</m:t>
              </m:r>
              <m:ctrlPr>
                <m:rPr/>
                <w:rPr>
                  <w:rFonts w:hint="default" w:ascii="DejaVu Math TeX Gyre" w:hAnsi="DejaVu Math TeX Gyre" w:cs="Times New Roman Regular"/>
                  <w:i/>
                  <w:kern w:val="2"/>
                  <w:sz w:val="21"/>
                  <w:szCs w:val="24"/>
                  <w:lang w:val="en-US" w:eastAsia="zh-CN" w:bidi="ar-SA"/>
                </w:rPr>
              </m:ctrlPr>
            </m:sub>
          </m:sSub>
          <m:r>
            <m:rPr>
              <m:nor/>
              <m:sty m:val="p"/>
            </m:rPr>
            <w:rPr>
              <w:rFonts w:hint="default" w:ascii="DejaVu Math TeX Gyre" w:hAnsi="DejaVu Math TeX Gyre" w:cs="Times New Roman Regular"/>
              <w:i w:val="0"/>
              <w:kern w:val="2"/>
              <w:sz w:val="21"/>
              <w:szCs w:val="24"/>
              <w:lang w:val="en-US" w:eastAsia="zh-CN" w:bidi="ar-SA"/>
            </w:rPr>
            <m:t xml:space="preserve"> + </m:t>
          </m:r>
          <m:sSub>
            <m:sSubPr>
              <m:ctrlPr>
                <m:rPr/>
                <w:rPr>
                  <w:rFonts w:hint="default" w:ascii="DejaVu Math TeX Gyre" w:hAnsi="DejaVu Math TeX Gyre" w:cs="Times New Roman Regular"/>
                  <w:i/>
                  <w:kern w:val="2"/>
                  <w:sz w:val="21"/>
                  <w:szCs w:val="24"/>
                  <w:lang w:val="en-US" w:eastAsia="zh-CN" w:bidi="ar-SA"/>
                </w:rPr>
              </m:ctrlPr>
            </m:sSubPr>
            <m:e>
              <m:r>
                <m:rPr>
                  <m:nor/>
                </m:rPr>
                <w:rPr>
                  <w:rFonts w:hint="default" w:ascii="DejaVu Math TeX Gyre" w:hAnsi="DejaVu Math TeX Gyre" w:cs="Times New Roman Regular"/>
                  <w:i/>
                  <w:kern w:val="2"/>
                  <w:sz w:val="21"/>
                  <w:szCs w:val="24"/>
                  <w:lang w:val="en-US" w:bidi="ar-SA"/>
                </w:rPr>
                <m:t>β</m:t>
              </m:r>
              <m:ctrlPr>
                <m:rPr/>
                <w:rPr>
                  <w:rFonts w:hint="default" w:ascii="DejaVu Math TeX Gyre" w:hAnsi="DejaVu Math TeX Gyre" w:cs="Times New Roman Regular"/>
                  <w:i/>
                  <w:kern w:val="2"/>
                  <w:sz w:val="21"/>
                  <w:szCs w:val="24"/>
                  <w:lang w:val="en-US" w:eastAsia="zh-CN" w:bidi="ar-SA"/>
                </w:rPr>
              </m:ctrlPr>
            </m:e>
            <m:sub>
              <m:r>
                <m:rPr>
                  <m:nor/>
                  <m:sty m:val="p"/>
                </m:rPr>
                <w:rPr>
                  <w:rFonts w:hint="default" w:ascii="DejaVu Math TeX Gyre" w:hAnsi="DejaVu Math TeX Gyre" w:cs="Times New Roman Regular"/>
                  <w:i w:val="0"/>
                  <w:kern w:val="2"/>
                  <w:sz w:val="21"/>
                  <w:szCs w:val="24"/>
                  <w:lang w:val="en-US" w:eastAsia="zh-CN" w:bidi="ar-SA"/>
                </w:rPr>
                <m:t>2</m:t>
              </m:r>
              <m:ctrlPr>
                <m:rPr/>
                <w:rPr>
                  <w:rFonts w:hint="default" w:ascii="DejaVu Math TeX Gyre" w:hAnsi="DejaVu Math TeX Gyre" w:cs="Times New Roman Regular"/>
                  <w:i/>
                  <w:kern w:val="2"/>
                  <w:sz w:val="21"/>
                  <w:szCs w:val="24"/>
                  <w:lang w:val="en-US" w:eastAsia="zh-CN" w:bidi="ar-SA"/>
                </w:rPr>
              </m:ctrlPr>
            </m:sub>
          </m:sSub>
          <m:sSub>
            <m:sSubPr>
              <m:ctrlPr>
                <m:rPr/>
                <w:rPr>
                  <w:rFonts w:hint="default" w:ascii="DejaVu Math TeX Gyre" w:hAnsi="DejaVu Math TeX Gyre" w:cs="Times New Roman Regular"/>
                  <w:i/>
                  <w:kern w:val="2"/>
                  <w:sz w:val="21"/>
                  <w:szCs w:val="24"/>
                  <w:lang w:val="en-US" w:eastAsia="zh-CN" w:bidi="ar-SA"/>
                </w:rPr>
              </m:ctrlPr>
            </m:sSubPr>
            <m:e>
              <m:r>
                <m:rPr>
                  <m:nor/>
                  <m:sty m:val="p"/>
                </m:rPr>
                <w:rPr>
                  <w:rFonts w:hint="default" w:ascii="DejaVu Math TeX Gyre" w:hAnsi="DejaVu Math TeX Gyre" w:cs="Times New Roman Regular"/>
                  <w:i w:val="0"/>
                  <w:kern w:val="2"/>
                  <w:sz w:val="21"/>
                  <w:szCs w:val="24"/>
                  <w:lang w:val="en-US" w:eastAsia="zh-CN" w:bidi="ar-SA"/>
                </w:rPr>
                <m:t>h</m:t>
              </m:r>
              <m:r>
                <m:rPr>
                  <m:nor/>
                </m:rPr>
                <w:rPr>
                  <w:rFonts w:hint="default" w:ascii="DejaVu Math TeX Gyre" w:hAnsi="DejaVu Math TeX Gyre" w:cs="Times New Roman Regular"/>
                  <w:i/>
                  <w:kern w:val="2"/>
                  <w:sz w:val="21"/>
                  <w:szCs w:val="24"/>
                  <w:lang w:val="en-US" w:eastAsia="zh-CN" w:bidi="ar-SA"/>
                </w:rPr>
                <m:t>um</m:t>
              </m:r>
              <m:ctrlPr>
                <m:rPr/>
                <w:rPr>
                  <w:rFonts w:hint="default" w:ascii="DejaVu Math TeX Gyre" w:hAnsi="DejaVu Math TeX Gyre" w:cs="Times New Roman Regular"/>
                  <w:i/>
                  <w:kern w:val="2"/>
                  <w:sz w:val="21"/>
                  <w:szCs w:val="24"/>
                  <w:lang w:val="en-US" w:eastAsia="zh-CN" w:bidi="ar-SA"/>
                </w:rPr>
              </m:ctrlPr>
            </m:e>
            <m:sub>
              <m:r>
                <m:rPr>
                  <m:nor/>
                </m:rPr>
                <w:rPr>
                  <w:rFonts w:hint="default" w:ascii="DejaVu Math TeX Gyre" w:hAnsi="DejaVu Math TeX Gyre" w:cs="Times New Roman Regular"/>
                  <w:i/>
                  <w:kern w:val="2"/>
                  <w:sz w:val="21"/>
                  <w:szCs w:val="24"/>
                  <w:lang w:val="en-US" w:eastAsia="zh-CN" w:bidi="ar-SA"/>
                </w:rPr>
                <m:t>i</m:t>
              </m:r>
              <m:ctrlPr>
                <m:rPr/>
                <w:rPr>
                  <w:rFonts w:hint="default" w:ascii="DejaVu Math TeX Gyre" w:hAnsi="DejaVu Math TeX Gyre" w:cs="Times New Roman Regular"/>
                  <w:i/>
                  <w:kern w:val="2"/>
                  <w:sz w:val="21"/>
                  <w:szCs w:val="24"/>
                  <w:lang w:val="en-US" w:eastAsia="zh-CN" w:bidi="ar-SA"/>
                </w:rPr>
              </m:ctrlPr>
            </m:sub>
          </m:sSub>
          <m:r>
            <m:rPr>
              <m:nor/>
              <m:sty m:val="p"/>
            </m:rPr>
            <w:rPr>
              <w:rFonts w:hint="default" w:ascii="DejaVu Math TeX Gyre" w:hAnsi="DejaVu Math TeX Gyre" w:cs="Times New Roman Regular"/>
              <w:i w:val="0"/>
              <w:kern w:val="2"/>
              <w:sz w:val="21"/>
              <w:szCs w:val="24"/>
              <w:lang w:val="en-US" w:eastAsia="zh-CN" w:bidi="ar-SA"/>
            </w:rPr>
            <m:t xml:space="preserve"> + </m:t>
          </m:r>
          <m:sSub>
            <m:sSubPr>
              <m:ctrlPr>
                <m:rPr/>
                <w:rPr>
                  <w:rFonts w:hint="default" w:ascii="DejaVu Math TeX Gyre" w:hAnsi="DejaVu Math TeX Gyre" w:cs="Times New Roman Regular"/>
                  <w:i/>
                  <w:kern w:val="2"/>
                  <w:sz w:val="21"/>
                  <w:szCs w:val="24"/>
                  <w:lang w:val="en-US" w:eastAsia="zh-CN" w:bidi="ar-SA"/>
                </w:rPr>
              </m:ctrlPr>
            </m:sSubPr>
            <m:e>
              <m:r>
                <m:rPr>
                  <m:nor/>
                </m:rPr>
                <w:rPr>
                  <w:rFonts w:hint="default" w:ascii="DejaVu Math TeX Gyre" w:hAnsi="DejaVu Math TeX Gyre" w:cs="Times New Roman Regular"/>
                  <w:i/>
                  <w:kern w:val="2"/>
                  <w:sz w:val="21"/>
                  <w:szCs w:val="24"/>
                  <w:lang w:val="en-US" w:bidi="ar-SA"/>
                </w:rPr>
                <m:t>β</m:t>
              </m:r>
              <m:ctrlPr>
                <m:rPr/>
                <w:rPr>
                  <w:rFonts w:hint="default" w:ascii="DejaVu Math TeX Gyre" w:hAnsi="DejaVu Math TeX Gyre" w:cs="Times New Roman Regular"/>
                  <w:i/>
                  <w:kern w:val="2"/>
                  <w:sz w:val="21"/>
                  <w:szCs w:val="24"/>
                  <w:lang w:val="en-US" w:eastAsia="zh-CN" w:bidi="ar-SA"/>
                </w:rPr>
              </m:ctrlPr>
            </m:e>
            <m:sub>
              <m:r>
                <m:rPr>
                  <m:nor/>
                  <m:sty m:val="p"/>
                </m:rPr>
                <w:rPr>
                  <w:rFonts w:hint="default" w:ascii="DejaVu Math TeX Gyre" w:hAnsi="DejaVu Math TeX Gyre" w:cs="Times New Roman Regular"/>
                  <w:i w:val="0"/>
                  <w:kern w:val="2"/>
                  <w:sz w:val="21"/>
                  <w:szCs w:val="24"/>
                  <w:lang w:val="en-US" w:eastAsia="zh-CN" w:bidi="ar-SA"/>
                </w:rPr>
                <m:t>3</m:t>
              </m:r>
              <m:ctrlPr>
                <m:rPr/>
                <w:rPr>
                  <w:rFonts w:hint="default" w:ascii="DejaVu Math TeX Gyre" w:hAnsi="DejaVu Math TeX Gyre" w:cs="Times New Roman Regular"/>
                  <w:i/>
                  <w:kern w:val="2"/>
                  <w:sz w:val="21"/>
                  <w:szCs w:val="24"/>
                  <w:lang w:val="en-US" w:eastAsia="zh-CN" w:bidi="ar-SA"/>
                </w:rPr>
              </m:ctrlPr>
            </m:sub>
          </m:sSub>
          <m:sSub>
            <m:sSubPr>
              <m:ctrlPr>
                <m:rPr/>
                <w:rPr>
                  <w:rFonts w:hint="default" w:ascii="DejaVu Math TeX Gyre" w:hAnsi="DejaVu Math TeX Gyre" w:cs="Times New Roman Regular"/>
                  <w:i/>
                  <w:kern w:val="2"/>
                  <w:sz w:val="21"/>
                  <w:szCs w:val="24"/>
                  <w:lang w:val="en-US" w:eastAsia="zh-CN" w:bidi="ar-SA"/>
                </w:rPr>
              </m:ctrlPr>
            </m:sSubPr>
            <m:e>
              <m:r>
                <m:rPr>
                  <m:nor/>
                </m:rPr>
                <w:rPr>
                  <w:rFonts w:hint="default" w:ascii="DejaVu Math TeX Gyre" w:hAnsi="DejaVu Math TeX Gyre" w:cs="Times New Roman Regular"/>
                  <w:i/>
                  <w:kern w:val="2"/>
                  <w:sz w:val="21"/>
                  <w:szCs w:val="24"/>
                  <w:lang w:val="en-US" w:eastAsia="zh-CN" w:bidi="ar-SA"/>
                </w:rPr>
                <m:t>wind</m:t>
              </m:r>
              <m:r>
                <m:rPr>
                  <m:nor/>
                  <m:sty m:val="p"/>
                </m:rPr>
                <w:rPr>
                  <w:rFonts w:hint="default" w:ascii="DejaVu Math TeX Gyre" w:hAnsi="DejaVu Math TeX Gyre" w:cs="Times New Roman Regular"/>
                  <w:i w:val="0"/>
                  <w:kern w:val="2"/>
                  <w:sz w:val="21"/>
                  <w:szCs w:val="24"/>
                  <w:lang w:val="en-US" w:eastAsia="zh-CN" w:bidi="ar-SA"/>
                </w:rPr>
                <m:t>_</m:t>
              </m:r>
              <m:r>
                <m:rPr>
                  <m:nor/>
                </m:rPr>
                <w:rPr>
                  <w:rFonts w:hint="default" w:ascii="DejaVu Math TeX Gyre" w:hAnsi="DejaVu Math TeX Gyre" w:cs="Times New Roman Regular"/>
                  <w:i/>
                  <w:kern w:val="2"/>
                  <w:sz w:val="21"/>
                  <w:szCs w:val="24"/>
                  <w:lang w:val="en-US" w:eastAsia="zh-CN" w:bidi="ar-SA"/>
                </w:rPr>
                <m:t>speed</m:t>
              </m:r>
              <m:ctrlPr>
                <m:rPr/>
                <w:rPr>
                  <w:rFonts w:hint="default" w:ascii="DejaVu Math TeX Gyre" w:hAnsi="DejaVu Math TeX Gyre" w:cs="Times New Roman Regular"/>
                  <w:i/>
                  <w:kern w:val="2"/>
                  <w:sz w:val="21"/>
                  <w:szCs w:val="24"/>
                  <w:lang w:val="en-US" w:eastAsia="zh-CN" w:bidi="ar-SA"/>
                </w:rPr>
              </m:ctrlPr>
            </m:e>
            <m:sub>
              <m:r>
                <m:rPr>
                  <m:nor/>
                </m:rPr>
                <w:rPr>
                  <w:rFonts w:hint="default" w:ascii="DejaVu Math TeX Gyre" w:hAnsi="DejaVu Math TeX Gyre" w:cs="Times New Roman Regular"/>
                  <w:i/>
                  <w:kern w:val="2"/>
                  <w:sz w:val="21"/>
                  <w:szCs w:val="24"/>
                  <w:lang w:val="en-US" w:eastAsia="zh-CN" w:bidi="ar-SA"/>
                </w:rPr>
                <m:t>i</m:t>
              </m:r>
              <m:ctrlPr>
                <m:rPr/>
                <w:rPr>
                  <w:rFonts w:hint="default" w:ascii="DejaVu Math TeX Gyre" w:hAnsi="DejaVu Math TeX Gyre" w:cs="Times New Roman Regular"/>
                  <w:i/>
                  <w:kern w:val="2"/>
                  <w:sz w:val="21"/>
                  <w:szCs w:val="24"/>
                  <w:lang w:val="en-US" w:eastAsia="zh-CN" w:bidi="ar-SA"/>
                </w:rPr>
              </m:ctrlPr>
            </m:sub>
          </m:sSub>
          <m:r>
            <m:rPr>
              <m:nor/>
              <m:sty m:val="p"/>
            </m:rPr>
            <w:rPr>
              <w:rFonts w:hint="default" w:ascii="DejaVu Math TeX Gyre" w:hAnsi="DejaVu Math TeX Gyre" w:cs="Times New Roman Regular"/>
              <w:i w:val="0"/>
              <w:kern w:val="2"/>
              <w:sz w:val="21"/>
              <w:szCs w:val="24"/>
              <w:lang w:val="en-US" w:eastAsia="zh-CN" w:bidi="ar-SA"/>
            </w:rPr>
            <m:t xml:space="preserve"> + </m:t>
          </m:r>
          <m:sSub>
            <m:sSubPr>
              <m:ctrlPr>
                <m:rPr/>
                <w:rPr>
                  <w:rFonts w:hint="default" w:ascii="DejaVu Math TeX Gyre" w:hAnsi="DejaVu Math TeX Gyre" w:cs="Times New Roman Regular"/>
                  <w:i/>
                  <w:kern w:val="2"/>
                  <w:sz w:val="21"/>
                  <w:szCs w:val="24"/>
                  <w:lang w:val="en-US" w:eastAsia="zh-CN" w:bidi="ar-SA"/>
                </w:rPr>
              </m:ctrlPr>
            </m:sSubPr>
            <m:e>
              <m:r>
                <m:rPr>
                  <m:nor/>
                </m:rPr>
                <w:rPr>
                  <w:rFonts w:hint="default" w:ascii="DejaVu Math TeX Gyre" w:hAnsi="DejaVu Math TeX Gyre" w:cs="Times New Roman Regular"/>
                  <w:i/>
                  <w:kern w:val="2"/>
                  <w:sz w:val="21"/>
                  <w:szCs w:val="24"/>
                  <w:lang w:val="en-US" w:bidi="ar-SA"/>
                </w:rPr>
                <m:t>β</m:t>
              </m:r>
              <m:ctrlPr>
                <m:rPr/>
                <w:rPr>
                  <w:rFonts w:hint="default" w:ascii="DejaVu Math TeX Gyre" w:hAnsi="DejaVu Math TeX Gyre" w:cs="Times New Roman Regular"/>
                  <w:i/>
                  <w:kern w:val="2"/>
                  <w:sz w:val="21"/>
                  <w:szCs w:val="24"/>
                  <w:lang w:val="en-US" w:eastAsia="zh-CN" w:bidi="ar-SA"/>
                </w:rPr>
              </m:ctrlPr>
            </m:e>
            <m:sub>
              <m:r>
                <m:rPr>
                  <m:nor/>
                  <m:sty m:val="p"/>
                </m:rPr>
                <w:rPr>
                  <w:rFonts w:hint="default" w:ascii="DejaVu Math TeX Gyre" w:hAnsi="DejaVu Math TeX Gyre" w:cs="Times New Roman Regular"/>
                  <w:i w:val="0"/>
                  <w:kern w:val="2"/>
                  <w:sz w:val="21"/>
                  <w:szCs w:val="24"/>
                  <w:lang w:val="en-US" w:eastAsia="zh-CN" w:bidi="ar-SA"/>
                </w:rPr>
                <m:t>4</m:t>
              </m:r>
              <m:ctrlPr>
                <m:rPr/>
                <w:rPr>
                  <w:rFonts w:hint="default" w:ascii="DejaVu Math TeX Gyre" w:hAnsi="DejaVu Math TeX Gyre" w:cs="Times New Roman Regular"/>
                  <w:i/>
                  <w:kern w:val="2"/>
                  <w:sz w:val="21"/>
                  <w:szCs w:val="24"/>
                  <w:lang w:val="en-US" w:eastAsia="zh-CN" w:bidi="ar-SA"/>
                </w:rPr>
              </m:ctrlPr>
            </m:sub>
          </m:sSub>
          <m:sSub>
            <m:sSubPr>
              <m:ctrlPr>
                <m:rPr/>
                <w:rPr>
                  <w:rFonts w:hint="default" w:ascii="DejaVu Math TeX Gyre" w:hAnsi="DejaVu Math TeX Gyre" w:cs="Times New Roman Regular"/>
                  <w:i/>
                  <w:kern w:val="2"/>
                  <w:sz w:val="21"/>
                  <w:szCs w:val="24"/>
                  <w:lang w:val="en-US" w:eastAsia="zh-CN" w:bidi="ar-SA"/>
                </w:rPr>
              </m:ctrlPr>
            </m:sSubPr>
            <m:e>
              <m:r>
                <m:rPr>
                  <m:nor/>
                </m:rPr>
                <w:rPr>
                  <w:rFonts w:hint="default" w:ascii="DejaVu Math TeX Gyre" w:hAnsi="DejaVu Math TeX Gyre" w:cs="Times New Roman Regular"/>
                  <w:i/>
                  <w:kern w:val="2"/>
                  <w:sz w:val="21"/>
                  <w:szCs w:val="24"/>
                  <w:lang w:val="en-US" w:eastAsia="zh-CN" w:bidi="ar-SA"/>
                </w:rPr>
                <m:t>is</m:t>
              </m:r>
              <m:r>
                <m:rPr>
                  <m:nor/>
                  <m:sty m:val="p"/>
                </m:rPr>
                <w:rPr>
                  <w:rFonts w:hint="default" w:ascii="DejaVu Math TeX Gyre" w:hAnsi="DejaVu Math TeX Gyre" w:cs="Times New Roman Regular"/>
                  <w:i w:val="0"/>
                  <w:kern w:val="2"/>
                  <w:sz w:val="21"/>
                  <w:szCs w:val="24"/>
                  <w:lang w:val="en-US" w:eastAsia="zh-CN" w:bidi="ar-SA"/>
                </w:rPr>
                <m:t>_</m:t>
              </m:r>
              <m:r>
                <m:rPr>
                  <m:nor/>
                </m:rPr>
                <w:rPr>
                  <w:rFonts w:hint="default" w:ascii="DejaVu Math TeX Gyre" w:hAnsi="DejaVu Math TeX Gyre" w:cs="Times New Roman Regular"/>
                  <w:i/>
                  <w:kern w:val="2"/>
                  <w:sz w:val="21"/>
                  <w:szCs w:val="24"/>
                  <w:lang w:val="en-US" w:eastAsia="zh-CN" w:bidi="ar-SA"/>
                </w:rPr>
                <m:t>weekend</m:t>
              </m:r>
              <m:ctrlPr>
                <m:rPr/>
                <w:rPr>
                  <w:rFonts w:hint="default" w:ascii="DejaVu Math TeX Gyre" w:hAnsi="DejaVu Math TeX Gyre" w:cs="Times New Roman Regular"/>
                  <w:i/>
                  <w:kern w:val="2"/>
                  <w:sz w:val="21"/>
                  <w:szCs w:val="24"/>
                  <w:lang w:val="en-US" w:eastAsia="zh-CN" w:bidi="ar-SA"/>
                </w:rPr>
              </m:ctrlPr>
            </m:e>
            <m:sub>
              <m:r>
                <m:rPr>
                  <m:nor/>
                </m:rPr>
                <w:rPr>
                  <w:rFonts w:hint="default" w:ascii="DejaVu Math TeX Gyre" w:hAnsi="DejaVu Math TeX Gyre" w:cs="Times New Roman Regular"/>
                  <w:i/>
                  <w:kern w:val="2"/>
                  <w:sz w:val="21"/>
                  <w:szCs w:val="24"/>
                  <w:lang w:val="en-US" w:eastAsia="zh-CN" w:bidi="ar-SA"/>
                </w:rPr>
                <m:t>i</m:t>
              </m:r>
              <m:ctrlPr>
                <m:rPr/>
                <w:rPr>
                  <w:rFonts w:hint="default" w:ascii="DejaVu Math TeX Gyre" w:hAnsi="DejaVu Math TeX Gyre" w:cs="Times New Roman Regular"/>
                  <w:i/>
                  <w:kern w:val="2"/>
                  <w:sz w:val="21"/>
                  <w:szCs w:val="24"/>
                  <w:lang w:val="en-US" w:eastAsia="zh-CN" w:bidi="ar-SA"/>
                </w:rPr>
              </m:ctrlPr>
            </m:sub>
          </m:sSub>
        </m:oMath>
      </m:oMathPara>
    </w:p>
    <w:p w14:paraId="2398A6AD">
      <w:pPr>
        <w:numPr>
          <w:numId w:val="0"/>
        </w:numPr>
        <w:ind w:leftChars="0"/>
        <m:rPr/>
        <w:rPr>
          <w:rFonts w:hint="default" w:ascii="Times New Roman Regular" w:hAnsi="Times New Roman Regular" w:cs="Times New Roman Regular"/>
          <w:i w:val="0"/>
          <w:kern w:val="2"/>
          <w:sz w:val="21"/>
          <w:szCs w:val="24"/>
          <w:lang w:val="en-US" w:eastAsia="zh-CN" w:bidi="ar-SA"/>
        </w:rPr>
      </w:pPr>
      <w:r>
        <m:rPr/>
        <w:rPr>
          <w:rFonts w:hint="default" w:ascii="Times New Roman Regular" w:hAnsi="Times New Roman Regular" w:cs="Times New Roman Regular"/>
          <w:i w:val="0"/>
          <w:kern w:val="2"/>
          <w:sz w:val="21"/>
          <w:szCs w:val="24"/>
          <w:lang w:val="en-US" w:eastAsia="zh-CN" w:bidi="ar-SA"/>
        </w:rPr>
        <w:t>We assume independent normal priors:</w:t>
      </w:r>
    </w:p>
    <w:p w14:paraId="200D9BE4">
      <w:pPr>
        <w:numPr>
          <w:numId w:val="0"/>
        </w:numPr>
        <w:ind w:leftChars="0"/>
        <m:rPr/>
        <w:rPr>
          <w:rFonts w:hint="default" w:ascii="Times New Roman Regular" w:hAnsi="Times New Roman Regular" w:cs="Times New Roman Regular"/>
          <w:i w:val="0"/>
          <w:kern w:val="2"/>
          <w:sz w:val="21"/>
          <w:szCs w:val="24"/>
          <w:lang w:val="en-US" w:bidi="ar-SA"/>
        </w:rPr>
      </w:pPr>
      <m:oMathPara>
        <m:oMath>
          <m:sSub>
            <m:sSubPr>
              <m:ctrlPr>
                <w:rPr>
                  <w:rFonts w:hint="default" w:ascii="DejaVu Math TeX Gyre" w:hAnsi="DejaVu Math TeX Gyre" w:cs="Times New Roman Regular"/>
                  <w:i/>
                  <w:kern w:val="2"/>
                  <w:sz w:val="21"/>
                  <w:szCs w:val="24"/>
                  <w:lang w:val="en-US" w:bidi="ar-SA"/>
                </w:rPr>
              </m:ctrlPr>
            </m:sSubPr>
            <m:e>
              <m:r>
                <m:rPr>
                  <m:nor/>
                </m:rPr>
                <w:rPr>
                  <w:rFonts w:hint="default" w:ascii="DejaVu Math TeX Gyre" w:hAnsi="DejaVu Math TeX Gyre" w:cs="Times New Roman Regular"/>
                  <w:i/>
                  <w:kern w:val="2"/>
                  <w:sz w:val="21"/>
                  <w:szCs w:val="24"/>
                  <w:lang w:val="en-US" w:bidi="ar-SA"/>
                </w:rPr>
                <m:t>β</m:t>
              </m:r>
              <m:ctrlPr>
                <w:rPr>
                  <w:rFonts w:hint="default" w:ascii="DejaVu Math TeX Gyre" w:hAnsi="DejaVu Math TeX Gyre" w:cs="Times New Roman Regular"/>
                  <w:i/>
                  <w:kern w:val="2"/>
                  <w:sz w:val="21"/>
                  <w:szCs w:val="24"/>
                  <w:lang w:val="en-US" w:bidi="ar-SA"/>
                </w:rPr>
              </m:ctrlPr>
            </m:e>
            <m:sub>
              <m:r>
                <m:rPr>
                  <m:nor/>
                </m:rPr>
                <w:rPr>
                  <w:rFonts w:hint="default" w:ascii="DejaVu Math TeX Gyre" w:hAnsi="DejaVu Math TeX Gyre" w:cs="Times New Roman Regular"/>
                  <w:i/>
                  <w:kern w:val="2"/>
                  <w:sz w:val="21"/>
                  <w:szCs w:val="24"/>
                  <w:lang w:val="en-US" w:bidi="ar-SA"/>
                </w:rPr>
                <m:t>j</m:t>
              </m:r>
              <m:ctrlPr>
                <w:rPr>
                  <w:rFonts w:hint="default" w:ascii="DejaVu Math TeX Gyre" w:hAnsi="DejaVu Math TeX Gyre" w:cs="Times New Roman Regular"/>
                  <w:i/>
                  <w:kern w:val="2"/>
                  <w:sz w:val="21"/>
                  <w:szCs w:val="24"/>
                  <w:lang w:val="en-US" w:bidi="ar-SA"/>
                </w:rPr>
              </m:ctrlPr>
            </m:sub>
          </m:sSub>
          <m:r>
            <m:rPr>
              <m:nor/>
              <m:sty m:val="p"/>
            </m:rPr>
            <w:rPr>
              <w:rFonts w:hint="default" w:ascii="DejaVu Math TeX Gyre" w:hAnsi="DejaVu Math TeX Gyre" w:cs="Times New Roman Regular"/>
              <w:i w:val="0"/>
              <w:kern w:val="2"/>
              <w:sz w:val="21"/>
              <w:szCs w:val="24"/>
              <w:lang w:val="en-US" w:bidi="ar-SA"/>
            </w:rPr>
            <m:t xml:space="preserve"> ~ </m:t>
          </m:r>
          <m:r>
            <m:rPr>
              <m:nor/>
            </m:rPr>
            <w:rPr>
              <w:rFonts w:hint="default" w:ascii="DejaVu Math TeX Gyre" w:hAnsi="DejaVu Math TeX Gyre" w:cs="Times New Roman Regular"/>
              <w:i/>
              <w:kern w:val="2"/>
              <w:sz w:val="21"/>
              <w:szCs w:val="24"/>
              <w:lang w:val="en-US" w:bidi="ar-SA"/>
            </w:rPr>
            <m:t>N</m:t>
          </m:r>
          <m:r>
            <m:rPr>
              <m:nor/>
              <m:sty m:val="p"/>
            </m:rPr>
            <w:rPr>
              <w:rFonts w:hint="default" w:ascii="DejaVu Math TeX Gyre" w:hAnsi="DejaVu Math TeX Gyre" w:cs="Times New Roman Regular"/>
              <w:i w:val="0"/>
              <w:kern w:val="2"/>
              <w:sz w:val="21"/>
              <w:szCs w:val="24"/>
              <w:lang w:val="en-US" w:bidi="ar-SA"/>
            </w:rPr>
            <m:t xml:space="preserve">(0,10), </m:t>
          </m:r>
          <m:r>
            <m:rPr>
              <m:nor/>
            </m:rPr>
            <w:rPr>
              <w:rFonts w:hint="default" w:ascii="DejaVu Math TeX Gyre" w:hAnsi="DejaVu Math TeX Gyre" w:cs="Times New Roman Regular"/>
              <w:i/>
              <w:kern w:val="2"/>
              <w:sz w:val="21"/>
              <w:szCs w:val="24"/>
              <w:lang w:val="en-US" w:bidi="ar-SA"/>
            </w:rPr>
            <m:t>j</m:t>
          </m:r>
          <m:r>
            <m:rPr>
              <m:nor/>
              <m:sty m:val="p"/>
            </m:rPr>
            <w:rPr>
              <w:rFonts w:hint="default" w:ascii="DejaVu Math TeX Gyre" w:hAnsi="DejaVu Math TeX Gyre" w:cs="Times New Roman Regular"/>
              <w:i w:val="0"/>
              <w:kern w:val="2"/>
              <w:sz w:val="21"/>
              <w:szCs w:val="24"/>
              <w:lang w:val="en-US" w:bidi="ar-SA"/>
            </w:rPr>
            <m:t>=0,...,4</m:t>
          </m:r>
        </m:oMath>
      </m:oMathPara>
    </w:p>
    <w:p w14:paraId="0FA789F1">
      <w:pPr>
        <w:numPr>
          <w:numId w:val="0"/>
        </w:numPr>
        <w:ind w:leftChars="0"/>
        <m:rPr/>
        <w:rPr>
          <w:rFonts w:hint="default" w:ascii="Times New Roman Regular" w:hAnsi="Times New Roman Regular" w:cs="Times New Roman Regular"/>
          <w:i w:val="0"/>
          <w:kern w:val="2"/>
          <w:sz w:val="21"/>
          <w:szCs w:val="24"/>
          <w:lang w:val="en-US" w:eastAsia="zh-CN" w:bidi="ar-SA"/>
        </w:rPr>
      </w:pPr>
      <w:r>
        <m:rPr/>
        <w:rPr>
          <w:rFonts w:hint="default" w:ascii="Times New Roman Regular" w:hAnsi="Times New Roman Regular" w:cs="Times New Roman Regular"/>
          <w:i w:val="0"/>
          <w:kern w:val="2"/>
          <w:sz w:val="21"/>
          <w:szCs w:val="24"/>
          <w:lang w:val="en-US" w:eastAsia="zh-CN" w:bidi="ar-SA"/>
        </w:rPr>
        <w:t>The posterior distribution is given by:</w:t>
      </w:r>
    </w:p>
    <w:p w14:paraId="0B5E0945">
      <w:pPr>
        <w:numPr>
          <w:numId w:val="0"/>
        </w:numPr>
        <w:ind w:leftChars="0"/>
        <m:rPr/>
        <w:rPr>
          <w:rFonts w:hint="default" w:ascii="Times New Roman Regular" w:hAnsi="Times New Roman Regular" w:cs="Times New Roman Regular"/>
          <w:i w:val="0"/>
          <w:kern w:val="2"/>
          <w:sz w:val="21"/>
          <w:szCs w:val="24"/>
          <w:lang w:val="en-US" w:eastAsia="zh-CN" w:bidi="ar-SA"/>
        </w:rPr>
      </w:pPr>
      <m:oMathPara>
        <m:oMath>
          <m:r>
            <m:rPr>
              <m:nor/>
            </m:rPr>
            <w:rPr>
              <w:rFonts w:hint="default" w:ascii="DejaVu Math TeX Gyre" w:hAnsi="DejaVu Math TeX Gyre" w:cs="Times New Roman Regular"/>
              <w:i/>
              <w:sz w:val="21"/>
            </w:rPr>
            <m:t>p</m:t>
          </m:r>
          <m:r>
            <m:rPr>
              <m:nor/>
              <m:sty m:val="p"/>
            </m:rPr>
            <w:rPr>
              <w:rFonts w:hint="default" w:ascii="DejaVu Math TeX Gyre" w:hAnsi="DejaVu Math TeX Gyre" w:cs="Times New Roman Regular"/>
              <w:i w:val="0"/>
              <w:sz w:val="21"/>
            </w:rPr>
            <m:t>(</m:t>
          </m:r>
          <m:r>
            <m:rPr>
              <m:nor/>
            </m:rPr>
            <w:rPr>
              <w:rFonts w:hint="default" w:ascii="DejaVu Math TeX Gyre" w:hAnsi="DejaVu Math TeX Gyre" w:cs="Times New Roman Regular"/>
              <w:i/>
              <w:sz w:val="21"/>
            </w:rPr>
            <m:t>β</m:t>
          </m:r>
          <m:r>
            <m:rPr>
              <m:nor/>
              <m:sty m:val="p"/>
            </m:rPr>
            <w:rPr>
              <w:rFonts w:hint="default" w:ascii="DejaVu Math TeX Gyre" w:hAnsi="DejaVu Math TeX Gyre" w:cs="Times New Roman Regular"/>
              <w:i w:val="0"/>
              <w:sz w:val="21"/>
            </w:rPr>
            <m:t>|</m:t>
          </m:r>
          <m:r>
            <m:rPr>
              <m:nor/>
            </m:rPr>
            <w:rPr>
              <w:rFonts w:hint="default" w:ascii="DejaVu Math TeX Gyre" w:hAnsi="DejaVu Math TeX Gyre" w:cs="Times New Roman Regular"/>
              <w:i/>
              <w:sz w:val="21"/>
            </w:rPr>
            <m:t>y</m:t>
          </m:r>
          <m:r>
            <m:rPr>
              <m:nor/>
              <m:sty m:val="p"/>
            </m:rPr>
            <w:rPr>
              <w:rFonts w:hint="default" w:ascii="DejaVu Math TeX Gyre" w:hAnsi="DejaVu Math TeX Gyre" w:cs="Times New Roman Regular"/>
              <w:i w:val="0"/>
              <w:sz w:val="21"/>
            </w:rPr>
            <m:t>)∝</m:t>
          </m:r>
          <m:r>
            <m:rPr>
              <m:nor/>
            </m:rPr>
            <w:rPr>
              <w:rFonts w:hint="default" w:ascii="DejaVu Math TeX Gyre" w:hAnsi="DejaVu Math TeX Gyre" w:cs="Times New Roman Regular"/>
              <w:i/>
              <w:sz w:val="21"/>
            </w:rPr>
            <m:t>p</m:t>
          </m:r>
          <m:r>
            <m:rPr>
              <m:nor/>
              <m:sty m:val="p"/>
            </m:rPr>
            <w:rPr>
              <w:rFonts w:hint="default" w:ascii="DejaVu Math TeX Gyre" w:hAnsi="DejaVu Math TeX Gyre" w:cs="Times New Roman Regular"/>
              <w:i w:val="0"/>
              <w:sz w:val="21"/>
            </w:rPr>
            <m:t>(</m:t>
          </m:r>
          <m:r>
            <m:rPr>
              <m:nor/>
            </m:rPr>
            <w:rPr>
              <w:rFonts w:hint="default" w:ascii="DejaVu Math TeX Gyre" w:hAnsi="DejaVu Math TeX Gyre" w:cs="Times New Roman Regular"/>
              <w:i/>
              <w:sz w:val="21"/>
            </w:rPr>
            <m:t>y</m:t>
          </m:r>
          <m:r>
            <m:rPr>
              <m:nor/>
              <m:sty m:val="p"/>
            </m:rPr>
            <w:rPr>
              <w:rFonts w:hint="default" w:ascii="DejaVu Math TeX Gyre" w:hAnsi="DejaVu Math TeX Gyre" w:cs="Times New Roman Regular"/>
              <w:i w:val="0"/>
              <w:sz w:val="21"/>
            </w:rPr>
            <m:t>|</m:t>
          </m:r>
          <m:r>
            <m:rPr>
              <m:nor/>
            </m:rPr>
            <w:rPr>
              <w:rFonts w:hint="default" w:ascii="DejaVu Math TeX Gyre" w:hAnsi="DejaVu Math TeX Gyre" w:cs="Times New Roman Regular"/>
              <w:i/>
              <w:sz w:val="21"/>
            </w:rPr>
            <m:t>β</m:t>
          </m:r>
          <m:r>
            <m:rPr>
              <m:nor/>
              <m:sty m:val="p"/>
            </m:rPr>
            <w:rPr>
              <w:rFonts w:hint="default" w:ascii="DejaVu Math TeX Gyre" w:hAnsi="DejaVu Math TeX Gyre" w:cs="Times New Roman Regular"/>
              <w:i w:val="0"/>
              <w:sz w:val="21"/>
            </w:rPr>
            <m:t>)</m:t>
          </m:r>
          <m:r>
            <m:rPr>
              <m:nor/>
            </m:rPr>
            <w:rPr>
              <w:rFonts w:hint="default" w:ascii="DejaVu Math TeX Gyre" w:hAnsi="DejaVu Math TeX Gyre" w:cs="Times New Roman Regular"/>
              <w:i/>
              <w:sz w:val="21"/>
            </w:rPr>
            <m:t>p</m:t>
          </m:r>
          <m:r>
            <m:rPr>
              <m:nor/>
              <m:sty m:val="p"/>
            </m:rPr>
            <w:rPr>
              <w:rFonts w:hint="default" w:ascii="DejaVu Math TeX Gyre" w:hAnsi="DejaVu Math TeX Gyre" w:cs="Times New Roman Regular"/>
              <w:i w:val="0"/>
              <w:sz w:val="21"/>
            </w:rPr>
            <m:t>(</m:t>
          </m:r>
          <m:r>
            <m:rPr>
              <m:nor/>
            </m:rPr>
            <w:rPr>
              <w:rFonts w:hint="default" w:ascii="DejaVu Math TeX Gyre" w:hAnsi="DejaVu Math TeX Gyre" w:cs="Times New Roman Regular"/>
              <w:i/>
              <w:sz w:val="21"/>
            </w:rPr>
            <m:t>β</m:t>
          </m:r>
          <m:r>
            <m:rPr>
              <m:nor/>
              <m:sty m:val="p"/>
            </m:rPr>
            <w:rPr>
              <w:rFonts w:hint="default" w:ascii="DejaVu Math TeX Gyre" w:hAnsi="DejaVu Math TeX Gyre" w:cs="Times New Roman Regular"/>
              <w:i w:val="0"/>
              <w:sz w:val="21"/>
            </w:rPr>
            <m:t>)</m:t>
          </m:r>
        </m:oMath>
      </m:oMathPara>
    </w:p>
    <w:p w14:paraId="064523BD">
      <w:pPr>
        <w:numPr>
          <w:numId w:val="0"/>
        </w:numPr>
        <w:ind w:leftChars="0"/>
        <m:rPr/>
        <w:rPr>
          <w:rFonts w:hint="default" w:ascii="Times New Roman Regular" w:hAnsi="Times New Roman Regular" w:cs="Times New Roman Regular"/>
          <w:i w:val="0"/>
          <w:kern w:val="2"/>
          <w:sz w:val="21"/>
          <w:szCs w:val="24"/>
          <w:lang w:val="en-US" w:eastAsia="zh-CN" w:bidi="ar-SA"/>
        </w:rPr>
      </w:pPr>
      <w:r>
        <m:rPr/>
        <w:rPr>
          <w:rFonts w:hint="default" w:ascii="Times New Roman Regular" w:hAnsi="Times New Roman Regular" w:cs="Times New Roman Regular"/>
          <w:i w:val="0"/>
          <w:kern w:val="2"/>
          <w:sz w:val="21"/>
          <w:szCs w:val="24"/>
          <w:lang w:val="en-US" w:eastAsia="zh-CN" w:bidi="ar-SA"/>
        </w:rPr>
        <w:t>The log-posterior can be written as:</w:t>
      </w:r>
    </w:p>
    <w:p w14:paraId="507AC71B">
      <w:pPr>
        <w:numPr>
          <w:numId w:val="0"/>
        </w:numPr>
        <w:ind w:leftChars="0"/>
        <m:rPr/>
        <w:rPr>
          <w:rFonts w:hint="default" w:ascii="Times New Roman Regular" w:hAnsi="Times New Roman Regular" w:cs="Times New Roman Regular"/>
          <w:i w:val="0"/>
          <w:kern w:val="2"/>
          <w:sz w:val="21"/>
          <w:szCs w:val="24"/>
          <w:lang w:val="en-US" w:bidi="ar-SA"/>
        </w:rPr>
      </w:pPr>
      <m:oMathPara>
        <m:oMath>
          <m:r>
            <m:rPr>
              <m:nor/>
            </m:rPr>
            <w:rPr>
              <w:rFonts w:hint="default" w:ascii="DejaVu Math TeX Gyre" w:hAnsi="DejaVu Math TeX Gyre" w:cs="Times New Roman Regular"/>
              <w:i/>
              <w:kern w:val="2"/>
              <w:sz w:val="21"/>
              <w:szCs w:val="24"/>
              <w:lang w:val="en-US" w:eastAsia="zh-CN" w:bidi="ar-SA"/>
            </w:rPr>
            <m:t>log p</m:t>
          </m:r>
          <m:r>
            <m:rPr>
              <m:nor/>
              <m:sty m:val="p"/>
            </m:rPr>
            <w:rPr>
              <w:rFonts w:hint="default" w:ascii="DejaVu Math TeX Gyre" w:hAnsi="DejaVu Math TeX Gyre" w:cs="Times New Roman Regular"/>
              <w:i w:val="0"/>
              <w:kern w:val="2"/>
              <w:sz w:val="21"/>
              <w:szCs w:val="24"/>
              <w:lang w:val="en-US" w:eastAsia="zh-CN" w:bidi="ar-SA"/>
            </w:rPr>
            <m:t>(</m:t>
          </m:r>
          <m:r>
            <m:rPr>
              <m:nor/>
            </m:rPr>
            <w:rPr>
              <w:rFonts w:hint="default" w:ascii="DejaVu Math TeX Gyre" w:hAnsi="DejaVu Math TeX Gyre" w:cs="Times New Roman Regular"/>
              <w:i/>
              <w:kern w:val="2"/>
              <w:sz w:val="21"/>
              <w:szCs w:val="24"/>
              <w:lang w:val="en-US" w:bidi="ar-SA"/>
            </w:rPr>
            <m:t>β</m:t>
          </m:r>
          <m:r>
            <m:rPr>
              <m:nor/>
              <m:sty m:val="p"/>
            </m:rPr>
            <w:rPr>
              <w:rFonts w:hint="default" w:ascii="DejaVu Math TeX Gyre" w:hAnsi="DejaVu Math TeX Gyre" w:cs="Times New Roman Regular"/>
              <w:i w:val="0"/>
              <w:kern w:val="2"/>
              <w:sz w:val="21"/>
              <w:szCs w:val="24"/>
              <w:lang w:val="en-US" w:bidi="ar-SA"/>
            </w:rPr>
            <m:t>|</m:t>
          </m:r>
          <m:r>
            <m:rPr>
              <m:nor/>
            </m:rPr>
            <w:rPr>
              <w:rFonts w:hint="default" w:ascii="DejaVu Math TeX Gyre" w:hAnsi="DejaVu Math TeX Gyre" w:cs="Times New Roman Regular"/>
              <w:i/>
              <w:kern w:val="2"/>
              <w:sz w:val="21"/>
              <w:szCs w:val="24"/>
              <w:lang w:val="en-US" w:bidi="ar-SA"/>
            </w:rPr>
            <m:t>y</m:t>
          </m:r>
          <m:r>
            <m:rPr>
              <m:nor/>
              <m:sty m:val="p"/>
            </m:rPr>
            <w:rPr>
              <w:rFonts w:hint="default" w:ascii="DejaVu Math TeX Gyre" w:hAnsi="DejaVu Math TeX Gyre" w:cs="Times New Roman Regular"/>
              <w:i w:val="0"/>
              <w:kern w:val="2"/>
              <w:sz w:val="21"/>
              <w:szCs w:val="24"/>
              <w:lang w:val="en-US" w:eastAsia="zh-CN" w:bidi="ar-SA"/>
            </w:rPr>
            <m:t xml:space="preserve">) </m:t>
          </m:r>
          <m:r>
            <m:rPr>
              <m:nor/>
              <m:sty m:val="p"/>
            </m:rPr>
            <w:rPr>
              <w:rFonts w:hint="default" w:ascii="DejaVu Math TeX Gyre" w:hAnsi="DejaVu Math TeX Gyre" w:cs="Times New Roman Regular"/>
              <w:i w:val="0"/>
              <w:kern w:val="2"/>
              <w:sz w:val="21"/>
              <w:szCs w:val="24"/>
              <w:lang w:val="en-US" w:bidi="ar-SA"/>
            </w:rPr>
            <m:t>=</m:t>
          </m:r>
          <m:nary>
            <m:naryPr>
              <m:chr m:val="∑"/>
              <m:grow m:val="1"/>
              <m:limLoc m:val="undOvr"/>
              <m:ctrlPr>
                <m:rPr/>
                <w:rPr>
                  <w:rFonts w:hint="default" w:ascii="DejaVu Math TeX Gyre" w:hAnsi="DejaVu Math TeX Gyre" w:cs="Times New Roman Regular"/>
                  <w:i/>
                  <w:kern w:val="2"/>
                  <w:sz w:val="21"/>
                  <w:szCs w:val="24"/>
                  <w:lang w:val="en-US" w:bidi="ar-SA"/>
                </w:rPr>
              </m:ctrlPr>
            </m:naryPr>
            <m:sub>
              <m:r>
                <m:rPr>
                  <m:scr m:val="fraktur"/>
                </m:rPr>
                <w:rPr>
                  <w:rFonts w:ascii="DejaVu Math TeX Gyre" w:hAnsi="DejaVu Math TeX Gyre" w:cs="Times New Roman Regular"/>
                  <w:kern w:val="2"/>
                  <w:sz w:val="21"/>
                  <w:szCs w:val="24"/>
                  <w:lang w:val="en-US" w:bidi="ar-SA"/>
                </w:rPr>
                <m:t>i</m:t>
              </m:r>
              <m:ctrlPr>
                <m:rPr/>
                <w:rPr>
                  <w:rFonts w:hint="default" w:ascii="DejaVu Math TeX Gyre" w:hAnsi="DejaVu Math TeX Gyre" w:cs="Times New Roman Regular"/>
                  <w:i/>
                  <w:kern w:val="2"/>
                  <w:sz w:val="21"/>
                  <w:szCs w:val="24"/>
                  <w:lang w:val="en-US" w:bidi="ar-SA"/>
                </w:rPr>
              </m:ctrlPr>
            </m:sub>
            <m:sup>
              <m:ctrlPr>
                <m:rPr/>
                <w:rPr>
                  <w:rFonts w:hint="default" w:ascii="DejaVu Math TeX Gyre" w:hAnsi="DejaVu Math TeX Gyre" w:cs="Times New Roman Regular"/>
                  <w:i/>
                  <w:kern w:val="2"/>
                  <w:sz w:val="21"/>
                  <w:szCs w:val="24"/>
                  <w:lang w:val="en-US" w:bidi="ar-SA"/>
                </w:rPr>
              </m:ctrlPr>
            </m:sup>
            <m:e>
              <m:r>
                <m:rPr>
                  <m:nor/>
                  <m:sty m:val="p"/>
                </m:rPr>
                <w:rPr>
                  <w:rFonts w:hint="default" w:ascii="DejaVu Math TeX Gyre" w:hAnsi="DejaVu Math TeX Gyre" w:cs="Times New Roman Regular"/>
                  <w:i w:val="0"/>
                  <w:kern w:val="2"/>
                  <w:sz w:val="21"/>
                  <w:szCs w:val="24"/>
                  <w:lang w:val="en-US" w:bidi="ar-SA"/>
                </w:rPr>
                <m:t>[</m:t>
              </m:r>
              <m:sSub>
                <m:sSubPr>
                  <m:ctrlPr>
                    <m:rPr/>
                    <w:rPr>
                      <w:rFonts w:hint="default" w:ascii="DejaVu Math TeX Gyre" w:hAnsi="DejaVu Math TeX Gyre" w:cs="Times New Roman Regular"/>
                      <w:i/>
                      <w:kern w:val="2"/>
                      <w:sz w:val="21"/>
                      <w:szCs w:val="24"/>
                      <w:lang w:val="en-US" w:bidi="ar-SA"/>
                    </w:rPr>
                  </m:ctrlPr>
                </m:sSubPr>
                <m:e>
                  <m:r>
                    <m:rPr>
                      <m:nor/>
                    </m:rPr>
                    <w:rPr>
                      <w:rFonts w:hint="default" w:ascii="DejaVu Math TeX Gyre" w:hAnsi="DejaVu Math TeX Gyre" w:cs="Times New Roman Regular"/>
                      <w:i/>
                      <w:kern w:val="2"/>
                      <w:sz w:val="21"/>
                      <w:szCs w:val="24"/>
                      <w:lang w:val="en-US" w:bidi="ar-SA"/>
                    </w:rPr>
                    <m:t>y</m:t>
                  </m:r>
                  <m:ctrlPr>
                    <m:rPr/>
                    <w:rPr>
                      <w:rFonts w:hint="default" w:ascii="DejaVu Math TeX Gyre" w:hAnsi="DejaVu Math TeX Gyre" w:cs="Times New Roman Regular"/>
                      <w:i/>
                      <w:kern w:val="2"/>
                      <w:sz w:val="21"/>
                      <w:szCs w:val="24"/>
                      <w:lang w:val="en-US" w:bidi="ar-SA"/>
                    </w:rPr>
                  </m:ctrlPr>
                </m:e>
                <m:sub>
                  <m:r>
                    <m:rPr>
                      <m:nor/>
                    </m:rPr>
                    <w:rPr>
                      <w:rFonts w:hint="default" w:ascii="DejaVu Math TeX Gyre" w:hAnsi="DejaVu Math TeX Gyre" w:cs="Times New Roman Regular"/>
                      <w:i/>
                      <w:kern w:val="2"/>
                      <w:sz w:val="21"/>
                      <w:szCs w:val="24"/>
                      <w:lang w:val="en-US" w:bidi="ar-SA"/>
                    </w:rPr>
                    <m:t>i</m:t>
                  </m:r>
                  <m:ctrlPr>
                    <m:rPr/>
                    <w:rPr>
                      <w:rFonts w:hint="default" w:ascii="DejaVu Math TeX Gyre" w:hAnsi="DejaVu Math TeX Gyre" w:cs="Times New Roman Regular"/>
                      <w:i/>
                      <w:kern w:val="2"/>
                      <w:sz w:val="21"/>
                      <w:szCs w:val="24"/>
                      <w:lang w:val="en-US" w:bidi="ar-SA"/>
                    </w:rPr>
                  </m:ctrlPr>
                </m:sub>
              </m:sSub>
              <m:sSub>
                <m:sSubPr>
                  <m:ctrlPr>
                    <m:rPr/>
                    <w:rPr>
                      <w:rFonts w:hint="default" w:ascii="DejaVu Math TeX Gyre" w:hAnsi="DejaVu Math TeX Gyre" w:cs="Times New Roman Regular"/>
                      <w:i/>
                      <w:kern w:val="2"/>
                      <w:sz w:val="21"/>
                      <w:szCs w:val="24"/>
                      <w:lang w:val="en-US" w:bidi="ar-SA"/>
                    </w:rPr>
                  </m:ctrlPr>
                </m:sSubPr>
                <m:e>
                  <m:r>
                    <m:rPr>
                      <m:nor/>
                    </m:rPr>
                    <w:rPr>
                      <w:rFonts w:hint="default" w:ascii="DejaVu Math TeX Gyre" w:hAnsi="DejaVu Math TeX Gyre" w:cs="Times New Roman Regular"/>
                      <w:i/>
                      <w:kern w:val="2"/>
                      <w:sz w:val="21"/>
                      <w:szCs w:val="24"/>
                      <w:lang w:val="en-US" w:bidi="ar-SA"/>
                    </w:rPr>
                    <m:t>X</m:t>
                  </m:r>
                  <m:ctrlPr>
                    <m:rPr/>
                    <w:rPr>
                      <w:rFonts w:hint="default" w:ascii="DejaVu Math TeX Gyre" w:hAnsi="DejaVu Math TeX Gyre" w:cs="Times New Roman Regular"/>
                      <w:i/>
                      <w:kern w:val="2"/>
                      <w:sz w:val="21"/>
                      <w:szCs w:val="24"/>
                      <w:lang w:val="en-US" w:bidi="ar-SA"/>
                    </w:rPr>
                  </m:ctrlPr>
                </m:e>
                <m:sub>
                  <m:r>
                    <m:rPr>
                      <m:nor/>
                    </m:rPr>
                    <w:rPr>
                      <w:rFonts w:hint="default" w:ascii="DejaVu Math TeX Gyre" w:hAnsi="DejaVu Math TeX Gyre" w:cs="Times New Roman Regular"/>
                      <w:i/>
                      <w:kern w:val="2"/>
                      <w:sz w:val="21"/>
                      <w:szCs w:val="24"/>
                      <w:lang w:val="en-US" w:bidi="ar-SA"/>
                    </w:rPr>
                    <m:t>i</m:t>
                  </m:r>
                  <m:ctrlPr>
                    <m:rPr/>
                    <w:rPr>
                      <w:rFonts w:hint="default" w:ascii="DejaVu Math TeX Gyre" w:hAnsi="DejaVu Math TeX Gyre" w:cs="Times New Roman Regular"/>
                      <w:i/>
                      <w:kern w:val="2"/>
                      <w:sz w:val="21"/>
                      <w:szCs w:val="24"/>
                      <w:lang w:val="en-US" w:bidi="ar-SA"/>
                    </w:rPr>
                  </m:ctrlPr>
                </m:sub>
              </m:sSub>
              <m:r>
                <m:rPr>
                  <m:nor/>
                </m:rPr>
                <w:rPr>
                  <w:rFonts w:hint="default" w:ascii="DejaVu Math TeX Gyre" w:hAnsi="DejaVu Math TeX Gyre" w:cs="Times New Roman Regular"/>
                  <w:i/>
                  <w:kern w:val="2"/>
                  <w:sz w:val="21"/>
                  <w:szCs w:val="24"/>
                  <w:lang w:val="en-US" w:bidi="ar-SA"/>
                </w:rPr>
                <m:t>β</m:t>
              </m:r>
              <m:r>
                <m:rPr>
                  <m:nor/>
                  <m:sty m:val="p"/>
                </m:rPr>
                <w:rPr>
                  <w:rFonts w:hint="default" w:ascii="DejaVu Math TeX Gyre" w:hAnsi="DejaVu Math TeX Gyre" w:cs="Times New Roman Regular"/>
                  <w:i w:val="0"/>
                  <w:kern w:val="2"/>
                  <w:sz w:val="21"/>
                  <w:szCs w:val="24"/>
                  <w:lang w:val="en-US" w:bidi="ar-SA"/>
                </w:rPr>
                <m:t xml:space="preserve"> − </m:t>
              </m:r>
              <m:r>
                <m:rPr>
                  <m:nor/>
                </m:rPr>
                <w:rPr>
                  <w:rFonts w:hint="default" w:ascii="DejaVu Math TeX Gyre" w:hAnsi="DejaVu Math TeX Gyre" w:cs="Times New Roman Regular"/>
                  <w:i/>
                  <w:kern w:val="2"/>
                  <w:sz w:val="21"/>
                  <w:szCs w:val="24"/>
                  <w:lang w:val="en-US" w:bidi="ar-SA"/>
                </w:rPr>
                <m:t>exp</m:t>
              </m:r>
              <m:r>
                <m:rPr>
                  <m:nor/>
                  <m:sty m:val="p"/>
                </m:rPr>
                <w:rPr>
                  <w:rFonts w:hint="default" w:ascii="DejaVu Math TeX Gyre" w:hAnsi="DejaVu Math TeX Gyre" w:cs="Times New Roman Regular"/>
                  <w:i w:val="0"/>
                  <w:kern w:val="2"/>
                  <w:sz w:val="21"/>
                  <w:szCs w:val="24"/>
                  <w:lang w:val="en-US" w:bidi="ar-SA"/>
                </w:rPr>
                <m:t>(</m:t>
              </m:r>
              <m:sSub>
                <m:sSubPr>
                  <m:ctrlPr>
                    <m:rPr/>
                    <w:rPr>
                      <w:rFonts w:hint="default" w:ascii="DejaVu Math TeX Gyre" w:hAnsi="DejaVu Math TeX Gyre" w:cs="Times New Roman Regular"/>
                      <w:i/>
                      <w:kern w:val="2"/>
                      <w:sz w:val="21"/>
                      <w:szCs w:val="24"/>
                      <w:lang w:val="en-US" w:bidi="ar-SA"/>
                    </w:rPr>
                  </m:ctrlPr>
                </m:sSubPr>
                <m:e>
                  <m:r>
                    <m:rPr>
                      <m:nor/>
                    </m:rPr>
                    <w:rPr>
                      <w:rFonts w:hint="default" w:ascii="DejaVu Math TeX Gyre" w:hAnsi="DejaVu Math TeX Gyre" w:cs="Times New Roman Regular"/>
                      <w:i/>
                      <w:kern w:val="2"/>
                      <w:sz w:val="21"/>
                      <w:szCs w:val="24"/>
                      <w:lang w:val="en-US" w:bidi="ar-SA"/>
                    </w:rPr>
                    <m:t>X</m:t>
                  </m:r>
                  <m:ctrlPr>
                    <m:rPr/>
                    <w:rPr>
                      <w:rFonts w:hint="default" w:ascii="DejaVu Math TeX Gyre" w:hAnsi="DejaVu Math TeX Gyre" w:cs="Times New Roman Regular"/>
                      <w:i/>
                      <w:kern w:val="2"/>
                      <w:sz w:val="21"/>
                      <w:szCs w:val="24"/>
                      <w:lang w:val="en-US" w:bidi="ar-SA"/>
                    </w:rPr>
                  </m:ctrlPr>
                </m:e>
                <m:sub>
                  <m:r>
                    <m:rPr>
                      <m:nor/>
                    </m:rPr>
                    <w:rPr>
                      <w:rFonts w:hint="default" w:ascii="DejaVu Math TeX Gyre" w:hAnsi="DejaVu Math TeX Gyre" w:cs="Times New Roman Regular"/>
                      <w:i/>
                      <w:kern w:val="2"/>
                      <w:sz w:val="21"/>
                      <w:szCs w:val="24"/>
                      <w:lang w:val="en-US" w:bidi="ar-SA"/>
                    </w:rPr>
                    <m:t>i</m:t>
                  </m:r>
                  <m:ctrlPr>
                    <m:rPr/>
                    <w:rPr>
                      <w:rFonts w:hint="default" w:ascii="DejaVu Math TeX Gyre" w:hAnsi="DejaVu Math TeX Gyre" w:cs="Times New Roman Regular"/>
                      <w:i/>
                      <w:kern w:val="2"/>
                      <w:sz w:val="21"/>
                      <w:szCs w:val="24"/>
                      <w:lang w:val="en-US" w:bidi="ar-SA"/>
                    </w:rPr>
                  </m:ctrlPr>
                </m:sub>
              </m:sSub>
              <m:r>
                <m:rPr>
                  <m:nor/>
                </m:rPr>
                <w:rPr>
                  <w:rFonts w:hint="default" w:ascii="DejaVu Math TeX Gyre" w:hAnsi="DejaVu Math TeX Gyre" w:cs="Times New Roman Regular"/>
                  <w:i/>
                  <w:kern w:val="2"/>
                  <w:sz w:val="21"/>
                  <w:szCs w:val="24"/>
                  <w:lang w:val="en-US" w:bidi="ar-SA"/>
                </w:rPr>
                <m:t>β</m:t>
              </m:r>
              <m:r>
                <m:rPr>
                  <m:nor/>
                  <m:sty m:val="p"/>
                </m:rPr>
                <w:rPr>
                  <w:rFonts w:hint="default" w:ascii="DejaVu Math TeX Gyre" w:hAnsi="DejaVu Math TeX Gyre" w:cs="Times New Roman Regular"/>
                  <w:i w:val="0"/>
                  <w:kern w:val="2"/>
                  <w:sz w:val="21"/>
                  <w:szCs w:val="24"/>
                  <w:lang w:val="en-US" w:bidi="ar-SA"/>
                </w:rPr>
                <m:t>)] −</m:t>
              </m:r>
              <m:nary>
                <m:naryPr>
                  <m:chr m:val="∑"/>
                  <m:grow m:val="1"/>
                  <m:limLoc m:val="undOvr"/>
                  <m:ctrlPr>
                    <w:rPr>
                      <w:rFonts w:hint="default" w:ascii="DejaVu Math TeX Gyre" w:hAnsi="DejaVu Math TeX Gyre" w:cs="Times New Roman Regular"/>
                      <w:i/>
                      <w:kern w:val="2"/>
                      <w:sz w:val="21"/>
                      <w:szCs w:val="24"/>
                      <w:lang w:val="en-US" w:bidi="ar-SA"/>
                    </w:rPr>
                  </m:ctrlPr>
                </m:naryPr>
                <m:sub>
                  <m:r>
                    <m:rPr>
                      <m:nor/>
                    </m:rPr>
                    <w:rPr>
                      <w:rFonts w:hint="default" w:ascii="DejaVu Math TeX Gyre" w:hAnsi="DejaVu Math TeX Gyre" w:cs="Times New Roman Regular"/>
                      <w:i/>
                      <w:kern w:val="2"/>
                      <w:sz w:val="21"/>
                      <w:szCs w:val="24"/>
                      <w:lang w:val="en-US" w:bidi="ar-SA"/>
                    </w:rPr>
                    <m:t>j</m:t>
                  </m:r>
                  <m:ctrlPr>
                    <w:rPr>
                      <w:rFonts w:hint="default" w:ascii="DejaVu Math TeX Gyre" w:hAnsi="DejaVu Math TeX Gyre" w:cs="Times New Roman Regular"/>
                      <w:i/>
                      <w:kern w:val="2"/>
                      <w:sz w:val="21"/>
                      <w:szCs w:val="24"/>
                      <w:lang w:val="en-US" w:bidi="ar-SA"/>
                    </w:rPr>
                  </m:ctrlPr>
                </m:sub>
                <m:sup>
                  <m:ctrlPr>
                    <w:rPr>
                      <w:rFonts w:hint="default" w:ascii="DejaVu Math TeX Gyre" w:hAnsi="DejaVu Math TeX Gyre" w:cs="Times New Roman Regular"/>
                      <w:i/>
                      <w:kern w:val="2"/>
                      <w:sz w:val="21"/>
                      <w:szCs w:val="24"/>
                      <w:lang w:val="en-US" w:bidi="ar-SA"/>
                    </w:rPr>
                  </m:ctrlPr>
                </m:sup>
                <m:e>
                  <m:f>
                    <m:fPr>
                      <m:ctrlPr>
                        <w:rPr>
                          <w:rFonts w:hint="default" w:ascii="DejaVu Math TeX Gyre" w:hAnsi="DejaVu Math TeX Gyre" w:cs="Times New Roman Regular"/>
                          <w:i/>
                          <w:kern w:val="2"/>
                          <w:sz w:val="21"/>
                          <w:szCs w:val="24"/>
                          <w:lang w:val="en-US" w:bidi="ar-SA"/>
                        </w:rPr>
                      </m:ctrlPr>
                    </m:fPr>
                    <m:num>
                      <m:sSubSup>
                        <m:sSubSupPr>
                          <m:ctrlPr>
                            <w:rPr>
                              <w:rFonts w:hint="default" w:ascii="DejaVu Math TeX Gyre" w:hAnsi="DejaVu Math TeX Gyre" w:cs="Times New Roman Regular"/>
                              <w:i/>
                              <w:kern w:val="2"/>
                              <w:sz w:val="21"/>
                              <w:szCs w:val="24"/>
                              <w:lang w:val="en-US" w:bidi="ar-SA"/>
                            </w:rPr>
                          </m:ctrlPr>
                        </m:sSubSupPr>
                        <m:e>
                          <m:r>
                            <m:rPr>
                              <m:nor/>
                            </m:rPr>
                            <w:rPr>
                              <w:rFonts w:hint="default" w:ascii="DejaVu Math TeX Gyre" w:hAnsi="DejaVu Math TeX Gyre" w:cs="Times New Roman Regular"/>
                              <w:i/>
                              <w:kern w:val="2"/>
                              <w:sz w:val="21"/>
                              <w:szCs w:val="24"/>
                              <w:lang w:val="en-US" w:bidi="ar-SA"/>
                            </w:rPr>
                            <m:t>β</m:t>
                          </m:r>
                          <m:ctrlPr>
                            <w:rPr>
                              <w:rFonts w:hint="default" w:ascii="DejaVu Math TeX Gyre" w:hAnsi="DejaVu Math TeX Gyre" w:cs="Times New Roman Regular"/>
                              <w:i/>
                              <w:kern w:val="2"/>
                              <w:sz w:val="21"/>
                              <w:szCs w:val="24"/>
                              <w:lang w:val="en-US" w:bidi="ar-SA"/>
                            </w:rPr>
                          </m:ctrlPr>
                        </m:e>
                        <m:sub>
                          <m:r>
                            <m:rPr>
                              <m:nor/>
                            </m:rPr>
                            <w:rPr>
                              <w:rFonts w:hint="default" w:ascii="DejaVu Math TeX Gyre" w:hAnsi="DejaVu Math TeX Gyre" w:cs="Times New Roman Regular"/>
                              <w:i/>
                              <w:kern w:val="2"/>
                              <w:sz w:val="21"/>
                              <w:szCs w:val="24"/>
                              <w:lang w:val="en-US" w:bidi="ar-SA"/>
                            </w:rPr>
                            <m:t>j</m:t>
                          </m:r>
                          <m:ctrlPr>
                            <w:rPr>
                              <w:rFonts w:hint="default" w:ascii="DejaVu Math TeX Gyre" w:hAnsi="DejaVu Math TeX Gyre" w:cs="Times New Roman Regular"/>
                              <w:i/>
                              <w:kern w:val="2"/>
                              <w:sz w:val="21"/>
                              <w:szCs w:val="24"/>
                              <w:lang w:val="en-US" w:bidi="ar-SA"/>
                            </w:rPr>
                          </m:ctrlPr>
                        </m:sub>
                        <m:sup>
                          <m:r>
                            <m:rPr>
                              <m:nor/>
                              <m:sty m:val="p"/>
                            </m:rPr>
                            <w:rPr>
                              <w:rFonts w:hint="default" w:ascii="DejaVu Math TeX Gyre" w:hAnsi="DejaVu Math TeX Gyre" w:cs="Times New Roman Regular"/>
                              <w:i w:val="0"/>
                              <w:kern w:val="2"/>
                              <w:sz w:val="21"/>
                              <w:szCs w:val="24"/>
                              <w:lang w:val="en-US" w:bidi="ar-SA"/>
                            </w:rPr>
                            <m:t>2</m:t>
                          </m:r>
                          <m:ctrlPr>
                            <w:rPr>
                              <w:rFonts w:hint="default" w:ascii="DejaVu Math TeX Gyre" w:hAnsi="DejaVu Math TeX Gyre" w:cs="Times New Roman Regular"/>
                              <w:i/>
                              <w:kern w:val="2"/>
                              <w:sz w:val="21"/>
                              <w:szCs w:val="24"/>
                              <w:lang w:val="en-US" w:bidi="ar-SA"/>
                            </w:rPr>
                          </m:ctrlPr>
                        </m:sup>
                      </m:sSubSup>
                      <m:ctrlPr>
                        <w:rPr>
                          <w:rFonts w:hint="default" w:ascii="DejaVu Math TeX Gyre" w:hAnsi="DejaVu Math TeX Gyre" w:cs="Times New Roman Regular"/>
                          <w:i/>
                          <w:kern w:val="2"/>
                          <w:sz w:val="21"/>
                          <w:szCs w:val="24"/>
                          <w:lang w:val="en-US" w:bidi="ar-SA"/>
                        </w:rPr>
                      </m:ctrlPr>
                    </m:num>
                    <m:den>
                      <m:r>
                        <m:rPr>
                          <m:nor/>
                          <m:sty m:val="p"/>
                        </m:rPr>
                        <w:rPr>
                          <w:rFonts w:hint="default" w:ascii="DejaVu Math TeX Gyre" w:hAnsi="DejaVu Math TeX Gyre" w:cs="Times New Roman Regular"/>
                          <w:i w:val="0"/>
                          <w:kern w:val="2"/>
                          <w:sz w:val="21"/>
                          <w:szCs w:val="24"/>
                          <w:lang w:val="en-US" w:bidi="ar-SA"/>
                        </w:rPr>
                        <m:t>2</m:t>
                      </m:r>
                      <m:r>
                        <m:rPr>
                          <m:nor/>
                          <m:sty m:val="p"/>
                        </m:rPr>
                        <w:rPr>
                          <w:rFonts w:hint="default" w:ascii="DejaVu Math TeX Gyre" w:hAnsi="DejaVu Math TeX Gyre" w:cs="Times New Roman Regular"/>
                          <w:i w:val="0"/>
                          <w:kern w:val="2"/>
                          <w:sz w:val="21"/>
                          <w:szCs w:val="24"/>
                          <w:lang w:val="en-US" w:eastAsia="zh-CN" w:bidi="ar-SA"/>
                        </w:rPr>
                        <m:t>·</m:t>
                      </m:r>
                      <m:sSup>
                        <m:sSupPr>
                          <m:ctrlPr>
                            <m:rPr/>
                            <w:rPr>
                              <w:rFonts w:hint="default" w:ascii="DejaVu Math TeX Gyre" w:hAnsi="DejaVu Math TeX Gyre" w:cs="Times New Roman Regular"/>
                              <w:i/>
                              <w:kern w:val="2"/>
                              <w:sz w:val="21"/>
                              <w:szCs w:val="24"/>
                              <w:lang w:val="en-US" w:eastAsia="zh-CN" w:bidi="ar-SA"/>
                            </w:rPr>
                          </m:ctrlPr>
                        </m:sSupPr>
                        <m:e>
                          <m:r>
                            <m:rPr>
                              <m:nor/>
                              <m:sty m:val="p"/>
                            </m:rPr>
                            <w:rPr>
                              <w:rFonts w:hint="default" w:ascii="DejaVu Math TeX Gyre" w:hAnsi="DejaVu Math TeX Gyre" w:cs="Times New Roman Regular"/>
                              <w:i w:val="0"/>
                              <w:kern w:val="2"/>
                              <w:sz w:val="21"/>
                              <w:szCs w:val="24"/>
                              <w:lang w:val="en-US" w:eastAsia="zh-CN" w:bidi="ar-SA"/>
                            </w:rPr>
                            <m:t>10</m:t>
                          </m:r>
                          <m:ctrlPr>
                            <m:rPr/>
                            <w:rPr>
                              <w:rFonts w:hint="default" w:ascii="DejaVu Math TeX Gyre" w:hAnsi="DejaVu Math TeX Gyre" w:cs="Times New Roman Regular"/>
                              <w:i/>
                              <w:kern w:val="2"/>
                              <w:sz w:val="21"/>
                              <w:szCs w:val="24"/>
                              <w:lang w:val="en-US" w:eastAsia="zh-CN" w:bidi="ar-SA"/>
                            </w:rPr>
                          </m:ctrlPr>
                        </m:e>
                        <m:sup>
                          <m:r>
                            <m:rPr>
                              <m:nor/>
                              <m:sty m:val="p"/>
                            </m:rPr>
                            <w:rPr>
                              <w:rFonts w:hint="default" w:ascii="DejaVu Math TeX Gyre" w:hAnsi="DejaVu Math TeX Gyre" w:cs="Times New Roman Regular"/>
                              <w:i w:val="0"/>
                              <w:kern w:val="2"/>
                              <w:sz w:val="21"/>
                              <w:szCs w:val="24"/>
                              <w:lang w:val="en-US" w:eastAsia="zh-CN" w:bidi="ar-SA"/>
                            </w:rPr>
                            <m:t>2</m:t>
                          </m:r>
                          <m:ctrlPr>
                            <m:rPr/>
                            <w:rPr>
                              <w:rFonts w:hint="default" w:ascii="DejaVu Math TeX Gyre" w:hAnsi="DejaVu Math TeX Gyre" w:cs="Times New Roman Regular"/>
                              <w:i/>
                              <w:kern w:val="2"/>
                              <w:sz w:val="21"/>
                              <w:szCs w:val="24"/>
                              <w:lang w:val="en-US" w:eastAsia="zh-CN" w:bidi="ar-SA"/>
                            </w:rPr>
                          </m:ctrlPr>
                        </m:sup>
                      </m:sSup>
                      <m:ctrlPr>
                        <w:rPr>
                          <w:rFonts w:hint="default" w:ascii="DejaVu Math TeX Gyre" w:hAnsi="DejaVu Math TeX Gyre" w:cs="Times New Roman Regular"/>
                          <w:i/>
                          <w:kern w:val="2"/>
                          <w:sz w:val="21"/>
                          <w:szCs w:val="24"/>
                          <w:lang w:val="en-US" w:bidi="ar-SA"/>
                        </w:rPr>
                      </m:ctrlPr>
                    </m:den>
                  </m:f>
                  <m:ctrlPr>
                    <w:rPr>
                      <w:rFonts w:hint="default" w:ascii="DejaVu Math TeX Gyre" w:hAnsi="DejaVu Math TeX Gyre" w:cs="Times New Roman Regular"/>
                      <w:i/>
                      <w:kern w:val="2"/>
                      <w:sz w:val="21"/>
                      <w:szCs w:val="24"/>
                      <w:lang w:val="en-US" w:bidi="ar-SA"/>
                    </w:rPr>
                  </m:ctrlPr>
                </m:e>
              </m:nary>
              <m:r>
                <m:rPr>
                  <m:nor/>
                  <m:sty m:val="p"/>
                </m:rPr>
                <w:rPr>
                  <w:rFonts w:hint="default" w:ascii="DejaVu Math TeX Gyre" w:hAnsi="DejaVu Math TeX Gyre" w:cs="Times New Roman Regular"/>
                  <w:i w:val="0"/>
                  <w:kern w:val="2"/>
                  <w:sz w:val="21"/>
                  <w:szCs w:val="24"/>
                  <w:lang w:val="en-US" w:bidi="ar-SA"/>
                </w:rPr>
                <m:t xml:space="preserve"> </m:t>
              </m:r>
              <m:ctrlPr>
                <m:rPr/>
                <w:rPr>
                  <w:rFonts w:hint="default" w:ascii="DejaVu Math TeX Gyre" w:hAnsi="DejaVu Math TeX Gyre" w:cs="Times New Roman Regular"/>
                  <w:i/>
                  <w:kern w:val="2"/>
                  <w:sz w:val="21"/>
                  <w:szCs w:val="24"/>
                  <w:lang w:val="en-US" w:bidi="ar-SA"/>
                </w:rPr>
              </m:ctrlPr>
            </m:e>
          </m:nary>
        </m:oMath>
      </m:oMathPara>
    </w:p>
    <w:p w14:paraId="330E66BA">
      <w:pPr>
        <w:numPr>
          <w:numId w:val="0"/>
        </w:numPr>
        <w:ind w:leftChars="0"/>
        <m:rPr/>
        <w:rPr>
          <w:rFonts w:hint="default" w:ascii="Times New Roman Regular" w:hAnsi="Times New Roman Regular" w:cs="Times New Roman Regular"/>
          <w:i w:val="0"/>
          <w:kern w:val="2"/>
          <w:sz w:val="21"/>
          <w:szCs w:val="24"/>
          <w:lang w:val="en-US" w:eastAsia="zh-CN" w:bidi="ar-SA"/>
        </w:rPr>
      </w:pPr>
      <w:r>
        <m:rPr/>
        <w:rPr>
          <w:rFonts w:hint="default" w:ascii="Times New Roman Regular" w:hAnsi="Times New Roman Regular" w:cs="Times New Roman Regular"/>
          <w:i w:val="0"/>
          <w:kern w:val="2"/>
          <w:sz w:val="21"/>
          <w:szCs w:val="24"/>
          <w:lang w:val="en-US" w:eastAsia="zh-CN" w:bidi="ar-SA"/>
        </w:rPr>
        <w:t>This</w:t>
      </w:r>
      <w:r>
        <m:rPr/>
        <w:rPr>
          <w:rFonts w:hint="default" w:ascii="Times New Roman Regular" w:hAnsi="Times New Roman Regular" w:cs="Times New Roman Regular"/>
          <w:i w:val="0"/>
          <w:kern w:val="2"/>
          <w:sz w:val="21"/>
          <w:szCs w:val="24"/>
          <w:lang w:val="en-US" w:eastAsia="zh-CN" w:bidi="ar-SA"/>
        </w:rPr>
        <w:t xml:space="preserve"> model allows us to capture how environmental and temporal factors influence bike demand.</w:t>
      </w:r>
    </w:p>
    <w:p w14:paraId="02117160">
      <w:pPr>
        <w:numPr>
          <w:numId w:val="0"/>
        </w:numPr>
        <w:ind w:leftChars="0"/>
        <m:rPr/>
        <w:rPr>
          <w:rFonts w:hint="default" w:ascii="Times New Roman" w:hAnsi="Times New Roman" w:cs="Times New Roman"/>
          <w:b w:val="0"/>
          <w:bCs w:val="0"/>
          <w:i w:val="0"/>
          <w:kern w:val="2"/>
          <w:sz w:val="21"/>
          <w:szCs w:val="24"/>
          <w:lang w:val="en-US" w:eastAsia="zh-CN" w:bidi="ar-SA"/>
        </w:rPr>
      </w:pPr>
      <w:r>
        <m:rPr/>
        <w:rPr>
          <w:rFonts w:hint="default" w:ascii="Times New Roman Bold" w:hAnsi="Times New Roman Bold" w:cs="Times New Roman Bold"/>
          <w:b/>
          <w:bCs/>
          <w:i w:val="0"/>
          <w:kern w:val="2"/>
          <w:sz w:val="21"/>
          <w:szCs w:val="24"/>
          <w:lang w:val="en-US" w:eastAsia="zh-CN" w:bidi="ar-SA"/>
        </w:rPr>
        <w:t>Prior Justification:</w:t>
      </w:r>
      <w:r>
        <m:rPr/>
        <w:rPr>
          <w:rFonts w:hint="default" w:ascii="Times New Roman" w:hAnsi="Times New Roman" w:cs="Times New Roman"/>
          <w:b w:val="0"/>
          <w:bCs w:val="0"/>
          <w:i w:val="0"/>
          <w:kern w:val="2"/>
          <w:sz w:val="21"/>
          <w:szCs w:val="24"/>
          <w:lang w:val="en-US" w:eastAsia="zh-CN" w:bidi="ar-SA"/>
        </w:rPr>
        <w:t xml:space="preserve"> For the regression model, we use normal priors:</w:t>
      </w:r>
    </w:p>
    <w:p w14:paraId="65C59C2A">
      <w:pPr>
        <w:numPr>
          <w:numId w:val="0"/>
        </w:numPr>
        <w:ind w:leftChars="0"/>
        <w:jc w:val="center"/>
        <m:rPr/>
        <w:rPr>
          <w:rFonts w:hint="default" w:hAnsi="DejaVu Math TeX Gyre" w:cs="Times New Roman"/>
          <w:bCs w:val="0"/>
          <w:i w:val="0"/>
          <w:kern w:val="2"/>
          <w:sz w:val="21"/>
          <w:szCs w:val="24"/>
          <w:lang w:val="en-US" w:bidi="ar-SA"/>
        </w:rPr>
      </w:pPr>
      <m:oMathPara>
        <m:oMath>
          <m:sSub>
            <m:sSubPr>
              <m:ctrlPr>
                <w:rPr>
                  <w:rFonts w:ascii="DejaVu Math TeX Gyre" w:hAnsi="DejaVu Math TeX Gyre" w:cs="Times New Roman"/>
                  <w:bCs w:val="0"/>
                  <w:i/>
                  <w:kern w:val="2"/>
                  <w:sz w:val="21"/>
                  <w:szCs w:val="24"/>
                  <w:lang w:val="en-US" w:bidi="ar-SA"/>
                </w:rPr>
              </m:ctrlPr>
            </m:sSubPr>
            <m:e>
              <m:r>
                <m:rPr/>
                <w:rPr>
                  <w:rFonts w:ascii="DejaVu Math TeX Gyre" w:hAnsi="DejaVu Math TeX Gyre" w:cs="Times New Roman"/>
                  <w:kern w:val="2"/>
                  <w:sz w:val="21"/>
                  <w:szCs w:val="24"/>
                  <w:lang w:val="en-US" w:bidi="ar-SA"/>
                </w:rPr>
                <m:t>β</m:t>
              </m:r>
              <m:ctrlPr>
                <w:rPr>
                  <w:rFonts w:ascii="DejaVu Math TeX Gyre" w:hAnsi="DejaVu Math TeX Gyre" w:cs="Times New Roman"/>
                  <w:bCs w:val="0"/>
                  <w:i/>
                  <w:kern w:val="2"/>
                  <w:sz w:val="21"/>
                  <w:szCs w:val="24"/>
                  <w:lang w:val="en-US" w:bidi="ar-SA"/>
                </w:rPr>
              </m:ctrlPr>
            </m:e>
            <m:sub>
              <m:r>
                <m:rPr/>
                <w:rPr>
                  <w:rFonts w:hint="default" w:ascii="DejaVu Math TeX Gyre" w:hAnsi="DejaVu Math TeX Gyre" w:cs="Times New Roman"/>
                  <w:kern w:val="2"/>
                  <w:sz w:val="21"/>
                  <w:szCs w:val="24"/>
                  <w:lang w:val="en-US" w:bidi="ar-SA"/>
                </w:rPr>
                <m:t>j</m:t>
              </m:r>
              <m:ctrlPr>
                <w:rPr>
                  <w:rFonts w:ascii="DejaVu Math TeX Gyre" w:hAnsi="DejaVu Math TeX Gyre" w:cs="Times New Roman"/>
                  <w:bCs w:val="0"/>
                  <w:i/>
                  <w:kern w:val="2"/>
                  <w:sz w:val="21"/>
                  <w:szCs w:val="24"/>
                  <w:lang w:val="en-US" w:bidi="ar-SA"/>
                </w:rPr>
              </m:ctrlPr>
            </m:sub>
          </m:sSub>
          <m:r>
            <m:rPr/>
            <w:rPr>
              <w:rFonts w:hint="default" w:ascii="DejaVu Math TeX Gyre" w:hAnsi="DejaVu Math TeX Gyre" w:cs="Times New Roman"/>
              <w:kern w:val="2"/>
              <w:sz w:val="21"/>
              <w:szCs w:val="24"/>
              <w:lang w:val="en-US" w:bidi="ar-SA"/>
            </w:rPr>
            <m:t xml:space="preserve"> </m:t>
          </m:r>
          <m:r>
            <m:rPr/>
            <w:rPr>
              <w:rFonts w:hint="default" w:ascii="DejaVu Math TeX Gyre" w:hAnsi="DejaVu Math TeX Gyre" w:cs="DejaVu Math TeX Gyre"/>
              <w:kern w:val="2"/>
              <w:sz w:val="21"/>
              <w:szCs w:val="24"/>
              <w:lang w:val="en-US" w:bidi="ar-SA"/>
            </w:rPr>
            <m:t>~</m:t>
          </m:r>
          <m:r>
            <m:rPr/>
            <w:rPr>
              <w:rFonts w:hint="default" w:ascii="DejaVu Math TeX Gyre" w:hAnsi="DejaVu Math TeX Gyre" w:cs="Times New Roman"/>
              <w:kern w:val="2"/>
              <w:sz w:val="21"/>
              <w:szCs w:val="24"/>
              <w:lang w:val="en-US" w:bidi="ar-SA"/>
            </w:rPr>
            <m:t xml:space="preserve"> N(0, 10)</m:t>
          </m:r>
        </m:oMath>
      </m:oMathPara>
    </w:p>
    <w:p w14:paraId="690F21B1">
      <w:pPr>
        <w:numPr>
          <w:numId w:val="0"/>
        </w:numPr>
        <w:ind w:leftChars="0"/>
        <w:jc w:val="both"/>
        <m:rPr/>
        <w:rPr>
          <w:rFonts w:hint="default" w:ascii="Times New Roman Regular" w:hAnsi="Times New Roman Regular" w:cs="Times New Roman Regular"/>
          <w:bCs w:val="0"/>
          <w:i w:val="0"/>
          <w:kern w:val="2"/>
          <w:sz w:val="21"/>
          <w:szCs w:val="24"/>
          <w:lang w:val="en-US" w:bidi="ar-SA"/>
        </w:rPr>
      </w:pPr>
      <w:r>
        <m:rPr/>
        <w:rPr>
          <w:rFonts w:hint="default" w:ascii="Times New Roman Regular" w:hAnsi="Times New Roman Regular" w:cs="Times New Roman Regular"/>
          <w:bCs w:val="0"/>
          <w:i w:val="0"/>
          <w:kern w:val="2"/>
          <w:sz w:val="21"/>
          <w:szCs w:val="24"/>
          <w:lang w:val="en-US" w:bidi="ar-SA"/>
        </w:rPr>
        <w:t>This choice means we do not assume strong effects from the variables before seeing the data. At the same time, t avoids extremely large values that are not realistic.</w:t>
      </w:r>
    </w:p>
    <w:p w14:paraId="600EB1BD">
      <w:pPr>
        <w:numPr>
          <w:numId w:val="0"/>
        </w:numPr>
        <w:ind w:leftChars="0"/>
        <w:jc w:val="both"/>
        <m:rPr/>
        <w:rPr>
          <w:rFonts w:hint="default" w:ascii="Times New Roman Regular" w:hAnsi="Times New Roman Regular" w:cs="Times New Roman Regular"/>
          <w:bCs w:val="0"/>
          <w:i w:val="0"/>
          <w:kern w:val="2"/>
          <w:sz w:val="21"/>
          <w:szCs w:val="24"/>
          <w:lang w:val="en-US" w:eastAsia="zh-CN" w:bidi="ar-SA"/>
        </w:rPr>
      </w:pPr>
      <w:r>
        <m:rPr/>
        <w:rPr>
          <w:rFonts w:hint="default" w:ascii="Times New Roman Regular" w:hAnsi="Times New Roman Regular" w:cs="Times New Roman Regular"/>
          <w:bCs w:val="0"/>
          <w:i w:val="0"/>
          <w:kern w:val="2"/>
          <w:sz w:val="21"/>
          <w:szCs w:val="24"/>
          <w:lang w:val="en-US" w:bidi="ar-SA"/>
        </w:rPr>
        <w:t>For the baseline model, we use a Gamma prior for the rate parameter. This choice makes the model easy to compute and give us a clear reference point for checking our results. Given the large sample size, the posterior inference is expected to be less dependent on the prior.</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Wingdings">
    <w:panose1 w:val="05000000000000000000"/>
    <w:charset w:val="00"/>
    <w:family w:val="auto"/>
    <w:pitch w:val="default"/>
    <w:sig w:usb0="00000000" w:usb1="00000000" w:usb2="00000000" w:usb3="00000000" w:csb0="80000000" w:csb1="00000000"/>
  </w:font>
  <w:font w:name="DejaVu Math TeX Gyre">
    <w:panose1 w:val="02000503000000000000"/>
    <w:charset w:val="00"/>
    <w:family w:val="auto"/>
    <w:pitch w:val="default"/>
    <w:sig w:usb0="A10000EF" w:usb1="4201F9EE" w:usb2="02000000" w:usb3="00000000" w:csb0="60000193" w:csb1="0DD40000"/>
  </w:font>
  <w:font w:name="Times New Roman Regular">
    <w:panose1 w:val="02020503050405090304"/>
    <w:charset w:val="00"/>
    <w:family w:val="auto"/>
    <w:pitch w:val="default"/>
    <w:sig w:usb0="E0000AFF" w:usb1="00007843" w:usb2="00000001" w:usb3="00000000" w:csb0="400001BF" w:csb1="DFF7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宋体-简">
    <w:panose1 w:val="02010800040101010101"/>
    <w:charset w:val="86"/>
    <w:family w:val="auto"/>
    <w:pitch w:val="default"/>
    <w:sig w:usb0="00000001" w:usb1="080F0000" w:usb2="00000000" w:usb3="00000000" w:csb0="00040000"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Times New Roman Bold">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EF15F2"/>
    <w:multiLevelType w:val="singleLevel"/>
    <w:tmpl w:val="FBEF15F2"/>
    <w:lvl w:ilvl="0" w:tentative="0">
      <w:start w:val="1"/>
      <w:numFmt w:val="decimal"/>
      <w:suff w:val="space"/>
      <w:lvlText w:val="%1."/>
      <w:lvlJc w:val="left"/>
    </w:lvl>
  </w:abstractNum>
  <w:abstractNum w:abstractNumId="1">
    <w:nsid w:val="4DBFA834"/>
    <w:multiLevelType w:val="singleLevel"/>
    <w:tmpl w:val="4DBFA834"/>
    <w:lvl w:ilvl="0" w:tentative="0">
      <w:start w:val="1"/>
      <w:numFmt w:val="bullet"/>
      <w:lvlText w:val=""/>
      <w:lvlJc w:val="left"/>
      <w:pPr>
        <w:ind w:left="420" w:hanging="420"/>
      </w:pPr>
      <w:rPr>
        <w:rFonts w:hint="default" w:ascii="Wingdings" w:hAnsi="Wingdings"/>
      </w:rPr>
    </w:lvl>
  </w:abstractNum>
  <w:abstractNum w:abstractNumId="2">
    <w:nsid w:val="77B7B946"/>
    <w:multiLevelType w:val="singleLevel"/>
    <w:tmpl w:val="77B7B946"/>
    <w:lvl w:ilvl="0" w:tentative="0">
      <w:start w:val="1"/>
      <w:numFmt w:val="bullet"/>
      <w:lvlText w:val=""/>
      <w:lvlJc w:val="left"/>
      <w:pPr>
        <w:ind w:left="420" w:hanging="42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77E5C7"/>
    <w:rsid w:val="2FAF48FE"/>
    <w:rsid w:val="3DEF265F"/>
    <w:rsid w:val="3FF712A9"/>
    <w:rsid w:val="4AFD0FE0"/>
    <w:rsid w:val="4FDB609A"/>
    <w:rsid w:val="55F7562E"/>
    <w:rsid w:val="5CE6CE4D"/>
    <w:rsid w:val="5DFA6F65"/>
    <w:rsid w:val="5ECE1769"/>
    <w:rsid w:val="6D7CC167"/>
    <w:rsid w:val="6E77E5C7"/>
    <w:rsid w:val="6EEFC637"/>
    <w:rsid w:val="737555C6"/>
    <w:rsid w:val="73F1C600"/>
    <w:rsid w:val="76AFE5F2"/>
    <w:rsid w:val="76EF8312"/>
    <w:rsid w:val="773FB948"/>
    <w:rsid w:val="77E78545"/>
    <w:rsid w:val="79EC3B07"/>
    <w:rsid w:val="7BEB7055"/>
    <w:rsid w:val="7EEF0F12"/>
    <w:rsid w:val="7F997C2C"/>
    <w:rsid w:val="87FF340E"/>
    <w:rsid w:val="8DEBB28E"/>
    <w:rsid w:val="9F7CC328"/>
    <w:rsid w:val="9FEA148E"/>
    <w:rsid w:val="AFB678FF"/>
    <w:rsid w:val="BE3FEFE8"/>
    <w:rsid w:val="DF6AD735"/>
    <w:rsid w:val="E35E5197"/>
    <w:rsid w:val="EEBD320B"/>
    <w:rsid w:val="EF9E5FD5"/>
    <w:rsid w:val="FE9D310B"/>
    <w:rsid w:val="FEFFB0C5"/>
    <w:rsid w:val="FF5FB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13</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2026-03-31T09:32:00Z</dcterms:created>
  <dc:creator>活泼老夫</dc:creator>
  <cp:lastModifiedBy>活泼老夫</cp:lastModifiedBy>
  <dcterms:modified xsi:type="dcterms:W3CDTF">2026-04-02T10:47:05Z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64A22F0E758789D838F7CB6955D94F98_41</vt:lpwstr>
  </property>
</Properties>
</file>