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5B3" w:rsidRDefault="003D233C">
      <w:pPr>
        <w:pStyle w:val="Titre1"/>
        <w:ind w:left="1364" w:right="1264" w:firstLine="0"/>
        <w:jc w:val="center"/>
      </w:pPr>
      <w:r>
        <w:rPr>
          <w:color w:val="FF0000"/>
        </w:rPr>
        <w:t>CHAPITRE</w:t>
      </w:r>
      <w:bookmarkStart w:id="0" w:name="_GoBack"/>
      <w:bookmarkEnd w:id="0"/>
      <w:r>
        <w:rPr>
          <w:color w:val="FF0000"/>
        </w:rPr>
        <w:t>.2 : L’EXPLOITATION DES LOGICIELS : LES LICENCES</w:t>
      </w:r>
    </w:p>
    <w:p w:rsidR="00C845B3" w:rsidRDefault="003D233C">
      <w:pPr>
        <w:pStyle w:val="Corpsdetexte"/>
        <w:spacing w:before="120"/>
      </w:pPr>
      <w:r>
        <w:t>Les licences encadrent l’utilisation des logiciels. On distingue les licences de logiciels propriétaires et les licences de logiciels libres.</w:t>
      </w:r>
    </w:p>
    <w:p w:rsidR="00C845B3" w:rsidRDefault="00C845B3">
      <w:pPr>
        <w:pStyle w:val="Corpsdetexte"/>
        <w:ind w:left="0"/>
      </w:pPr>
    </w:p>
    <w:p w:rsidR="00C845B3" w:rsidRDefault="003D233C">
      <w:pPr>
        <w:pStyle w:val="Titre1"/>
        <w:numPr>
          <w:ilvl w:val="0"/>
          <w:numId w:val="3"/>
        </w:numPr>
        <w:tabs>
          <w:tab w:val="left" w:pos="724"/>
          <w:tab w:val="left" w:pos="725"/>
        </w:tabs>
        <w:ind w:hanging="437"/>
        <w:jc w:val="left"/>
      </w:pPr>
      <w:r>
        <w:rPr>
          <w:b w:val="0"/>
          <w:color w:val="4F81BC"/>
          <w:spacing w:val="-60"/>
          <w:u w:val="thick" w:color="4F81BC"/>
        </w:rPr>
        <w:t xml:space="preserve"> </w:t>
      </w:r>
      <w:r>
        <w:rPr>
          <w:color w:val="4F81BC"/>
          <w:u w:val="thick" w:color="4F81BC"/>
        </w:rPr>
        <w:t>LE DROIT D’EXPLOITATION DES</w:t>
      </w:r>
      <w:r>
        <w:rPr>
          <w:color w:val="4F81BC"/>
          <w:spacing w:val="-1"/>
          <w:u w:val="thick" w:color="4F81BC"/>
        </w:rPr>
        <w:t xml:space="preserve"> </w:t>
      </w:r>
      <w:r>
        <w:rPr>
          <w:color w:val="4F81BC"/>
          <w:u w:val="thick" w:color="4F81BC"/>
        </w:rPr>
        <w:t>LOGICIELS</w:t>
      </w:r>
    </w:p>
    <w:p w:rsidR="00C845B3" w:rsidRDefault="003D233C">
      <w:pPr>
        <w:pStyle w:val="Paragraphedeliste"/>
        <w:numPr>
          <w:ilvl w:val="1"/>
          <w:numId w:val="3"/>
        </w:numPr>
        <w:tabs>
          <w:tab w:val="left" w:pos="1701"/>
        </w:tabs>
        <w:spacing w:before="120"/>
        <w:ind w:hanging="361"/>
        <w:rPr>
          <w:b/>
          <w:sz w:val="24"/>
        </w:rPr>
      </w:pPr>
      <w:r>
        <w:rPr>
          <w:b/>
          <w:color w:val="76923B"/>
          <w:sz w:val="24"/>
          <w:u w:val="thick" w:color="76923B"/>
        </w:rPr>
        <w:t>Les différents</w:t>
      </w:r>
      <w:r>
        <w:rPr>
          <w:b/>
          <w:color w:val="76923B"/>
          <w:spacing w:val="-5"/>
          <w:sz w:val="24"/>
          <w:u w:val="thick" w:color="76923B"/>
        </w:rPr>
        <w:t xml:space="preserve"> </w:t>
      </w:r>
      <w:r>
        <w:rPr>
          <w:b/>
          <w:color w:val="76923B"/>
          <w:sz w:val="24"/>
          <w:u w:val="thick" w:color="76923B"/>
        </w:rPr>
        <w:t>acteurs</w:t>
      </w:r>
    </w:p>
    <w:p w:rsidR="00C845B3" w:rsidRDefault="003D233C">
      <w:pPr>
        <w:pStyle w:val="Corpsdetexte"/>
        <w:spacing w:before="120"/>
      </w:pPr>
      <w:r>
        <w:t>L’auteur du logiciel bénéficie du droit d’auteur. (</w:t>
      </w:r>
      <w:proofErr w:type="gramStart"/>
      <w:r>
        <w:t>cf.</w:t>
      </w:r>
      <w:proofErr w:type="gramEnd"/>
      <w:r>
        <w:t xml:space="preserve"> </w:t>
      </w:r>
      <w:proofErr w:type="spellStart"/>
      <w:r>
        <w:t>chap</w:t>
      </w:r>
      <w:proofErr w:type="spellEnd"/>
      <w:r>
        <w:t xml:space="preserve"> D4.1)</w:t>
      </w:r>
    </w:p>
    <w:p w:rsidR="00C845B3" w:rsidRDefault="003D233C">
      <w:pPr>
        <w:pStyle w:val="Corpsdetexte"/>
        <w:spacing w:before="1"/>
      </w:pPr>
      <w:r>
        <w:t>L’éditeur, s’il n’est pas l’auteur, acquiert auprès de l’auteur le droit de reproduction du logiciel sur un support. Il reproduit le logiciel et le distribue.</w:t>
      </w:r>
    </w:p>
    <w:p w:rsidR="00C845B3" w:rsidRDefault="003D233C">
      <w:pPr>
        <w:pStyle w:val="Corpsdetexte"/>
        <w:ind w:right="3507"/>
      </w:pPr>
      <w:r>
        <w:t>L’éditeur rédige la licence qui fixe les droits de l’utilisateur du logiciel. L’utilisateur utilise le logiciel dans le respect de la licence.</w:t>
      </w:r>
    </w:p>
    <w:p w:rsidR="00C845B3" w:rsidRDefault="00C845B3">
      <w:pPr>
        <w:pStyle w:val="Corpsdetexte"/>
        <w:ind w:left="0"/>
      </w:pPr>
    </w:p>
    <w:p w:rsidR="00C845B3" w:rsidRDefault="003D233C">
      <w:pPr>
        <w:pStyle w:val="Titre1"/>
        <w:numPr>
          <w:ilvl w:val="1"/>
          <w:numId w:val="3"/>
        </w:numPr>
        <w:tabs>
          <w:tab w:val="left" w:pos="1701"/>
        </w:tabs>
        <w:ind w:hanging="361"/>
      </w:pPr>
      <w:r>
        <w:rPr>
          <w:b w:val="0"/>
          <w:color w:val="76923B"/>
          <w:spacing w:val="-60"/>
          <w:w w:val="99"/>
          <w:u w:val="thick" w:color="76923B"/>
        </w:rPr>
        <w:t xml:space="preserve"> </w:t>
      </w:r>
      <w:r>
        <w:rPr>
          <w:color w:val="76923B"/>
          <w:u w:val="thick" w:color="76923B"/>
        </w:rPr>
        <w:t>La licence d’utilisation</w:t>
      </w:r>
    </w:p>
    <w:p w:rsidR="00C845B3" w:rsidRDefault="003D233C">
      <w:pPr>
        <w:spacing w:before="123" w:line="237" w:lineRule="auto"/>
        <w:ind w:left="272"/>
        <w:rPr>
          <w:b/>
          <w:sz w:val="27"/>
        </w:rPr>
      </w:pPr>
      <w:r>
        <w:rPr>
          <w:b/>
          <w:sz w:val="27"/>
          <w:shd w:val="clear" w:color="auto" w:fill="FFFF00"/>
        </w:rPr>
        <w:t xml:space="preserve">La </w:t>
      </w:r>
      <w:r>
        <w:rPr>
          <w:b/>
          <w:sz w:val="24"/>
          <w:shd w:val="clear" w:color="auto" w:fill="FFFF00"/>
        </w:rPr>
        <w:t xml:space="preserve">licence </w:t>
      </w:r>
      <w:r>
        <w:rPr>
          <w:b/>
          <w:sz w:val="27"/>
          <w:shd w:val="clear" w:color="auto" w:fill="FFFF00"/>
        </w:rPr>
        <w:t>est un contrat par lequel le titulaire des droits d’auteur sur un logiciel accorde</w:t>
      </w:r>
      <w:r>
        <w:rPr>
          <w:b/>
          <w:sz w:val="27"/>
        </w:rPr>
        <w:t xml:space="preserve"> </w:t>
      </w:r>
      <w:r>
        <w:rPr>
          <w:b/>
          <w:sz w:val="27"/>
          <w:shd w:val="clear" w:color="auto" w:fill="FFFF00"/>
        </w:rPr>
        <w:t>des droits d'utilisation sur celui-ci.</w:t>
      </w:r>
    </w:p>
    <w:p w:rsidR="00C845B3" w:rsidRDefault="00C845B3">
      <w:pPr>
        <w:pStyle w:val="Corpsdetexte"/>
        <w:spacing w:before="3"/>
        <w:ind w:left="0"/>
        <w:rPr>
          <w:b/>
        </w:rPr>
      </w:pPr>
    </w:p>
    <w:p w:rsidR="00C845B3" w:rsidRDefault="003D233C">
      <w:pPr>
        <w:pStyle w:val="Titre1"/>
        <w:numPr>
          <w:ilvl w:val="0"/>
          <w:numId w:val="3"/>
        </w:numPr>
        <w:tabs>
          <w:tab w:val="left" w:pos="724"/>
          <w:tab w:val="left" w:pos="725"/>
        </w:tabs>
        <w:ind w:hanging="530"/>
        <w:jc w:val="left"/>
      </w:pPr>
      <w:r>
        <w:rPr>
          <w:color w:val="4F81BC"/>
          <w:u w:val="thick" w:color="4F81BC"/>
        </w:rPr>
        <w:t>LA TYPOLOGIE DES</w:t>
      </w:r>
      <w:r>
        <w:rPr>
          <w:color w:val="4F81BC"/>
          <w:spacing w:val="-5"/>
          <w:u w:val="thick" w:color="4F81BC"/>
        </w:rPr>
        <w:t xml:space="preserve"> </w:t>
      </w:r>
      <w:r>
        <w:rPr>
          <w:color w:val="4F81BC"/>
          <w:u w:val="thick" w:color="4F81BC"/>
        </w:rPr>
        <w:t>LICENCES</w:t>
      </w:r>
    </w:p>
    <w:p w:rsidR="00C845B3" w:rsidRDefault="003D233C">
      <w:pPr>
        <w:pStyle w:val="Paragraphedeliste"/>
        <w:numPr>
          <w:ilvl w:val="1"/>
          <w:numId w:val="3"/>
        </w:numPr>
        <w:tabs>
          <w:tab w:val="left" w:pos="1701"/>
        </w:tabs>
        <w:spacing w:before="120"/>
        <w:ind w:hanging="361"/>
        <w:rPr>
          <w:b/>
          <w:sz w:val="24"/>
        </w:rPr>
      </w:pPr>
      <w:r>
        <w:rPr>
          <w:b/>
          <w:color w:val="76923B"/>
          <w:sz w:val="24"/>
          <w:u w:val="thick" w:color="76923B"/>
        </w:rPr>
        <w:t>Les licences des logiciels</w:t>
      </w:r>
      <w:r>
        <w:rPr>
          <w:b/>
          <w:color w:val="76923B"/>
          <w:spacing w:val="-9"/>
          <w:sz w:val="24"/>
          <w:u w:val="thick" w:color="76923B"/>
        </w:rPr>
        <w:t xml:space="preserve"> </w:t>
      </w:r>
      <w:r>
        <w:rPr>
          <w:b/>
          <w:color w:val="76923B"/>
          <w:sz w:val="24"/>
          <w:u w:val="thick" w:color="76923B"/>
        </w:rPr>
        <w:t>propriétaires</w:t>
      </w:r>
    </w:p>
    <w:p w:rsidR="00C845B3" w:rsidRDefault="003D233C">
      <w:pPr>
        <w:spacing w:before="120"/>
        <w:ind w:left="272" w:right="246"/>
        <w:rPr>
          <w:sz w:val="24"/>
        </w:rPr>
      </w:pPr>
      <w:r>
        <w:rPr>
          <w:sz w:val="24"/>
        </w:rPr>
        <w:t xml:space="preserve">Les logiciels propriétaires sont l’œuvre de grandes sociétés. Leur développement représente un coût gigantesque. </w:t>
      </w:r>
      <w:r>
        <w:rPr>
          <w:b/>
          <w:sz w:val="24"/>
        </w:rPr>
        <w:t xml:space="preserve">Les licences ont pour objet d’accorder un usage réglementé des logiciels et d’en limiter les copies frauduleuses. </w:t>
      </w:r>
      <w:r>
        <w:rPr>
          <w:sz w:val="24"/>
        </w:rPr>
        <w:t>Il est important pour ces sociétés de vendre un nombre maximal de licences pour rentabiliser l'investissement.</w:t>
      </w:r>
    </w:p>
    <w:p w:rsidR="00C845B3" w:rsidRDefault="003D233C">
      <w:pPr>
        <w:pStyle w:val="Titre1"/>
        <w:numPr>
          <w:ilvl w:val="2"/>
          <w:numId w:val="3"/>
        </w:numPr>
        <w:tabs>
          <w:tab w:val="left" w:pos="1949"/>
        </w:tabs>
        <w:spacing w:before="120"/>
      </w:pPr>
      <w:proofErr w:type="gramStart"/>
      <w:r>
        <w:t>le</w:t>
      </w:r>
      <w:proofErr w:type="gramEnd"/>
      <w:r>
        <w:t xml:space="preserve"> cas des logiciels standards diffusés au grand</w:t>
      </w:r>
      <w:r>
        <w:rPr>
          <w:spacing w:val="-8"/>
        </w:rPr>
        <w:t xml:space="preserve"> </w:t>
      </w:r>
      <w:r>
        <w:t>public</w:t>
      </w:r>
    </w:p>
    <w:p w:rsidR="00C845B3" w:rsidRDefault="003D233C">
      <w:pPr>
        <w:pStyle w:val="Corpsdetexte"/>
      </w:pPr>
      <w:r>
        <w:t>L’auteur conserve ses droits d’auteur s’il est indépendant. Sinon, les droits patrimoniaux sont dévolus à l’employeur.</w:t>
      </w:r>
    </w:p>
    <w:p w:rsidR="00C845B3" w:rsidRDefault="003D233C">
      <w:pPr>
        <w:pStyle w:val="Corpsdetexte"/>
        <w:spacing w:before="1"/>
        <w:ind w:right="221"/>
      </w:pPr>
      <w:r>
        <w:t>Le logiciel s’accompagne d’un contrat de licence de logiciel CLUF (contrat de licence utilisateur final) qui accorde un droit d’analyse, un droit de copie de sauvegarde et un droit à la décompilation à l’acheteur sous certaines conditions (conditions d’interopérabilité ou pour rendre le logiciel utilisable). Il limite le nombre de postes à équiper.</w:t>
      </w:r>
    </w:p>
    <w:p w:rsidR="00C845B3" w:rsidRDefault="003D233C">
      <w:pPr>
        <w:pStyle w:val="Titre1"/>
        <w:numPr>
          <w:ilvl w:val="2"/>
          <w:numId w:val="3"/>
        </w:numPr>
        <w:tabs>
          <w:tab w:val="left" w:pos="1957"/>
        </w:tabs>
        <w:spacing w:before="120"/>
        <w:ind w:left="1956" w:hanging="269"/>
      </w:pPr>
      <w:proofErr w:type="gramStart"/>
      <w:r>
        <w:t>le</w:t>
      </w:r>
      <w:proofErr w:type="gramEnd"/>
      <w:r>
        <w:t xml:space="preserve"> cas </w:t>
      </w:r>
      <w:r>
        <w:rPr>
          <w:spacing w:val="-3"/>
        </w:rPr>
        <w:t xml:space="preserve">du </w:t>
      </w:r>
      <w:r>
        <w:t>logiciel</w:t>
      </w:r>
      <w:r>
        <w:rPr>
          <w:spacing w:val="3"/>
        </w:rPr>
        <w:t xml:space="preserve"> </w:t>
      </w:r>
      <w:r>
        <w:t>spécifique</w:t>
      </w:r>
    </w:p>
    <w:p w:rsidR="00C845B3" w:rsidRDefault="003D233C">
      <w:pPr>
        <w:pStyle w:val="Corpsdetexte"/>
      </w:pPr>
      <w:r>
        <w:t>Un contrat de développement est conclu entre l’éditeur et le client avec 2 options :</w:t>
      </w:r>
    </w:p>
    <w:p w:rsidR="00C845B3" w:rsidRDefault="003D233C">
      <w:pPr>
        <w:pStyle w:val="Paragraphedeliste"/>
        <w:numPr>
          <w:ilvl w:val="0"/>
          <w:numId w:val="2"/>
        </w:numPr>
        <w:tabs>
          <w:tab w:val="left" w:pos="992"/>
          <w:tab w:val="left" w:pos="993"/>
        </w:tabs>
        <w:ind w:hanging="361"/>
        <w:rPr>
          <w:sz w:val="24"/>
        </w:rPr>
      </w:pPr>
      <w:proofErr w:type="gramStart"/>
      <w:r>
        <w:rPr>
          <w:sz w:val="24"/>
        </w:rPr>
        <w:t>la</w:t>
      </w:r>
      <w:proofErr w:type="gramEnd"/>
      <w:r>
        <w:rPr>
          <w:sz w:val="24"/>
        </w:rPr>
        <w:t xml:space="preserve"> cession du logiciel au client =&gt; pas de</w:t>
      </w:r>
      <w:r>
        <w:rPr>
          <w:spacing w:val="-1"/>
          <w:sz w:val="24"/>
        </w:rPr>
        <w:t xml:space="preserve"> </w:t>
      </w:r>
      <w:r>
        <w:rPr>
          <w:sz w:val="24"/>
        </w:rPr>
        <w:t>licence</w:t>
      </w:r>
    </w:p>
    <w:p w:rsidR="00C845B3" w:rsidRDefault="003D233C">
      <w:pPr>
        <w:pStyle w:val="Paragraphedeliste"/>
        <w:numPr>
          <w:ilvl w:val="0"/>
          <w:numId w:val="2"/>
        </w:numPr>
        <w:tabs>
          <w:tab w:val="left" w:pos="992"/>
          <w:tab w:val="left" w:pos="993"/>
        </w:tabs>
        <w:ind w:right="490"/>
        <w:rPr>
          <w:sz w:val="24"/>
        </w:rPr>
      </w:pPr>
      <w:proofErr w:type="gramStart"/>
      <w:r>
        <w:rPr>
          <w:sz w:val="24"/>
        </w:rPr>
        <w:t>la</w:t>
      </w:r>
      <w:proofErr w:type="gramEnd"/>
      <w:r>
        <w:rPr>
          <w:sz w:val="24"/>
        </w:rPr>
        <w:t xml:space="preserve"> concession au client =&gt; contrat </w:t>
      </w:r>
      <w:r>
        <w:rPr>
          <w:spacing w:val="-3"/>
          <w:sz w:val="24"/>
        </w:rPr>
        <w:t xml:space="preserve">de </w:t>
      </w:r>
      <w:r>
        <w:rPr>
          <w:sz w:val="24"/>
        </w:rPr>
        <w:t>licence : les droits sont acquis à l’auteur sauf si une clause conventionnelle en attribue la propriété au</w:t>
      </w:r>
      <w:r>
        <w:rPr>
          <w:spacing w:val="-8"/>
          <w:sz w:val="24"/>
        </w:rPr>
        <w:t xml:space="preserve"> </w:t>
      </w:r>
      <w:r>
        <w:rPr>
          <w:sz w:val="24"/>
        </w:rPr>
        <w:t>client.</w:t>
      </w:r>
    </w:p>
    <w:p w:rsidR="00C845B3" w:rsidRDefault="00C845B3">
      <w:pPr>
        <w:pStyle w:val="Corpsdetexte"/>
        <w:ind w:left="0"/>
      </w:pPr>
    </w:p>
    <w:p w:rsidR="00C845B3" w:rsidRDefault="003D233C">
      <w:pPr>
        <w:pStyle w:val="Titre1"/>
        <w:numPr>
          <w:ilvl w:val="1"/>
          <w:numId w:val="3"/>
        </w:numPr>
        <w:tabs>
          <w:tab w:val="left" w:pos="1701"/>
        </w:tabs>
        <w:ind w:hanging="361"/>
      </w:pPr>
      <w:r>
        <w:rPr>
          <w:color w:val="76923B"/>
          <w:u w:val="thick" w:color="76923B"/>
        </w:rPr>
        <w:t>Les licences des logiciel</w:t>
      </w:r>
      <w:r>
        <w:rPr>
          <w:color w:val="76923B"/>
          <w:spacing w:val="-7"/>
          <w:u w:val="thick" w:color="76923B"/>
        </w:rPr>
        <w:t xml:space="preserve"> </w:t>
      </w:r>
      <w:r>
        <w:rPr>
          <w:color w:val="76923B"/>
          <w:u w:val="thick" w:color="76923B"/>
        </w:rPr>
        <w:t>libres</w:t>
      </w:r>
    </w:p>
    <w:p w:rsidR="00C845B3" w:rsidRDefault="003D233C">
      <w:pPr>
        <w:pStyle w:val="Paragraphedeliste"/>
        <w:numPr>
          <w:ilvl w:val="2"/>
          <w:numId w:val="3"/>
        </w:numPr>
        <w:tabs>
          <w:tab w:val="left" w:pos="1949"/>
        </w:tabs>
        <w:spacing w:before="120"/>
        <w:ind w:left="1948"/>
        <w:rPr>
          <w:b/>
          <w:sz w:val="24"/>
        </w:rPr>
      </w:pPr>
      <w:r>
        <w:rPr>
          <w:b/>
          <w:sz w:val="24"/>
        </w:rPr>
        <w:t>Les caractéristiques des logiciels</w:t>
      </w:r>
      <w:r>
        <w:rPr>
          <w:b/>
          <w:spacing w:val="-5"/>
          <w:sz w:val="24"/>
        </w:rPr>
        <w:t xml:space="preserve"> </w:t>
      </w:r>
      <w:r>
        <w:rPr>
          <w:b/>
          <w:sz w:val="24"/>
        </w:rPr>
        <w:t>libres</w:t>
      </w:r>
    </w:p>
    <w:p w:rsidR="00C845B3" w:rsidRDefault="003D233C">
      <w:pPr>
        <w:pStyle w:val="Corpsdetexte"/>
        <w:spacing w:before="1"/>
        <w:ind w:right="597"/>
      </w:pPr>
      <w:r>
        <w:t xml:space="preserve">L’auteur ou la communauté </w:t>
      </w:r>
      <w:r>
        <w:rPr>
          <w:spacing w:val="-3"/>
        </w:rPr>
        <w:t xml:space="preserve">de </w:t>
      </w:r>
      <w:r>
        <w:t xml:space="preserve">développeurs (ou une société) réalise un logiciel libre (gratuit ou non). </w:t>
      </w:r>
      <w:r>
        <w:rPr>
          <w:spacing w:val="-4"/>
        </w:rPr>
        <w:t xml:space="preserve">La </w:t>
      </w:r>
      <w:r>
        <w:t>spécificité d’un logiciel libre est la disponibilité de son code</w:t>
      </w:r>
      <w:r>
        <w:rPr>
          <w:spacing w:val="12"/>
        </w:rPr>
        <w:t xml:space="preserve"> </w:t>
      </w:r>
      <w:r>
        <w:t>source.</w:t>
      </w:r>
    </w:p>
    <w:p w:rsidR="00C845B3" w:rsidRDefault="003D233C">
      <w:pPr>
        <w:pStyle w:val="Corpsdetexte"/>
      </w:pPr>
      <w:r>
        <w:rPr>
          <w:spacing w:val="-4"/>
        </w:rPr>
        <w:t xml:space="preserve">Le </w:t>
      </w:r>
      <w:r>
        <w:t xml:space="preserve">logiciel libre s’accompagne d’un contrat de licence </w:t>
      </w:r>
      <w:r>
        <w:rPr>
          <w:spacing w:val="-3"/>
        </w:rPr>
        <w:t xml:space="preserve">de </w:t>
      </w:r>
      <w:r>
        <w:t>logiciel</w:t>
      </w:r>
      <w:r>
        <w:rPr>
          <w:spacing w:val="1"/>
        </w:rPr>
        <w:t xml:space="preserve"> </w:t>
      </w:r>
      <w:r>
        <w:t>libre.</w:t>
      </w:r>
    </w:p>
    <w:p w:rsidR="00C845B3" w:rsidRDefault="003D233C">
      <w:pPr>
        <w:pStyle w:val="Titre1"/>
        <w:spacing w:line="275" w:lineRule="exact"/>
        <w:ind w:left="272" w:firstLine="0"/>
      </w:pPr>
      <w:r>
        <w:t>Le contrat de licence libre a pour objet de préserver les libertés des utilisateurs à savoir :</w:t>
      </w:r>
    </w:p>
    <w:p w:rsidR="00C845B3" w:rsidRDefault="003D233C">
      <w:pPr>
        <w:pStyle w:val="Paragraphedeliste"/>
        <w:numPr>
          <w:ilvl w:val="0"/>
          <w:numId w:val="1"/>
        </w:numPr>
        <w:tabs>
          <w:tab w:val="left" w:pos="992"/>
          <w:tab w:val="left" w:pos="993"/>
        </w:tabs>
        <w:spacing w:line="292" w:lineRule="exact"/>
        <w:ind w:hanging="361"/>
        <w:rPr>
          <w:b/>
          <w:sz w:val="24"/>
        </w:rPr>
      </w:pPr>
      <w:r>
        <w:rPr>
          <w:b/>
          <w:sz w:val="24"/>
        </w:rPr>
        <w:t>La liberté d’exécuter le programme pour tous les</w:t>
      </w:r>
      <w:r>
        <w:rPr>
          <w:b/>
          <w:spacing w:val="1"/>
          <w:sz w:val="24"/>
        </w:rPr>
        <w:t xml:space="preserve"> </w:t>
      </w:r>
      <w:r>
        <w:rPr>
          <w:b/>
          <w:sz w:val="24"/>
        </w:rPr>
        <w:t>usagers,</w:t>
      </w:r>
    </w:p>
    <w:p w:rsidR="00C845B3" w:rsidRDefault="003D233C">
      <w:pPr>
        <w:pStyle w:val="Paragraphedeliste"/>
        <w:numPr>
          <w:ilvl w:val="0"/>
          <w:numId w:val="1"/>
        </w:numPr>
        <w:tabs>
          <w:tab w:val="left" w:pos="992"/>
          <w:tab w:val="left" w:pos="993"/>
        </w:tabs>
        <w:spacing w:line="293" w:lineRule="exact"/>
        <w:ind w:hanging="361"/>
        <w:rPr>
          <w:b/>
          <w:sz w:val="24"/>
        </w:rPr>
      </w:pPr>
      <w:r>
        <w:rPr>
          <w:b/>
          <w:sz w:val="24"/>
        </w:rPr>
        <w:t xml:space="preserve">La liberté d’étudier le fonctionnement du programme, et </w:t>
      </w:r>
      <w:r>
        <w:rPr>
          <w:b/>
          <w:spacing w:val="-3"/>
          <w:sz w:val="24"/>
        </w:rPr>
        <w:t xml:space="preserve">de </w:t>
      </w:r>
      <w:r>
        <w:rPr>
          <w:b/>
          <w:sz w:val="24"/>
        </w:rPr>
        <w:t>l’adapter à ses</w:t>
      </w:r>
      <w:r>
        <w:rPr>
          <w:b/>
          <w:spacing w:val="-2"/>
          <w:sz w:val="24"/>
        </w:rPr>
        <w:t xml:space="preserve"> </w:t>
      </w:r>
      <w:r>
        <w:rPr>
          <w:b/>
          <w:sz w:val="24"/>
        </w:rPr>
        <w:t>besoins,</w:t>
      </w:r>
    </w:p>
    <w:p w:rsidR="00C845B3" w:rsidRDefault="003D233C">
      <w:pPr>
        <w:pStyle w:val="Paragraphedeliste"/>
        <w:numPr>
          <w:ilvl w:val="0"/>
          <w:numId w:val="1"/>
        </w:numPr>
        <w:tabs>
          <w:tab w:val="left" w:pos="992"/>
          <w:tab w:val="left" w:pos="993"/>
        </w:tabs>
        <w:spacing w:before="2" w:line="293" w:lineRule="exact"/>
        <w:ind w:hanging="361"/>
        <w:rPr>
          <w:b/>
          <w:sz w:val="24"/>
        </w:rPr>
      </w:pPr>
      <w:r>
        <w:rPr>
          <w:b/>
          <w:sz w:val="24"/>
        </w:rPr>
        <w:t xml:space="preserve">La liberté </w:t>
      </w:r>
      <w:r>
        <w:rPr>
          <w:b/>
          <w:spacing w:val="-3"/>
          <w:sz w:val="24"/>
        </w:rPr>
        <w:t xml:space="preserve">de </w:t>
      </w:r>
      <w:r>
        <w:rPr>
          <w:b/>
          <w:sz w:val="24"/>
        </w:rPr>
        <w:t>redistribuer des</w:t>
      </w:r>
      <w:r>
        <w:rPr>
          <w:b/>
          <w:spacing w:val="7"/>
          <w:sz w:val="24"/>
        </w:rPr>
        <w:t xml:space="preserve"> </w:t>
      </w:r>
      <w:r>
        <w:rPr>
          <w:b/>
          <w:sz w:val="24"/>
        </w:rPr>
        <w:t>copies,</w:t>
      </w:r>
    </w:p>
    <w:p w:rsidR="00C845B3" w:rsidRDefault="003D233C">
      <w:pPr>
        <w:pStyle w:val="Paragraphedeliste"/>
        <w:numPr>
          <w:ilvl w:val="0"/>
          <w:numId w:val="1"/>
        </w:numPr>
        <w:tabs>
          <w:tab w:val="left" w:pos="992"/>
          <w:tab w:val="left" w:pos="993"/>
        </w:tabs>
        <w:ind w:right="485"/>
        <w:rPr>
          <w:b/>
          <w:sz w:val="24"/>
        </w:rPr>
      </w:pPr>
      <w:r>
        <w:rPr>
          <w:b/>
          <w:sz w:val="24"/>
        </w:rPr>
        <w:t xml:space="preserve">La liberté d’améliorer le programme </w:t>
      </w:r>
      <w:r>
        <w:rPr>
          <w:b/>
          <w:spacing w:val="3"/>
          <w:sz w:val="24"/>
        </w:rPr>
        <w:t xml:space="preserve">et </w:t>
      </w:r>
      <w:r>
        <w:rPr>
          <w:b/>
          <w:spacing w:val="-3"/>
          <w:sz w:val="24"/>
        </w:rPr>
        <w:t xml:space="preserve">de </w:t>
      </w:r>
      <w:r>
        <w:rPr>
          <w:b/>
          <w:sz w:val="24"/>
        </w:rPr>
        <w:t>publier les améliorations pour en faire</w:t>
      </w:r>
      <w:r>
        <w:rPr>
          <w:b/>
          <w:spacing w:val="-33"/>
          <w:sz w:val="24"/>
        </w:rPr>
        <w:t xml:space="preserve"> </w:t>
      </w:r>
      <w:r>
        <w:rPr>
          <w:b/>
          <w:sz w:val="24"/>
        </w:rPr>
        <w:t>profiter toute la communauté</w:t>
      </w:r>
    </w:p>
    <w:p w:rsidR="00C845B3" w:rsidRDefault="003D233C">
      <w:pPr>
        <w:pStyle w:val="Corpsdetexte"/>
        <w:ind w:right="785"/>
      </w:pPr>
      <w:r>
        <w:t>Les développeurs qui participent collectivement à un tel logiciel bénéficient de leur droit d'auteur et concèdent seulement à chacun le droit d'utiliser leur œuvre. Le logiciel demeure la propriété de ses créateurs.</w:t>
      </w:r>
    </w:p>
    <w:p w:rsidR="00C845B3" w:rsidRDefault="00C845B3">
      <w:pPr>
        <w:sectPr w:rsidR="00C845B3">
          <w:headerReference w:type="default" r:id="rId7"/>
          <w:footerReference w:type="default" r:id="rId8"/>
          <w:type w:val="continuous"/>
          <w:pgSz w:w="11910" w:h="16840"/>
          <w:pgMar w:top="980" w:right="680" w:bottom="960" w:left="580" w:header="718" w:footer="766" w:gutter="0"/>
          <w:pgNumType w:start="1"/>
          <w:cols w:space="720"/>
        </w:sectPr>
      </w:pPr>
    </w:p>
    <w:p w:rsidR="00C845B3" w:rsidRDefault="003D233C">
      <w:pPr>
        <w:pStyle w:val="Corpsdetexte"/>
        <w:ind w:right="474"/>
      </w:pPr>
      <w:r>
        <w:lastRenderedPageBreak/>
        <w:t>Juridiquement, le contrat de licence libre fait que l’utilisateur prend tous les risques : l’auteur fournit le logiciel en l’état, ne fournit aucune garantie et s’exonère ainsi de toute responsabilité en cas de dysfonctionnement.</w:t>
      </w:r>
    </w:p>
    <w:p w:rsidR="00C845B3" w:rsidRDefault="003D233C">
      <w:pPr>
        <w:pStyle w:val="Titre1"/>
        <w:numPr>
          <w:ilvl w:val="2"/>
          <w:numId w:val="3"/>
        </w:numPr>
        <w:tabs>
          <w:tab w:val="left" w:pos="1957"/>
        </w:tabs>
        <w:spacing w:before="120"/>
        <w:ind w:left="1956" w:hanging="269"/>
      </w:pPr>
      <w:r>
        <w:t xml:space="preserve">3 grandes catégories </w:t>
      </w:r>
      <w:r>
        <w:rPr>
          <w:spacing w:val="-3"/>
        </w:rPr>
        <w:t xml:space="preserve">de </w:t>
      </w:r>
      <w:r>
        <w:t>licences</w:t>
      </w:r>
      <w:r>
        <w:rPr>
          <w:spacing w:val="7"/>
        </w:rPr>
        <w:t xml:space="preserve"> </w:t>
      </w:r>
      <w:r>
        <w:t>libres</w:t>
      </w:r>
    </w:p>
    <w:p w:rsidR="00C845B3" w:rsidRDefault="003D233C">
      <w:pPr>
        <w:pStyle w:val="Corpsdetexte"/>
        <w:spacing w:before="120"/>
      </w:pPr>
      <w:r>
        <w:rPr>
          <w:b/>
          <w:color w:val="2F2F2F"/>
          <w:spacing w:val="-6"/>
          <w:shd w:val="clear" w:color="auto" w:fill="FFFF00"/>
        </w:rPr>
        <w:t>Une licence libre copyleft</w:t>
      </w:r>
      <w:r>
        <w:rPr>
          <w:b/>
          <w:color w:val="2F2F2F"/>
          <w:spacing w:val="-6"/>
        </w:rPr>
        <w:t xml:space="preserve"> </w:t>
      </w:r>
      <w:r>
        <w:rPr>
          <w:color w:val="2F2F2F"/>
          <w:spacing w:val="-6"/>
        </w:rPr>
        <w:t>oblige</w:t>
      </w:r>
      <w:r>
        <w:rPr>
          <w:color w:val="2F2F2F"/>
          <w:spacing w:val="46"/>
        </w:rPr>
        <w:t xml:space="preserve"> </w:t>
      </w:r>
      <w:r>
        <w:rPr>
          <w:color w:val="2F2F2F"/>
          <w:spacing w:val="-6"/>
        </w:rPr>
        <w:t xml:space="preserve">l’utilisateur </w:t>
      </w:r>
      <w:r>
        <w:rPr>
          <w:color w:val="2F2F2F"/>
          <w:spacing w:val="-4"/>
        </w:rPr>
        <w:t xml:space="preserve">du </w:t>
      </w:r>
      <w:r>
        <w:rPr>
          <w:color w:val="2F2F2F"/>
          <w:spacing w:val="-6"/>
        </w:rPr>
        <w:t xml:space="preserve">logiciel libre </w:t>
      </w:r>
      <w:r>
        <w:rPr>
          <w:color w:val="2F2F2F"/>
          <w:spacing w:val="-4"/>
        </w:rPr>
        <w:t xml:space="preserve">de </w:t>
      </w:r>
      <w:r>
        <w:rPr>
          <w:color w:val="2F2F2F"/>
          <w:spacing w:val="-6"/>
        </w:rPr>
        <w:t xml:space="preserve">publier </w:t>
      </w:r>
      <w:r>
        <w:rPr>
          <w:color w:val="2F2F2F"/>
          <w:spacing w:val="-5"/>
        </w:rPr>
        <w:t xml:space="preserve">toutes </w:t>
      </w:r>
      <w:r>
        <w:rPr>
          <w:color w:val="2F2F2F"/>
          <w:spacing w:val="-4"/>
        </w:rPr>
        <w:t xml:space="preserve">les </w:t>
      </w:r>
      <w:r>
        <w:rPr>
          <w:color w:val="2F2F2F"/>
          <w:spacing w:val="-6"/>
        </w:rPr>
        <w:t xml:space="preserve">versions modifiées </w:t>
      </w:r>
      <w:r>
        <w:rPr>
          <w:color w:val="2F2F2F"/>
          <w:spacing w:val="-3"/>
        </w:rPr>
        <w:t xml:space="preserve">de </w:t>
      </w:r>
      <w:r>
        <w:rPr>
          <w:color w:val="2F2F2F"/>
          <w:spacing w:val="-4"/>
        </w:rPr>
        <w:t xml:space="preserve">ce </w:t>
      </w:r>
      <w:r>
        <w:rPr>
          <w:color w:val="2F2F2F"/>
          <w:spacing w:val="-6"/>
        </w:rPr>
        <w:t xml:space="preserve">logiciel </w:t>
      </w:r>
      <w:r>
        <w:rPr>
          <w:color w:val="2F2F2F"/>
          <w:spacing w:val="-5"/>
        </w:rPr>
        <w:t xml:space="preserve">sous </w:t>
      </w:r>
      <w:r>
        <w:rPr>
          <w:color w:val="2F2F2F"/>
          <w:spacing w:val="-6"/>
        </w:rPr>
        <w:t xml:space="preserve">licence copyleft </w:t>
      </w:r>
      <w:r>
        <w:rPr>
          <w:color w:val="2F2F2F"/>
          <w:spacing w:val="-4"/>
        </w:rPr>
        <w:t xml:space="preserve">=&gt; il ne </w:t>
      </w:r>
      <w:r>
        <w:rPr>
          <w:color w:val="2F2F2F"/>
          <w:spacing w:val="-5"/>
        </w:rPr>
        <w:t xml:space="preserve">peut </w:t>
      </w:r>
      <w:r>
        <w:rPr>
          <w:color w:val="2F2F2F"/>
          <w:spacing w:val="-4"/>
        </w:rPr>
        <w:t xml:space="preserve">pas </w:t>
      </w:r>
      <w:r>
        <w:rPr>
          <w:color w:val="2F2F2F"/>
          <w:spacing w:val="-6"/>
        </w:rPr>
        <w:t xml:space="preserve">placer </w:t>
      </w:r>
      <w:r>
        <w:rPr>
          <w:color w:val="2F2F2F"/>
          <w:spacing w:val="-4"/>
        </w:rPr>
        <w:t xml:space="preserve">un </w:t>
      </w:r>
      <w:r>
        <w:rPr>
          <w:color w:val="2F2F2F"/>
          <w:spacing w:val="-6"/>
        </w:rPr>
        <w:t xml:space="preserve">produit dérivé </w:t>
      </w:r>
      <w:r>
        <w:rPr>
          <w:color w:val="2F2F2F"/>
          <w:spacing w:val="-5"/>
        </w:rPr>
        <w:t xml:space="preserve">sous une </w:t>
      </w:r>
      <w:r>
        <w:rPr>
          <w:color w:val="2F2F2F"/>
          <w:spacing w:val="-6"/>
        </w:rPr>
        <w:t>licence différente</w:t>
      </w:r>
    </w:p>
    <w:p w:rsidR="00C845B3" w:rsidRDefault="003D233C">
      <w:pPr>
        <w:spacing w:before="120"/>
        <w:ind w:left="272"/>
        <w:rPr>
          <w:i/>
          <w:sz w:val="24"/>
        </w:rPr>
      </w:pPr>
      <w:r>
        <w:rPr>
          <w:i/>
          <w:color w:val="2F2F2F"/>
          <w:sz w:val="24"/>
        </w:rPr>
        <w:t>Exemple : la licence GNU GPL = &gt; La licence GNU GPL est une licence contaminante. ; CECILL</w:t>
      </w:r>
    </w:p>
    <w:p w:rsidR="00C845B3" w:rsidRDefault="003D233C">
      <w:pPr>
        <w:pStyle w:val="Corpsdetexte"/>
        <w:spacing w:before="121"/>
        <w:ind w:right="326"/>
      </w:pPr>
      <w:r>
        <w:rPr>
          <w:color w:val="212121"/>
        </w:rPr>
        <w:t xml:space="preserve">Tout programme utilisant une composante en GPL doit être en </w:t>
      </w:r>
      <w:proofErr w:type="gramStart"/>
      <w:r>
        <w:rPr>
          <w:color w:val="212121"/>
        </w:rPr>
        <w:t>GPL..</w:t>
      </w:r>
      <w:proofErr w:type="gramEnd"/>
      <w:r>
        <w:rPr>
          <w:color w:val="212121"/>
        </w:rPr>
        <w:t xml:space="preserve"> L</w:t>
      </w:r>
      <w:r>
        <w:t>es développeurs de logiciels sous licences libres strictes sont animés par le souhait d’encourager la diffusion des logiciels libres et le remplacement des logiciels propriétaires.</w:t>
      </w:r>
    </w:p>
    <w:p w:rsidR="00C845B3" w:rsidRDefault="00C845B3">
      <w:pPr>
        <w:pStyle w:val="Corpsdetexte"/>
        <w:spacing w:before="7"/>
        <w:ind w:left="0"/>
        <w:rPr>
          <w:sz w:val="26"/>
        </w:rPr>
      </w:pPr>
    </w:p>
    <w:p w:rsidR="00C845B3" w:rsidRDefault="003D233C">
      <w:pPr>
        <w:pStyle w:val="Corpsdetexte"/>
        <w:spacing w:before="90"/>
        <w:ind w:right="160"/>
      </w:pPr>
      <w:r>
        <w:rPr>
          <w:b/>
          <w:shd w:val="clear" w:color="auto" w:fill="FFFF00"/>
        </w:rPr>
        <w:t xml:space="preserve">Licence non copyleft ou licence de type « domaine public » </w:t>
      </w:r>
      <w:r>
        <w:rPr>
          <w:b/>
        </w:rPr>
        <w:t>: l</w:t>
      </w:r>
      <w:r>
        <w:t>es licences libres de type « domaine public » n’obligent pas les utilisateurs à reverser les modifications à la communauté =&gt; un logiciel sous licence « domaine public » est non-copyleft. En effet, l’utilisateur peut ajouter des restrictions à la licence sous laquelle il redistribue le logiciel (restriction sur la liberté de publication). Certaines versions ou copies pouvant ne pas être libres du tout et devenir propriétaires =&gt; la licence de domaine public n'interdit donc pas le développement d'un logiciel propriétaire à partir d'une base de composants libres.</w:t>
      </w:r>
    </w:p>
    <w:p w:rsidR="00C845B3" w:rsidRDefault="003D233C">
      <w:pPr>
        <w:spacing w:before="185"/>
        <w:ind w:left="272"/>
        <w:rPr>
          <w:i/>
          <w:sz w:val="24"/>
        </w:rPr>
      </w:pPr>
      <w:r>
        <w:rPr>
          <w:i/>
          <w:sz w:val="24"/>
        </w:rPr>
        <w:t>Exemple : BSD ; CECILL B</w:t>
      </w:r>
    </w:p>
    <w:p w:rsidR="00C845B3" w:rsidRDefault="003D233C">
      <w:pPr>
        <w:pStyle w:val="Corpsdetexte"/>
        <w:spacing w:before="120"/>
        <w:ind w:right="300"/>
      </w:pPr>
      <w:r>
        <w:t>Dès l’instant que des personnes ont contribué à la modification et à l’amélioration du produit, les auteurs estiment que ces personnes sont en droit d’en faire ce qu’elles souhaitent.</w:t>
      </w:r>
    </w:p>
    <w:p w:rsidR="00C845B3" w:rsidRDefault="00C845B3">
      <w:pPr>
        <w:pStyle w:val="Corpsdetexte"/>
        <w:ind w:left="0"/>
        <w:rPr>
          <w:sz w:val="20"/>
        </w:rPr>
      </w:pPr>
    </w:p>
    <w:p w:rsidR="00C845B3" w:rsidRDefault="00C845B3">
      <w:pPr>
        <w:pStyle w:val="Corpsdetexte"/>
        <w:spacing w:before="2"/>
        <w:ind w:left="0"/>
        <w:rPr>
          <w:sz w:val="20"/>
        </w:rPr>
      </w:pPr>
    </w:p>
    <w:p w:rsidR="00C845B3" w:rsidRDefault="00690C2E">
      <w:pPr>
        <w:pStyle w:val="Corpsdetexte"/>
        <w:spacing w:before="90"/>
        <w:ind w:right="261"/>
      </w:pPr>
      <w:r>
        <w:rPr>
          <w:noProof/>
        </w:rPr>
        <mc:AlternateContent>
          <mc:Choice Requires="wps">
            <w:drawing>
              <wp:anchor distT="0" distB="0" distL="114300" distR="114300" simplePos="0" relativeHeight="251524096" behindDoc="1" locked="0" layoutInCell="1" allowOverlap="1">
                <wp:simplePos x="0" y="0"/>
                <wp:positionH relativeFrom="page">
                  <wp:posOffset>2144395</wp:posOffset>
                </wp:positionH>
                <wp:positionV relativeFrom="paragraph">
                  <wp:posOffset>217170</wp:posOffset>
                </wp:positionV>
                <wp:extent cx="38100" cy="15240"/>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14BF6" id="Rectangle 3" o:spid="_x0000_s1026" style="position:absolute;margin-left:168.85pt;margin-top:17.1pt;width:3pt;height:1.2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" fillcolor="black" stroked="f">
                <w10:wrap anchorx="page"/>
              </v:rect>
            </w:pict>
          </mc:Fallback>
        </mc:AlternateContent>
      </w:r>
      <w:r w:rsidR="003D233C">
        <w:rPr>
          <w:b/>
          <w:shd w:val="clear" w:color="auto" w:fill="FFFF00"/>
        </w:rPr>
        <w:t>Les licences semi-libres</w:t>
      </w:r>
      <w:r w:rsidR="003D233C">
        <w:rPr>
          <w:b/>
        </w:rPr>
        <w:t xml:space="preserve"> : </w:t>
      </w:r>
      <w:r w:rsidR="003D233C">
        <w:t>ce sont des licences libres auxquelles on a ajouté quelques restrictions. Il y a 2 catégories de licences semi-libres :</w:t>
      </w:r>
    </w:p>
    <w:p w:rsidR="00C845B3" w:rsidRDefault="00C845B3">
      <w:pPr>
        <w:pStyle w:val="Corpsdetexte"/>
        <w:spacing w:before="3"/>
        <w:ind w:left="0"/>
      </w:pPr>
    </w:p>
    <w:p w:rsidR="00C845B3" w:rsidRDefault="003D233C">
      <w:pPr>
        <w:pStyle w:val="Paragraphedeliste"/>
        <w:numPr>
          <w:ilvl w:val="1"/>
          <w:numId w:val="1"/>
        </w:numPr>
        <w:tabs>
          <w:tab w:val="left" w:pos="1712"/>
          <w:tab w:val="left" w:pos="1713"/>
        </w:tabs>
        <w:ind w:right="362"/>
        <w:rPr>
          <w:sz w:val="24"/>
        </w:rPr>
      </w:pPr>
      <w:proofErr w:type="gramStart"/>
      <w:r>
        <w:rPr>
          <w:b/>
          <w:sz w:val="24"/>
        </w:rPr>
        <w:t>la</w:t>
      </w:r>
      <w:proofErr w:type="gramEnd"/>
      <w:r>
        <w:rPr>
          <w:b/>
          <w:sz w:val="24"/>
        </w:rPr>
        <w:t xml:space="preserve"> licence semi-libre interdisant la vente du logiciel </w:t>
      </w:r>
      <w:r>
        <w:rPr>
          <w:sz w:val="24"/>
        </w:rPr>
        <w:t xml:space="preserve">: cette licence, comme une licence libre, s’accompagne de la permission de l’utiliser, de le copier, de le modifier, de le distribuer mais uniquement dans un but non lucratif. </w:t>
      </w:r>
      <w:r>
        <w:rPr>
          <w:spacing w:val="-6"/>
          <w:sz w:val="24"/>
        </w:rPr>
        <w:t xml:space="preserve">La </w:t>
      </w:r>
      <w:r>
        <w:rPr>
          <w:sz w:val="24"/>
        </w:rPr>
        <w:t>restriction sur la vente a pour but d’imposer la gratuité du</w:t>
      </w:r>
      <w:r>
        <w:rPr>
          <w:spacing w:val="1"/>
          <w:sz w:val="24"/>
        </w:rPr>
        <w:t xml:space="preserve"> </w:t>
      </w:r>
      <w:r>
        <w:rPr>
          <w:sz w:val="24"/>
        </w:rPr>
        <w:t>produit.</w:t>
      </w:r>
    </w:p>
    <w:p w:rsidR="00C845B3" w:rsidRDefault="003D233C">
      <w:pPr>
        <w:pStyle w:val="Paragraphedeliste"/>
        <w:numPr>
          <w:ilvl w:val="1"/>
          <w:numId w:val="1"/>
        </w:numPr>
        <w:tabs>
          <w:tab w:val="left" w:pos="1704"/>
          <w:tab w:val="left" w:pos="1705"/>
        </w:tabs>
        <w:ind w:left="1704" w:right="202" w:hanging="356"/>
        <w:rPr>
          <w:sz w:val="24"/>
        </w:rPr>
      </w:pPr>
      <w:proofErr w:type="gramStart"/>
      <w:r>
        <w:rPr>
          <w:b/>
          <w:sz w:val="24"/>
        </w:rPr>
        <w:t>la</w:t>
      </w:r>
      <w:proofErr w:type="gramEnd"/>
      <w:r>
        <w:rPr>
          <w:b/>
          <w:sz w:val="24"/>
        </w:rPr>
        <w:t xml:space="preserve"> licence semi-libre hybride </w:t>
      </w:r>
      <w:r>
        <w:rPr>
          <w:sz w:val="24"/>
        </w:rPr>
        <w:t xml:space="preserve">: c’est une licence qui </w:t>
      </w:r>
      <w:r>
        <w:rPr>
          <w:color w:val="2F2F2F"/>
          <w:spacing w:val="-7"/>
          <w:sz w:val="24"/>
        </w:rPr>
        <w:t xml:space="preserve">emprunte </w:t>
      </w:r>
      <w:r>
        <w:rPr>
          <w:color w:val="2F2F2F"/>
          <w:spacing w:val="-4"/>
          <w:sz w:val="24"/>
        </w:rPr>
        <w:t xml:space="preserve">des </w:t>
      </w:r>
      <w:r>
        <w:rPr>
          <w:color w:val="2F2F2F"/>
          <w:spacing w:val="-5"/>
          <w:sz w:val="24"/>
        </w:rPr>
        <w:t xml:space="preserve">clauses </w:t>
      </w:r>
      <w:r>
        <w:rPr>
          <w:color w:val="2F2F2F"/>
          <w:spacing w:val="-4"/>
          <w:sz w:val="24"/>
        </w:rPr>
        <w:t xml:space="preserve">aux </w:t>
      </w:r>
      <w:r>
        <w:rPr>
          <w:color w:val="2F2F2F"/>
          <w:spacing w:val="-6"/>
          <w:sz w:val="24"/>
        </w:rPr>
        <w:t>licences</w:t>
      </w:r>
      <w:r>
        <w:rPr>
          <w:color w:val="2F2F2F"/>
          <w:spacing w:val="-47"/>
          <w:sz w:val="24"/>
        </w:rPr>
        <w:t xml:space="preserve"> </w:t>
      </w:r>
      <w:r>
        <w:rPr>
          <w:color w:val="2F2F2F"/>
          <w:spacing w:val="-5"/>
          <w:sz w:val="24"/>
        </w:rPr>
        <w:t xml:space="preserve">libres </w:t>
      </w:r>
      <w:r>
        <w:rPr>
          <w:color w:val="2F2F2F"/>
          <w:spacing w:val="-6"/>
          <w:sz w:val="24"/>
        </w:rPr>
        <w:t xml:space="preserve">(utilisation </w:t>
      </w:r>
      <w:r>
        <w:rPr>
          <w:color w:val="2F2F2F"/>
          <w:spacing w:val="-4"/>
          <w:sz w:val="24"/>
        </w:rPr>
        <w:t xml:space="preserve">et </w:t>
      </w:r>
      <w:r>
        <w:rPr>
          <w:color w:val="2F2F2F"/>
          <w:spacing w:val="-5"/>
          <w:sz w:val="24"/>
        </w:rPr>
        <w:t xml:space="preserve">copie </w:t>
      </w:r>
      <w:r>
        <w:rPr>
          <w:color w:val="2F2F2F"/>
          <w:spacing w:val="-6"/>
          <w:sz w:val="24"/>
        </w:rPr>
        <w:t xml:space="preserve">libres, disponibilité </w:t>
      </w:r>
      <w:r>
        <w:rPr>
          <w:color w:val="2F2F2F"/>
          <w:spacing w:val="-3"/>
          <w:sz w:val="24"/>
        </w:rPr>
        <w:t xml:space="preserve">du </w:t>
      </w:r>
      <w:r>
        <w:rPr>
          <w:color w:val="2F2F2F"/>
          <w:spacing w:val="-4"/>
          <w:sz w:val="24"/>
        </w:rPr>
        <w:t xml:space="preserve">code </w:t>
      </w:r>
      <w:r>
        <w:rPr>
          <w:color w:val="2F2F2F"/>
          <w:spacing w:val="-6"/>
          <w:sz w:val="24"/>
        </w:rPr>
        <w:t xml:space="preserve">source), </w:t>
      </w:r>
      <w:r>
        <w:rPr>
          <w:color w:val="2F2F2F"/>
          <w:spacing w:val="-4"/>
          <w:sz w:val="24"/>
        </w:rPr>
        <w:t xml:space="preserve">mais </w:t>
      </w:r>
      <w:r>
        <w:rPr>
          <w:color w:val="2F2F2F"/>
          <w:spacing w:val="-6"/>
          <w:sz w:val="24"/>
        </w:rPr>
        <w:t xml:space="preserve">également </w:t>
      </w:r>
      <w:r>
        <w:rPr>
          <w:color w:val="2F2F2F"/>
          <w:spacing w:val="-4"/>
          <w:sz w:val="24"/>
        </w:rPr>
        <w:t xml:space="preserve">aux </w:t>
      </w:r>
      <w:r>
        <w:rPr>
          <w:color w:val="2F2F2F"/>
          <w:spacing w:val="-6"/>
          <w:sz w:val="24"/>
        </w:rPr>
        <w:t xml:space="preserve">licences propriétaires </w:t>
      </w:r>
      <w:r>
        <w:rPr>
          <w:color w:val="2F2F2F"/>
          <w:spacing w:val="-5"/>
          <w:sz w:val="24"/>
        </w:rPr>
        <w:t xml:space="preserve">(pas </w:t>
      </w:r>
      <w:r>
        <w:rPr>
          <w:color w:val="2F2F2F"/>
          <w:spacing w:val="-4"/>
          <w:sz w:val="24"/>
        </w:rPr>
        <w:t xml:space="preserve">de </w:t>
      </w:r>
      <w:r>
        <w:rPr>
          <w:color w:val="2F2F2F"/>
          <w:spacing w:val="-6"/>
          <w:sz w:val="24"/>
        </w:rPr>
        <w:t xml:space="preserve">diffusion </w:t>
      </w:r>
      <w:r>
        <w:rPr>
          <w:color w:val="2F2F2F"/>
          <w:spacing w:val="-4"/>
          <w:sz w:val="24"/>
        </w:rPr>
        <w:t xml:space="preserve">du </w:t>
      </w:r>
      <w:r>
        <w:rPr>
          <w:color w:val="2F2F2F"/>
          <w:spacing w:val="-5"/>
          <w:sz w:val="24"/>
        </w:rPr>
        <w:t xml:space="preserve">code </w:t>
      </w:r>
      <w:r>
        <w:rPr>
          <w:color w:val="2F2F2F"/>
          <w:spacing w:val="-6"/>
          <w:sz w:val="24"/>
        </w:rPr>
        <w:t xml:space="preserve">source </w:t>
      </w:r>
      <w:r>
        <w:rPr>
          <w:color w:val="2F2F2F"/>
          <w:spacing w:val="-4"/>
          <w:sz w:val="24"/>
        </w:rPr>
        <w:t xml:space="preserve">des </w:t>
      </w:r>
      <w:r>
        <w:rPr>
          <w:color w:val="2F2F2F"/>
          <w:spacing w:val="-6"/>
          <w:sz w:val="24"/>
        </w:rPr>
        <w:t>modules propriétaires</w:t>
      </w:r>
      <w:r>
        <w:rPr>
          <w:spacing w:val="-6"/>
          <w:sz w:val="24"/>
        </w:rPr>
        <w:t xml:space="preserve">. </w:t>
      </w:r>
      <w:r>
        <w:rPr>
          <w:sz w:val="24"/>
        </w:rPr>
        <w:t>Ces logiciels semi- libres hybrides sont distribués gratuitement, une partie de leur code source est ouvert et ils autorisent l’intégration de modules propriétaires sans leurs</w:t>
      </w:r>
      <w:r>
        <w:rPr>
          <w:spacing w:val="-14"/>
          <w:sz w:val="24"/>
        </w:rPr>
        <w:t xml:space="preserve"> </w:t>
      </w:r>
      <w:proofErr w:type="gramStart"/>
      <w:r>
        <w:rPr>
          <w:sz w:val="24"/>
        </w:rPr>
        <w:t>sources..</w:t>
      </w:r>
      <w:proofErr w:type="gramEnd"/>
    </w:p>
    <w:p w:rsidR="00C845B3" w:rsidRDefault="003D233C">
      <w:pPr>
        <w:spacing w:before="118"/>
        <w:ind w:left="1684"/>
        <w:rPr>
          <w:i/>
          <w:sz w:val="24"/>
        </w:rPr>
      </w:pPr>
      <w:r>
        <w:rPr>
          <w:i/>
          <w:sz w:val="24"/>
        </w:rPr>
        <w:t>Exemple : LGPL</w:t>
      </w:r>
      <w:proofErr w:type="gramStart"/>
      <w:r>
        <w:rPr>
          <w:i/>
          <w:sz w:val="24"/>
        </w:rPr>
        <w:t xml:space="preserve"> ;CECILL</w:t>
      </w:r>
      <w:proofErr w:type="gramEnd"/>
      <w:r>
        <w:rPr>
          <w:i/>
          <w:sz w:val="24"/>
        </w:rPr>
        <w:t xml:space="preserve"> C</w:t>
      </w:r>
    </w:p>
    <w:p w:rsidR="00C845B3" w:rsidRDefault="003D233C">
      <w:pPr>
        <w:pStyle w:val="Corpsdetexte"/>
        <w:spacing w:before="120"/>
        <w:ind w:left="1348" w:right="1155" w:firstLine="336"/>
      </w:pPr>
      <w:r>
        <w:t>Le but de cette licence est de promouvoir l’open source et le logiciel libre tout en protégeant les composants propriétaires fournis par des tiers</w:t>
      </w:r>
    </w:p>
    <w:p w:rsidR="00C845B3" w:rsidRDefault="00C845B3">
      <w:pPr>
        <w:pStyle w:val="Corpsdetexte"/>
        <w:ind w:left="0"/>
        <w:rPr>
          <w:sz w:val="26"/>
        </w:rPr>
      </w:pPr>
    </w:p>
    <w:p w:rsidR="00C845B3" w:rsidRDefault="00C845B3">
      <w:pPr>
        <w:pStyle w:val="Corpsdetexte"/>
        <w:spacing w:before="4"/>
        <w:ind w:left="0"/>
        <w:rPr>
          <w:sz w:val="22"/>
        </w:rPr>
      </w:pPr>
    </w:p>
    <w:p w:rsidR="00C845B3" w:rsidRDefault="003D233C">
      <w:pPr>
        <w:pStyle w:val="Corpsdetexte"/>
        <w:spacing w:before="1"/>
      </w:pPr>
      <w:r>
        <w:rPr>
          <w:b/>
          <w:u w:val="thick"/>
        </w:rPr>
        <w:t xml:space="preserve">Remarque </w:t>
      </w:r>
      <w:r>
        <w:t xml:space="preserve">: les logiciels libres peuvent être édités en version communautaire (sans garantie ni support commercial) et en version privative (avec un CLUF). En effet des entreprises mettent en œuvre des stratégies de double licence : version la plus récente sous licence propriétaire et ancienne version sous licence libre pour faire connaître leur </w:t>
      </w:r>
      <w:proofErr w:type="gramStart"/>
      <w:r>
        <w:t>logiciel..</w:t>
      </w:r>
      <w:proofErr w:type="gramEnd"/>
    </w:p>
    <w:p w:rsidR="00C845B3" w:rsidRDefault="00C845B3">
      <w:pPr>
        <w:pStyle w:val="Corpsdetexte"/>
        <w:spacing w:before="11"/>
        <w:ind w:left="0"/>
        <w:rPr>
          <w:sz w:val="23"/>
        </w:rPr>
      </w:pPr>
    </w:p>
    <w:p w:rsidR="00C845B3" w:rsidRDefault="003D233C">
      <w:pPr>
        <w:pStyle w:val="Titre1"/>
        <w:numPr>
          <w:ilvl w:val="0"/>
          <w:numId w:val="3"/>
        </w:numPr>
        <w:tabs>
          <w:tab w:val="left" w:pos="724"/>
          <w:tab w:val="left" w:pos="725"/>
        </w:tabs>
        <w:ind w:hanging="625"/>
        <w:jc w:val="left"/>
      </w:pPr>
      <w:r>
        <w:rPr>
          <w:color w:val="4F81BC"/>
          <w:u w:val="thick" w:color="4F81BC"/>
        </w:rPr>
        <w:t>LES MODELES</w:t>
      </w:r>
      <w:r>
        <w:rPr>
          <w:color w:val="4F81BC"/>
          <w:spacing w:val="-5"/>
          <w:u w:val="thick" w:color="4F81BC"/>
        </w:rPr>
        <w:t xml:space="preserve"> </w:t>
      </w:r>
      <w:r>
        <w:rPr>
          <w:color w:val="4F81BC"/>
          <w:u w:val="thick" w:color="4F81BC"/>
        </w:rPr>
        <w:t>ECONOMIQUES</w:t>
      </w:r>
    </w:p>
    <w:p w:rsidR="00C845B3" w:rsidRDefault="003D233C">
      <w:pPr>
        <w:pStyle w:val="Corpsdetexte"/>
        <w:spacing w:before="121"/>
      </w:pPr>
      <w:r>
        <w:t>Au travers les licences des logiciels, c’est deux logiques économiques qui s’affrontent.</w:t>
      </w:r>
    </w:p>
    <w:p w:rsidR="00C845B3" w:rsidRDefault="003D233C">
      <w:pPr>
        <w:pStyle w:val="Corpsdetexte"/>
      </w:pPr>
      <w:r>
        <w:rPr>
          <w:spacing w:val="-6"/>
        </w:rPr>
        <w:t xml:space="preserve">Le </w:t>
      </w:r>
      <w:r>
        <w:rPr>
          <w:spacing w:val="-3"/>
        </w:rPr>
        <w:t xml:space="preserve">logiciel </w:t>
      </w:r>
      <w:r>
        <w:rPr>
          <w:spacing w:val="-4"/>
        </w:rPr>
        <w:t xml:space="preserve">propriétaire garantit </w:t>
      </w:r>
      <w:r>
        <w:t xml:space="preserve">la </w:t>
      </w:r>
      <w:r>
        <w:rPr>
          <w:spacing w:val="-4"/>
        </w:rPr>
        <w:t xml:space="preserve">rémunération </w:t>
      </w:r>
      <w:r>
        <w:rPr>
          <w:spacing w:val="-3"/>
        </w:rPr>
        <w:t xml:space="preserve">de </w:t>
      </w:r>
      <w:r>
        <w:rPr>
          <w:spacing w:val="-4"/>
        </w:rPr>
        <w:t xml:space="preserve">son </w:t>
      </w:r>
      <w:r>
        <w:rPr>
          <w:spacing w:val="-3"/>
        </w:rPr>
        <w:t xml:space="preserve">auteur </w:t>
      </w:r>
      <w:r>
        <w:t xml:space="preserve">et </w:t>
      </w:r>
      <w:r>
        <w:rPr>
          <w:spacing w:val="-3"/>
        </w:rPr>
        <w:t xml:space="preserve">permet de </w:t>
      </w:r>
      <w:r>
        <w:rPr>
          <w:spacing w:val="-4"/>
        </w:rPr>
        <w:t xml:space="preserve">rentabiliser l’investissement que représente </w:t>
      </w:r>
      <w:r>
        <w:t xml:space="preserve">la </w:t>
      </w:r>
      <w:r>
        <w:rPr>
          <w:spacing w:val="-3"/>
        </w:rPr>
        <w:t xml:space="preserve">création d’un logiciel. </w:t>
      </w:r>
      <w:r>
        <w:t xml:space="preserve">Il </w:t>
      </w:r>
      <w:r>
        <w:rPr>
          <w:spacing w:val="-3"/>
        </w:rPr>
        <w:t xml:space="preserve">assure </w:t>
      </w:r>
      <w:r>
        <w:t xml:space="preserve">le </w:t>
      </w:r>
      <w:r>
        <w:rPr>
          <w:spacing w:val="-3"/>
        </w:rPr>
        <w:t xml:space="preserve">maintien d’un </w:t>
      </w:r>
      <w:r>
        <w:rPr>
          <w:spacing w:val="-4"/>
        </w:rPr>
        <w:t xml:space="preserve">monopole </w:t>
      </w:r>
      <w:r>
        <w:rPr>
          <w:spacing w:val="-3"/>
        </w:rPr>
        <w:t>d’exploitation.</w:t>
      </w:r>
    </w:p>
    <w:p w:rsidR="00C845B3" w:rsidRDefault="00C845B3">
      <w:pPr>
        <w:sectPr w:rsidR="00C845B3">
          <w:pgSz w:w="11910" w:h="16840"/>
          <w:pgMar w:top="980" w:right="680" w:bottom="960" w:left="580" w:header="718" w:footer="766" w:gutter="0"/>
          <w:cols w:space="720"/>
        </w:sectPr>
      </w:pPr>
    </w:p>
    <w:p w:rsidR="00C845B3" w:rsidRDefault="003D233C">
      <w:pPr>
        <w:pStyle w:val="Corpsdetexte"/>
        <w:ind w:left="2384"/>
        <w:rPr>
          <w:sz w:val="20"/>
        </w:rPr>
      </w:pPr>
      <w:r>
        <w:rPr>
          <w:noProof/>
          <w:sz w:val="20"/>
        </w:rPr>
        <w:lastRenderedPageBreak/>
        <w:drawing>
          <wp:inline distT="0" distB="0" distL="0" distR="0">
            <wp:extent cx="3814800" cy="267881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814800" cy="2678810"/>
                    </a:xfrm>
                    <a:prstGeom prst="rect">
                      <a:avLst/>
                    </a:prstGeom>
                  </pic:spPr>
                </pic:pic>
              </a:graphicData>
            </a:graphic>
          </wp:inline>
        </w:drawing>
      </w:r>
    </w:p>
    <w:p w:rsidR="00C845B3" w:rsidRDefault="00C845B3">
      <w:pPr>
        <w:pStyle w:val="Corpsdetexte"/>
        <w:ind w:left="0"/>
        <w:rPr>
          <w:sz w:val="20"/>
        </w:rPr>
      </w:pPr>
    </w:p>
    <w:p w:rsidR="00C845B3" w:rsidRDefault="00C845B3">
      <w:pPr>
        <w:pStyle w:val="Corpsdetexte"/>
        <w:spacing w:before="7"/>
        <w:ind w:left="0"/>
        <w:rPr>
          <w:sz w:val="18"/>
        </w:rPr>
      </w:pPr>
    </w:p>
    <w:p w:rsidR="00C845B3" w:rsidRDefault="003D233C">
      <w:pPr>
        <w:pStyle w:val="Corpsdetexte"/>
        <w:spacing w:before="90"/>
      </w:pPr>
      <w:r>
        <w:rPr>
          <w:spacing w:val="-6"/>
        </w:rPr>
        <w:t>Le</w:t>
      </w:r>
      <w:r>
        <w:rPr>
          <w:spacing w:val="-3"/>
        </w:rPr>
        <w:t xml:space="preserve"> logiciel </w:t>
      </w:r>
      <w:r>
        <w:t xml:space="preserve">libre </w:t>
      </w:r>
      <w:r>
        <w:rPr>
          <w:spacing w:val="-3"/>
        </w:rPr>
        <w:t xml:space="preserve">ne répond pas </w:t>
      </w:r>
      <w:r>
        <w:t xml:space="preserve">à </w:t>
      </w:r>
      <w:r>
        <w:rPr>
          <w:spacing w:val="-3"/>
        </w:rPr>
        <w:t xml:space="preserve">cette même </w:t>
      </w:r>
      <w:r>
        <w:rPr>
          <w:spacing w:val="-4"/>
        </w:rPr>
        <w:t xml:space="preserve">logique </w:t>
      </w:r>
      <w:r>
        <w:rPr>
          <w:spacing w:val="-3"/>
        </w:rPr>
        <w:t>marchande.</w:t>
      </w:r>
      <w:r>
        <w:rPr>
          <w:spacing w:val="-4"/>
        </w:rPr>
        <w:t xml:space="preserve"> Il </w:t>
      </w:r>
      <w:r>
        <w:t xml:space="preserve">est </w:t>
      </w:r>
      <w:r>
        <w:rPr>
          <w:spacing w:val="-3"/>
        </w:rPr>
        <w:t xml:space="preserve">d’abord fait </w:t>
      </w:r>
      <w:r>
        <w:t xml:space="preserve">pour </w:t>
      </w:r>
      <w:r>
        <w:rPr>
          <w:spacing w:val="-3"/>
        </w:rPr>
        <w:t xml:space="preserve">être </w:t>
      </w:r>
      <w:r>
        <w:rPr>
          <w:spacing w:val="-4"/>
        </w:rPr>
        <w:t xml:space="preserve">partagé, </w:t>
      </w:r>
      <w:r>
        <w:rPr>
          <w:spacing w:val="-3"/>
        </w:rPr>
        <w:t xml:space="preserve">modifié, </w:t>
      </w:r>
      <w:r>
        <w:t xml:space="preserve">et </w:t>
      </w:r>
      <w:r>
        <w:rPr>
          <w:spacing w:val="-4"/>
        </w:rPr>
        <w:t xml:space="preserve">non </w:t>
      </w:r>
      <w:r>
        <w:rPr>
          <w:spacing w:val="-3"/>
        </w:rPr>
        <w:t xml:space="preserve">pour faire du </w:t>
      </w:r>
      <w:r>
        <w:rPr>
          <w:spacing w:val="-4"/>
        </w:rPr>
        <w:t>profit financier…</w:t>
      </w:r>
    </w:p>
    <w:p w:rsidR="00C845B3" w:rsidRDefault="00C845B3">
      <w:pPr>
        <w:pStyle w:val="Corpsdetexte"/>
        <w:ind w:left="0"/>
        <w:rPr>
          <w:sz w:val="20"/>
        </w:rPr>
      </w:pPr>
    </w:p>
    <w:p w:rsidR="00C845B3" w:rsidRDefault="003D233C">
      <w:pPr>
        <w:pStyle w:val="Corpsdetexte"/>
        <w:spacing w:before="6"/>
        <w:ind w:left="0"/>
      </w:pPr>
      <w:r>
        <w:rPr>
          <w:noProof/>
        </w:rPr>
        <w:drawing>
          <wp:anchor distT="0" distB="0" distL="0" distR="0" simplePos="0" relativeHeight="3" behindDoc="0" locked="0" layoutInCell="1" allowOverlap="1">
            <wp:simplePos x="0" y="0"/>
            <wp:positionH relativeFrom="page">
              <wp:posOffset>1922779</wp:posOffset>
            </wp:positionH>
            <wp:positionV relativeFrom="paragraph">
              <wp:posOffset>203900</wp:posOffset>
            </wp:positionV>
            <wp:extent cx="3704329" cy="26517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704329" cy="2651760"/>
                    </a:xfrm>
                    <a:prstGeom prst="rect">
                      <a:avLst/>
                    </a:prstGeom>
                  </pic:spPr>
                </pic:pic>
              </a:graphicData>
            </a:graphic>
          </wp:anchor>
        </w:drawing>
      </w:r>
    </w:p>
    <w:sectPr w:rsidR="00C845B3">
      <w:pgSz w:w="11910" w:h="16840"/>
      <w:pgMar w:top="980" w:right="680" w:bottom="960" w:left="580" w:header="718"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487" w:rsidRDefault="00493487">
      <w:r>
        <w:separator/>
      </w:r>
    </w:p>
  </w:endnote>
  <w:endnote w:type="continuationSeparator" w:id="0">
    <w:p w:rsidR="00493487" w:rsidRDefault="00493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5B3" w:rsidRDefault="00690C2E">
    <w:pPr>
      <w:pStyle w:val="Corpsdetexte"/>
      <w:spacing w:line="14" w:lineRule="auto"/>
      <w:ind w:left="0"/>
      <w:rPr>
        <w:sz w:val="20"/>
      </w:rPr>
    </w:pPr>
    <w:r>
      <w:rPr>
        <w:noProof/>
      </w:rPr>
      <mc:AlternateContent>
        <mc:Choice Requires="wps">
          <w:drawing>
            <wp:anchor distT="0" distB="0" distL="114300" distR="114300" simplePos="0" relativeHeight="251525120" behindDoc="1" locked="0" layoutInCell="1" allowOverlap="1">
              <wp:simplePos x="0" y="0"/>
              <wp:positionH relativeFrom="page">
                <wp:posOffset>3196590</wp:posOffset>
              </wp:positionH>
              <wp:positionV relativeFrom="page">
                <wp:posOffset>10064750</wp:posOffset>
              </wp:positionV>
              <wp:extent cx="46799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5B3" w:rsidRDefault="003D233C">
                          <w:pPr>
                            <w:spacing w:before="10"/>
                            <w:ind w:left="20"/>
                            <w:rPr>
                              <w:i/>
                              <w:sz w:val="24"/>
                            </w:rPr>
                          </w:pPr>
                          <w:r>
                            <w:rPr>
                              <w:i/>
                              <w:sz w:val="24"/>
                            </w:rPr>
                            <w:t xml:space="preserve">Page </w:t>
                          </w:r>
                          <w:r>
                            <w:fldChar w:fldCharType="begin"/>
                          </w:r>
                          <w:r>
                            <w:rPr>
                              <w:i/>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51.7pt;margin-top:792.5pt;width:36.85pt;height:15.3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" filled="f" stroked="f">
              <v:textbox inset="0,0,0,0">
                <w:txbxContent>
                  <w:p w:rsidR="00C845B3" w:rsidRDefault="003D233C">
                    <w:pPr>
                      <w:spacing w:before="10"/>
                      <w:ind w:left="20"/>
                      <w:rPr>
                        <w:i/>
                        <w:sz w:val="24"/>
                      </w:rPr>
                    </w:pPr>
                    <w:r>
                      <w:rPr>
                        <w:i/>
                        <w:sz w:val="24"/>
                      </w:rPr>
                      <w:t xml:space="preserve">Page </w:t>
                    </w:r>
                    <w:r>
                      <w:fldChar w:fldCharType="begin"/>
                    </w:r>
                    <w:r>
                      <w:rPr>
                        <w:i/>
                        <w:sz w:val="24"/>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526144" behindDoc="1" locked="0" layoutInCell="1" allowOverlap="1">
              <wp:simplePos x="0" y="0"/>
              <wp:positionH relativeFrom="page">
                <wp:posOffset>6064885</wp:posOffset>
              </wp:positionH>
              <wp:positionV relativeFrom="page">
                <wp:posOffset>10064750</wp:posOffset>
              </wp:positionV>
              <wp:extent cx="97091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5B3" w:rsidRDefault="00C845B3">
                          <w:pPr>
                            <w:spacing w:before="10"/>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77.55pt;margin-top:792.5pt;width:76.45pt;height:15.3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" filled="f" stroked="f">
              <v:textbox inset="0,0,0,0">
                <w:txbxContent>
                  <w:p w:rsidR="00C845B3" w:rsidRDefault="00C845B3">
                    <w:pPr>
                      <w:spacing w:before="10"/>
                      <w:ind w:left="20"/>
                      <w:rPr>
                        <w:i/>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487" w:rsidRDefault="00493487">
      <w:r>
        <w:separator/>
      </w:r>
    </w:p>
  </w:footnote>
  <w:footnote w:type="continuationSeparator" w:id="0">
    <w:p w:rsidR="00493487" w:rsidRDefault="00493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5B3" w:rsidRDefault="00690C2E">
    <w:pPr>
      <w:pStyle w:val="Corpsdetexte"/>
      <w:spacing w:line="14" w:lineRule="auto"/>
      <w:ind w:left="0"/>
      <w:rPr>
        <w:sz w:val="20"/>
      </w:rPr>
    </w:pPr>
    <w:r>
      <w:rPr>
        <w:noProof/>
      </w:rPr>
      <mc:AlternateContent>
        <mc:Choice Requires="wps">
          <w:drawing>
            <wp:anchor distT="0" distB="0" distL="114300" distR="114300" simplePos="0" relativeHeight="251522048" behindDoc="1" locked="0" layoutInCell="1" allowOverlap="1">
              <wp:simplePos x="0" y="0"/>
              <wp:positionH relativeFrom="page">
                <wp:posOffset>528955</wp:posOffset>
              </wp:positionH>
              <wp:positionV relativeFrom="page">
                <wp:posOffset>443230</wp:posOffset>
              </wp:positionV>
              <wp:extent cx="721360" cy="19431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5B3" w:rsidRDefault="00C845B3">
                          <w:pPr>
                            <w:spacing w:before="10"/>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1.65pt;margin-top:34.9pt;width:56.8pt;height:15.3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O72rgIAAKg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" filled="f" stroked="f">
              <v:textbox inset="0,0,0,0">
                <w:txbxContent>
                  <w:p w:rsidR="00C845B3" w:rsidRDefault="00C845B3">
                    <w:pPr>
                      <w:spacing w:before="10"/>
                      <w:ind w:left="20"/>
                      <w:rPr>
                        <w:i/>
                        <w:sz w:val="24"/>
                      </w:rPr>
                    </w:pPr>
                  </w:p>
                </w:txbxContent>
              </v:textbox>
              <w10:wrap anchorx="page" anchory="page"/>
            </v:shape>
          </w:pict>
        </mc:Fallback>
      </mc:AlternateContent>
    </w:r>
    <w:r>
      <w:rPr>
        <w:noProof/>
      </w:rPr>
      <mc:AlternateContent>
        <mc:Choice Requires="wps">
          <w:drawing>
            <wp:anchor distT="0" distB="0" distL="114300" distR="114300" simplePos="0" relativeHeight="251523072" behindDoc="1" locked="0" layoutInCell="1" allowOverlap="1">
              <wp:simplePos x="0" y="0"/>
              <wp:positionH relativeFrom="page">
                <wp:posOffset>4359910</wp:posOffset>
              </wp:positionH>
              <wp:positionV relativeFrom="page">
                <wp:posOffset>443230</wp:posOffset>
              </wp:positionV>
              <wp:extent cx="1958975" cy="19431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5B3" w:rsidRDefault="00C845B3">
                          <w:pPr>
                            <w:spacing w:before="10"/>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43.3pt;margin-top:34.9pt;width:154.25pt;height:15.3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UKsgIAALA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" filled="f" stroked="f">
              <v:textbox inset="0,0,0,0">
                <w:txbxContent>
                  <w:p w:rsidR="00C845B3" w:rsidRDefault="00C845B3">
                    <w:pPr>
                      <w:spacing w:before="10"/>
                      <w:ind w:left="20"/>
                      <w:rPr>
                        <w:i/>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7F82"/>
    <w:multiLevelType w:val="hybridMultilevel"/>
    <w:tmpl w:val="FB2A3A8E"/>
    <w:lvl w:ilvl="0" w:tplc="BFA0FEE4">
      <w:start w:val="1"/>
      <w:numFmt w:val="upperRoman"/>
      <w:lvlText w:val="%1."/>
      <w:lvlJc w:val="left"/>
      <w:pPr>
        <w:ind w:left="724" w:hanging="436"/>
        <w:jc w:val="right"/>
      </w:pPr>
      <w:rPr>
        <w:rFonts w:ascii="Times New Roman" w:eastAsia="Times New Roman" w:hAnsi="Times New Roman" w:cs="Times New Roman" w:hint="default"/>
        <w:b/>
        <w:bCs/>
        <w:color w:val="4F81BC"/>
        <w:spacing w:val="-2"/>
        <w:w w:val="99"/>
        <w:sz w:val="24"/>
        <w:szCs w:val="24"/>
        <w:lang w:val="fr-FR" w:eastAsia="fr-FR" w:bidi="fr-FR"/>
      </w:rPr>
    </w:lvl>
    <w:lvl w:ilvl="1" w:tplc="3F1A1B2E">
      <w:start w:val="1"/>
      <w:numFmt w:val="decimal"/>
      <w:lvlText w:val="%2)"/>
      <w:lvlJc w:val="left"/>
      <w:pPr>
        <w:ind w:left="1700" w:hanging="360"/>
        <w:jc w:val="left"/>
      </w:pPr>
      <w:rPr>
        <w:rFonts w:ascii="Times New Roman" w:eastAsia="Times New Roman" w:hAnsi="Times New Roman" w:cs="Times New Roman" w:hint="default"/>
        <w:b/>
        <w:bCs/>
        <w:color w:val="76923B"/>
        <w:spacing w:val="-21"/>
        <w:w w:val="99"/>
        <w:sz w:val="24"/>
        <w:szCs w:val="24"/>
        <w:lang w:val="fr-FR" w:eastAsia="fr-FR" w:bidi="fr-FR"/>
      </w:rPr>
    </w:lvl>
    <w:lvl w:ilvl="2" w:tplc="FF76DC94">
      <w:start w:val="1"/>
      <w:numFmt w:val="lowerLetter"/>
      <w:lvlText w:val="%3)"/>
      <w:lvlJc w:val="left"/>
      <w:pPr>
        <w:ind w:left="1949" w:hanging="261"/>
        <w:jc w:val="left"/>
      </w:pPr>
      <w:rPr>
        <w:rFonts w:ascii="Times New Roman" w:eastAsia="Times New Roman" w:hAnsi="Times New Roman" w:cs="Times New Roman" w:hint="default"/>
        <w:b/>
        <w:bCs/>
        <w:spacing w:val="-6"/>
        <w:w w:val="99"/>
        <w:sz w:val="24"/>
        <w:szCs w:val="24"/>
        <w:lang w:val="fr-FR" w:eastAsia="fr-FR" w:bidi="fr-FR"/>
      </w:rPr>
    </w:lvl>
    <w:lvl w:ilvl="3" w:tplc="B78ABF40">
      <w:numFmt w:val="bullet"/>
      <w:lvlText w:val="•"/>
      <w:lvlJc w:val="left"/>
      <w:pPr>
        <w:ind w:left="3028" w:hanging="261"/>
      </w:pPr>
      <w:rPr>
        <w:rFonts w:hint="default"/>
        <w:lang w:val="fr-FR" w:eastAsia="fr-FR" w:bidi="fr-FR"/>
      </w:rPr>
    </w:lvl>
    <w:lvl w:ilvl="4" w:tplc="A3102374">
      <w:numFmt w:val="bullet"/>
      <w:lvlText w:val="•"/>
      <w:lvlJc w:val="left"/>
      <w:pPr>
        <w:ind w:left="4117" w:hanging="261"/>
      </w:pPr>
      <w:rPr>
        <w:rFonts w:hint="default"/>
        <w:lang w:val="fr-FR" w:eastAsia="fr-FR" w:bidi="fr-FR"/>
      </w:rPr>
    </w:lvl>
    <w:lvl w:ilvl="5" w:tplc="A6721572">
      <w:numFmt w:val="bullet"/>
      <w:lvlText w:val="•"/>
      <w:lvlJc w:val="left"/>
      <w:pPr>
        <w:ind w:left="5205" w:hanging="261"/>
      </w:pPr>
      <w:rPr>
        <w:rFonts w:hint="default"/>
        <w:lang w:val="fr-FR" w:eastAsia="fr-FR" w:bidi="fr-FR"/>
      </w:rPr>
    </w:lvl>
    <w:lvl w:ilvl="6" w:tplc="F744B41E">
      <w:numFmt w:val="bullet"/>
      <w:lvlText w:val="•"/>
      <w:lvlJc w:val="left"/>
      <w:pPr>
        <w:ind w:left="6294" w:hanging="261"/>
      </w:pPr>
      <w:rPr>
        <w:rFonts w:hint="default"/>
        <w:lang w:val="fr-FR" w:eastAsia="fr-FR" w:bidi="fr-FR"/>
      </w:rPr>
    </w:lvl>
    <w:lvl w:ilvl="7" w:tplc="63F08330">
      <w:numFmt w:val="bullet"/>
      <w:lvlText w:val="•"/>
      <w:lvlJc w:val="left"/>
      <w:pPr>
        <w:ind w:left="7382" w:hanging="261"/>
      </w:pPr>
      <w:rPr>
        <w:rFonts w:hint="default"/>
        <w:lang w:val="fr-FR" w:eastAsia="fr-FR" w:bidi="fr-FR"/>
      </w:rPr>
    </w:lvl>
    <w:lvl w:ilvl="8" w:tplc="49CA572A">
      <w:numFmt w:val="bullet"/>
      <w:lvlText w:val="•"/>
      <w:lvlJc w:val="left"/>
      <w:pPr>
        <w:ind w:left="8471" w:hanging="261"/>
      </w:pPr>
      <w:rPr>
        <w:rFonts w:hint="default"/>
        <w:lang w:val="fr-FR" w:eastAsia="fr-FR" w:bidi="fr-FR"/>
      </w:rPr>
    </w:lvl>
  </w:abstractNum>
  <w:abstractNum w:abstractNumId="1" w15:restartNumberingAfterBreak="0">
    <w:nsid w:val="1B595490"/>
    <w:multiLevelType w:val="hybridMultilevel"/>
    <w:tmpl w:val="BD4C8990"/>
    <w:lvl w:ilvl="0" w:tplc="C0806E06">
      <w:numFmt w:val="bullet"/>
      <w:lvlText w:val="-"/>
      <w:lvlJc w:val="left"/>
      <w:pPr>
        <w:ind w:left="992" w:hanging="360"/>
      </w:pPr>
      <w:rPr>
        <w:rFonts w:ascii="Times New Roman" w:eastAsia="Times New Roman" w:hAnsi="Times New Roman" w:cs="Times New Roman" w:hint="default"/>
        <w:spacing w:val="-5"/>
        <w:w w:val="99"/>
        <w:sz w:val="24"/>
        <w:szCs w:val="24"/>
        <w:lang w:val="fr-FR" w:eastAsia="fr-FR" w:bidi="fr-FR"/>
      </w:rPr>
    </w:lvl>
    <w:lvl w:ilvl="1" w:tplc="44BA08E4">
      <w:numFmt w:val="bullet"/>
      <w:lvlText w:val="•"/>
      <w:lvlJc w:val="left"/>
      <w:pPr>
        <w:ind w:left="1964" w:hanging="360"/>
      </w:pPr>
      <w:rPr>
        <w:rFonts w:hint="default"/>
        <w:lang w:val="fr-FR" w:eastAsia="fr-FR" w:bidi="fr-FR"/>
      </w:rPr>
    </w:lvl>
    <w:lvl w:ilvl="2" w:tplc="610224DE">
      <w:numFmt w:val="bullet"/>
      <w:lvlText w:val="•"/>
      <w:lvlJc w:val="left"/>
      <w:pPr>
        <w:ind w:left="2929" w:hanging="360"/>
      </w:pPr>
      <w:rPr>
        <w:rFonts w:hint="default"/>
        <w:lang w:val="fr-FR" w:eastAsia="fr-FR" w:bidi="fr-FR"/>
      </w:rPr>
    </w:lvl>
    <w:lvl w:ilvl="3" w:tplc="B1104C24">
      <w:numFmt w:val="bullet"/>
      <w:lvlText w:val="•"/>
      <w:lvlJc w:val="left"/>
      <w:pPr>
        <w:ind w:left="3894" w:hanging="360"/>
      </w:pPr>
      <w:rPr>
        <w:rFonts w:hint="default"/>
        <w:lang w:val="fr-FR" w:eastAsia="fr-FR" w:bidi="fr-FR"/>
      </w:rPr>
    </w:lvl>
    <w:lvl w:ilvl="4" w:tplc="9206828C">
      <w:numFmt w:val="bullet"/>
      <w:lvlText w:val="•"/>
      <w:lvlJc w:val="left"/>
      <w:pPr>
        <w:ind w:left="4859" w:hanging="360"/>
      </w:pPr>
      <w:rPr>
        <w:rFonts w:hint="default"/>
        <w:lang w:val="fr-FR" w:eastAsia="fr-FR" w:bidi="fr-FR"/>
      </w:rPr>
    </w:lvl>
    <w:lvl w:ilvl="5" w:tplc="A77602D2">
      <w:numFmt w:val="bullet"/>
      <w:lvlText w:val="•"/>
      <w:lvlJc w:val="left"/>
      <w:pPr>
        <w:ind w:left="5824" w:hanging="360"/>
      </w:pPr>
      <w:rPr>
        <w:rFonts w:hint="default"/>
        <w:lang w:val="fr-FR" w:eastAsia="fr-FR" w:bidi="fr-FR"/>
      </w:rPr>
    </w:lvl>
    <w:lvl w:ilvl="6" w:tplc="A57C261E">
      <w:numFmt w:val="bullet"/>
      <w:lvlText w:val="•"/>
      <w:lvlJc w:val="left"/>
      <w:pPr>
        <w:ind w:left="6788" w:hanging="360"/>
      </w:pPr>
      <w:rPr>
        <w:rFonts w:hint="default"/>
        <w:lang w:val="fr-FR" w:eastAsia="fr-FR" w:bidi="fr-FR"/>
      </w:rPr>
    </w:lvl>
    <w:lvl w:ilvl="7" w:tplc="AEC66676">
      <w:numFmt w:val="bullet"/>
      <w:lvlText w:val="•"/>
      <w:lvlJc w:val="left"/>
      <w:pPr>
        <w:ind w:left="7753" w:hanging="360"/>
      </w:pPr>
      <w:rPr>
        <w:rFonts w:hint="default"/>
        <w:lang w:val="fr-FR" w:eastAsia="fr-FR" w:bidi="fr-FR"/>
      </w:rPr>
    </w:lvl>
    <w:lvl w:ilvl="8" w:tplc="5A48F70C">
      <w:numFmt w:val="bullet"/>
      <w:lvlText w:val="•"/>
      <w:lvlJc w:val="left"/>
      <w:pPr>
        <w:ind w:left="8718" w:hanging="360"/>
      </w:pPr>
      <w:rPr>
        <w:rFonts w:hint="default"/>
        <w:lang w:val="fr-FR" w:eastAsia="fr-FR" w:bidi="fr-FR"/>
      </w:rPr>
    </w:lvl>
  </w:abstractNum>
  <w:abstractNum w:abstractNumId="2" w15:restartNumberingAfterBreak="0">
    <w:nsid w:val="2C741200"/>
    <w:multiLevelType w:val="hybridMultilevel"/>
    <w:tmpl w:val="9F785FCE"/>
    <w:lvl w:ilvl="0" w:tplc="B4E65038">
      <w:numFmt w:val="bullet"/>
      <w:lvlText w:val=""/>
      <w:lvlJc w:val="left"/>
      <w:pPr>
        <w:ind w:left="992" w:hanging="360"/>
      </w:pPr>
      <w:rPr>
        <w:rFonts w:ascii="Symbol" w:eastAsia="Symbol" w:hAnsi="Symbol" w:cs="Symbol" w:hint="default"/>
        <w:w w:val="100"/>
        <w:sz w:val="24"/>
        <w:szCs w:val="24"/>
        <w:lang w:val="fr-FR" w:eastAsia="fr-FR" w:bidi="fr-FR"/>
      </w:rPr>
    </w:lvl>
    <w:lvl w:ilvl="1" w:tplc="E9062F56">
      <w:numFmt w:val="bullet"/>
      <w:lvlText w:val=""/>
      <w:lvlJc w:val="left"/>
      <w:pPr>
        <w:ind w:left="1712" w:hanging="360"/>
      </w:pPr>
      <w:rPr>
        <w:rFonts w:ascii="Symbol" w:eastAsia="Symbol" w:hAnsi="Symbol" w:cs="Symbol" w:hint="default"/>
        <w:w w:val="100"/>
        <w:sz w:val="24"/>
        <w:szCs w:val="24"/>
        <w:lang w:val="fr-FR" w:eastAsia="fr-FR" w:bidi="fr-FR"/>
      </w:rPr>
    </w:lvl>
    <w:lvl w:ilvl="2" w:tplc="55BEA9E2">
      <w:numFmt w:val="bullet"/>
      <w:lvlText w:val="•"/>
      <w:lvlJc w:val="left"/>
      <w:pPr>
        <w:ind w:left="2712" w:hanging="360"/>
      </w:pPr>
      <w:rPr>
        <w:rFonts w:hint="default"/>
        <w:lang w:val="fr-FR" w:eastAsia="fr-FR" w:bidi="fr-FR"/>
      </w:rPr>
    </w:lvl>
    <w:lvl w:ilvl="3" w:tplc="D7E068D8">
      <w:numFmt w:val="bullet"/>
      <w:lvlText w:val="•"/>
      <w:lvlJc w:val="left"/>
      <w:pPr>
        <w:ind w:left="3704" w:hanging="360"/>
      </w:pPr>
      <w:rPr>
        <w:rFonts w:hint="default"/>
        <w:lang w:val="fr-FR" w:eastAsia="fr-FR" w:bidi="fr-FR"/>
      </w:rPr>
    </w:lvl>
    <w:lvl w:ilvl="4" w:tplc="A7AAB384">
      <w:numFmt w:val="bullet"/>
      <w:lvlText w:val="•"/>
      <w:lvlJc w:val="left"/>
      <w:pPr>
        <w:ind w:left="4696" w:hanging="360"/>
      </w:pPr>
      <w:rPr>
        <w:rFonts w:hint="default"/>
        <w:lang w:val="fr-FR" w:eastAsia="fr-FR" w:bidi="fr-FR"/>
      </w:rPr>
    </w:lvl>
    <w:lvl w:ilvl="5" w:tplc="46603AA6">
      <w:numFmt w:val="bullet"/>
      <w:lvlText w:val="•"/>
      <w:lvlJc w:val="left"/>
      <w:pPr>
        <w:ind w:left="5688" w:hanging="360"/>
      </w:pPr>
      <w:rPr>
        <w:rFonts w:hint="default"/>
        <w:lang w:val="fr-FR" w:eastAsia="fr-FR" w:bidi="fr-FR"/>
      </w:rPr>
    </w:lvl>
    <w:lvl w:ilvl="6" w:tplc="5A8C130E">
      <w:numFmt w:val="bullet"/>
      <w:lvlText w:val="•"/>
      <w:lvlJc w:val="left"/>
      <w:pPr>
        <w:ind w:left="6680" w:hanging="360"/>
      </w:pPr>
      <w:rPr>
        <w:rFonts w:hint="default"/>
        <w:lang w:val="fr-FR" w:eastAsia="fr-FR" w:bidi="fr-FR"/>
      </w:rPr>
    </w:lvl>
    <w:lvl w:ilvl="7" w:tplc="3D52EA1C">
      <w:numFmt w:val="bullet"/>
      <w:lvlText w:val="•"/>
      <w:lvlJc w:val="left"/>
      <w:pPr>
        <w:ind w:left="7672" w:hanging="360"/>
      </w:pPr>
      <w:rPr>
        <w:rFonts w:hint="default"/>
        <w:lang w:val="fr-FR" w:eastAsia="fr-FR" w:bidi="fr-FR"/>
      </w:rPr>
    </w:lvl>
    <w:lvl w:ilvl="8" w:tplc="BBBCC806">
      <w:numFmt w:val="bullet"/>
      <w:lvlText w:val="•"/>
      <w:lvlJc w:val="left"/>
      <w:pPr>
        <w:ind w:left="8664" w:hanging="360"/>
      </w:pPr>
      <w:rPr>
        <w:rFonts w:hint="default"/>
        <w:lang w:val="fr-FR" w:eastAsia="fr-FR" w:bidi="fr-FR"/>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B3"/>
    <w:rsid w:val="003D233C"/>
    <w:rsid w:val="00493487"/>
    <w:rsid w:val="00690C2E"/>
    <w:rsid w:val="00C845B3"/>
    <w:rsid w:val="00CB69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7D458"/>
  <w15:docId w15:val="{0ACE14E6-60D7-496B-AAC2-93CD1A51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fr-FR" w:eastAsia="fr-FR" w:bidi="fr-FR"/>
    </w:rPr>
  </w:style>
  <w:style w:type="paragraph" w:styleId="Titre1">
    <w:name w:val="heading 1"/>
    <w:basedOn w:val="Normal"/>
    <w:uiPriority w:val="9"/>
    <w:qFormat/>
    <w:pPr>
      <w:ind w:left="992" w:hanging="361"/>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272"/>
    </w:pPr>
    <w:rPr>
      <w:sz w:val="24"/>
      <w:szCs w:val="24"/>
    </w:rPr>
  </w:style>
  <w:style w:type="paragraph" w:styleId="Paragraphedeliste">
    <w:name w:val="List Paragraph"/>
    <w:basedOn w:val="Normal"/>
    <w:uiPriority w:val="1"/>
    <w:qFormat/>
    <w:pPr>
      <w:ind w:left="992" w:hanging="361"/>
    </w:pPr>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90C2E"/>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0C2E"/>
    <w:rPr>
      <w:rFonts w:ascii="Segoe UI" w:eastAsia="Times New Roman" w:hAnsi="Segoe UI" w:cs="Segoe UI"/>
      <w:sz w:val="18"/>
      <w:szCs w:val="18"/>
      <w:lang w:val="fr-FR" w:eastAsia="fr-FR" w:bidi="fr-FR"/>
    </w:rPr>
  </w:style>
  <w:style w:type="paragraph" w:styleId="En-tte">
    <w:name w:val="header"/>
    <w:basedOn w:val="Normal"/>
    <w:link w:val="En-tteCar"/>
    <w:uiPriority w:val="99"/>
    <w:unhideWhenUsed/>
    <w:rsid w:val="00CB69EF"/>
    <w:pPr>
      <w:tabs>
        <w:tab w:val="center" w:pos="4536"/>
        <w:tab w:val="right" w:pos="9072"/>
      </w:tabs>
    </w:pPr>
  </w:style>
  <w:style w:type="character" w:customStyle="1" w:styleId="En-tteCar">
    <w:name w:val="En-tête Car"/>
    <w:basedOn w:val="Policepardfaut"/>
    <w:link w:val="En-tte"/>
    <w:uiPriority w:val="99"/>
    <w:rsid w:val="00CB69EF"/>
    <w:rPr>
      <w:rFonts w:ascii="Times New Roman" w:eastAsia="Times New Roman" w:hAnsi="Times New Roman" w:cs="Times New Roman"/>
      <w:lang w:val="fr-FR" w:eastAsia="fr-FR" w:bidi="fr-FR"/>
    </w:rPr>
  </w:style>
  <w:style w:type="paragraph" w:styleId="Pieddepage">
    <w:name w:val="footer"/>
    <w:basedOn w:val="Normal"/>
    <w:link w:val="PieddepageCar"/>
    <w:uiPriority w:val="99"/>
    <w:unhideWhenUsed/>
    <w:rsid w:val="00CB69EF"/>
    <w:pPr>
      <w:tabs>
        <w:tab w:val="center" w:pos="4536"/>
        <w:tab w:val="right" w:pos="9072"/>
      </w:tabs>
    </w:pPr>
  </w:style>
  <w:style w:type="character" w:customStyle="1" w:styleId="PieddepageCar">
    <w:name w:val="Pied de page Car"/>
    <w:basedOn w:val="Policepardfaut"/>
    <w:link w:val="Pieddepage"/>
    <w:uiPriority w:val="99"/>
    <w:rsid w:val="00CB69EF"/>
    <w:rPr>
      <w:rFonts w:ascii="Times New Roman" w:eastAsia="Times New Roman" w:hAnsi="Times New Roman" w:cs="Times New Roman"/>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1006</Words>
  <Characters>5537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Blasselle</dc:creator>
  <cp:keywords>modèle</cp:keywords>
  <cp:lastModifiedBy>Marylene FRENEA</cp:lastModifiedBy>
  <cp:revision>3</cp:revision>
  <dcterms:created xsi:type="dcterms:W3CDTF">2019-09-09T08:13:00Z</dcterms:created>
  <dcterms:modified xsi:type="dcterms:W3CDTF">2019-09-16T09:09:00Z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2019-03-09T00:00:00Z</vt:filetime>
  </property>
  <property fmtid="{D5CDD505-2E9C-101B-9397-08002B2CF9AE}" pid="3" name="Creator">
    <vt:lpwstr>Microsoft® Word pour Office 365</vt:lpwstr>
  </property>
  <property fmtid="{D5CDD505-2E9C-101B-9397-08002B2CF9AE}" pid="4" name="LastSaved">
    <vt:filetime>2019-09-09T00:00:00Z</vt:filetime>
  </property>
</Properties>
</file>