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sz w:val="36"/>
          <w:u w:val="single"/>
          <w:rtl w:val="0"/>
        </w:rPr>
        <w:t xml:space="preserve">Vocabulary: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Swallow</w:t>
        <w:tab/>
        <w:t xml:space="preserve"> /ˈswɒləʊ/ (v)</w:t>
        <w:tab/>
        <w:tab/>
        <w:t xml:space="preserve">nuốt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Dose</w:t>
        <w:tab/>
        <w:tab/>
        <w:t xml:space="preserve"> /dəʊs / (n)</w:t>
        <w:tab/>
        <w:tab/>
        <w:tab/>
        <w:t xml:space="preserve">liều ( thuốc )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Drowsiness   / ˈdraʊzinəs / (n)</w:t>
        <w:tab/>
        <w:tab/>
        <w:t xml:space="preserve">sự thơ thẩn, ngủ gục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Stitch</w:t>
        <w:tab/>
        <w:tab/>
        <w:t xml:space="preserve"> /stɪtʃ / (n)</w:t>
        <w:tab/>
        <w:tab/>
        <w:tab/>
        <w:t xml:space="preserve">Vết khâu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--&gt; stitch (v) </w:t>
        <w:tab/>
        <w:t xml:space="preserve">Khâu, may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Prescription  /prɪˈskrɪpʃn / (n)</w:t>
        <w:tab/>
        <w:tab/>
        <w:t xml:space="preserve">Thời hạn hiệu lực</w:t>
      </w:r>
    </w:p>
    <w:p w:rsidP="00000000" w:rsidRPr="00000000" w:rsidR="00000000" w:rsidDel="00000000" w:rsidRDefault="00000000">
      <w:pPr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Stomach</w:t>
        <w:tab/>
        <w:t xml:space="preserve"> /ˈstʌmək / (n)</w:t>
        <w:tab/>
        <w:tab/>
        <w:t xml:space="preserve">Dạ dày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Trần Hữu Thuận_12520429_Unit 7, page 53.docx</dc:title>
</cp:coreProperties>
</file>