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sz w:val="44"/>
          <w:b/>
          <w:sz w:val="44"/>
          <w:b/>
          <w:szCs w:val="44"/>
          <w:bCs/>
        </w:rPr>
      </w:pPr>
      <w:r>
        <w:rPr/>
        <w:t>Redis</w:t>
      </w:r>
      <w:r>
        <w:rPr/>
        <w:t>笔记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是可以在</w:t>
      </w:r>
      <w:r>
        <w:rPr>
          <w:rFonts w:eastAsia="微软雅黑" w:ascii="微软雅黑" w:hAnsi="微软雅黑"/>
          <w:sz w:val="28"/>
        </w:rPr>
        <w:t>qt</w:t>
      </w:r>
      <w:r>
        <w:rPr>
          <w:rFonts w:ascii="微软雅黑" w:hAnsi="微软雅黑" w:eastAsia="微软雅黑"/>
          <w:sz w:val="28"/>
        </w:rPr>
        <w:t>下调试，需要删除</w:t>
      </w:r>
      <w:r>
        <w:rPr>
          <w:rFonts w:eastAsia="微软雅黑" w:ascii="微软雅黑" w:hAnsi="微软雅黑"/>
          <w:sz w:val="28"/>
        </w:rPr>
        <w:t>qmake</w:t>
      </w:r>
      <w:r>
        <w:rPr>
          <w:rFonts w:ascii="微软雅黑" w:hAnsi="微软雅黑" w:eastAsia="微软雅黑"/>
          <w:sz w:val="28"/>
        </w:rPr>
        <w:t>步骤替换为</w:t>
      </w:r>
      <w:r>
        <w:rPr>
          <w:rFonts w:eastAsia="微软雅黑" w:ascii="微软雅黑" w:hAnsi="微软雅黑"/>
          <w:sz w:val="28"/>
        </w:rPr>
        <w:t>make</w:t>
      </w:r>
      <w:r>
        <w:rPr>
          <w:rFonts w:ascii="微软雅黑" w:hAnsi="微软雅黑" w:eastAsia="微软雅黑"/>
          <w:sz w:val="28"/>
        </w:rPr>
        <w:t>步骤，然后</w:t>
      </w:r>
      <w:r>
        <w:rPr>
          <w:rFonts w:eastAsia="微软雅黑" w:ascii="微软雅黑" w:hAnsi="微软雅黑"/>
          <w:sz w:val="28"/>
        </w:rPr>
        <w:t>attach to runing program.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通过阅读注释版本的</w:t>
      </w: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速度很快。</w:t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Heading2"/>
      </w:pPr>
      <w:r>
        <w:rPr/>
        <w:t>一．事件</w:t>
      </w:r>
      <w:r/>
    </w:p>
    <w:p>
      <w:pPr>
        <w:pStyle w:val="Normal"/>
      </w:pPr>
      <w:r>
        <w:rPr>
          <w:rFonts w:eastAsia="微软雅黑" w:ascii="微软雅黑" w:hAnsi="微软雅黑"/>
          <w:sz w:val="28"/>
        </w:rPr>
        <w:tab/>
        <w:t>Main</w:t>
      </w:r>
      <w:r>
        <w:rPr>
          <w:rFonts w:ascii="微软雅黑" w:hAnsi="微软雅黑" w:eastAsia="微软雅黑"/>
          <w:sz w:val="28"/>
        </w:rPr>
        <w:t>函数中：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aeMain(server.el);</w:t>
      </w:r>
      <w:r>
        <w:rPr>
          <w:rFonts w:ascii="微软雅黑" w:hAnsi="微软雅黑" w:cs="微软雅黑" w:eastAsia="微软雅黑"/>
          <w:color w:val="000000"/>
          <w:sz w:val="24"/>
          <w:szCs w:val="24"/>
          <w:shd w:fill="FFFFFF" w:val="clear"/>
        </w:rPr>
        <w:t>开始事件循环</w:t>
      </w:r>
      <w:r/>
    </w:p>
    <w:tbl>
      <w:tblPr>
        <w:tblStyle w:val="a4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*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事件处理器的主循环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void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aeMain(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-&gt;stop = 0;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while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(!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-&gt;stop)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如果有需要在事件处理前执行的函数，那么运行它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-&gt;beforesleep !=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NULL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-&gt;beforesleep(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开始处理事件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aeProcessEvents(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,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AE_ALL_EVENTS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rPr>
                <w:sz w:val="28"/>
                <w:sz w:val="28"/>
                <w:rFonts w:ascii="微软雅黑" w:hAnsi="微软雅黑" w:eastAsia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</w:tc>
      </w:tr>
    </w:tbl>
    <w:p>
      <w:pPr>
        <w:pStyle w:val="Normal"/>
        <w:rPr>
          <w:sz w:val="28"/>
          <w:sz w:val="28"/>
          <w:szCs w:val="24"/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sz w:val="28"/>
          <w:szCs w:val="24"/>
          <w:shd w:fill="FFFFFF" w:val="clear"/>
        </w:rPr>
        <w:t>eventLoop</w:t>
      </w:r>
      <w:r>
        <w:rPr>
          <w:rFonts w:eastAsia="微软雅黑" w:cs="微软雅黑" w:ascii="微软雅黑" w:hAnsi="微软雅黑"/>
          <w:sz w:val="28"/>
          <w:szCs w:val="24"/>
        </w:rPr>
        <w:t xml:space="preserve"> </w:t>
      </w:r>
      <w:r>
        <w:rPr>
          <w:rFonts w:ascii="微软雅黑" w:hAnsi="微软雅黑" w:cs="微软雅黑" w:eastAsia="微软雅黑"/>
          <w:sz w:val="28"/>
          <w:szCs w:val="24"/>
        </w:rPr>
        <w:t>包含了所有被触发的事件。</w:t>
      </w:r>
      <w:r/>
    </w:p>
    <w:p>
      <w:pPr>
        <w:pStyle w:val="Normal"/>
        <w:rPr>
          <w:sz w:val="28"/>
          <w:sz w:val="28"/>
          <w:szCs w:val="24"/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  <w:sz w:val="28"/>
          <w:szCs w:val="24"/>
        </w:rPr>
        <w:t>方法：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numevents = aeApiPoll(</w:t>
      </w:r>
      <w:r>
        <w:rPr>
          <w:rFonts w:eastAsia="微软雅黑" w:cs="微软雅黑" w:ascii="微软雅黑" w:hAnsi="微软雅黑"/>
          <w:color w:val="808080"/>
          <w:sz w:val="24"/>
          <w:szCs w:val="24"/>
          <w:shd w:fill="FFFFFF" w:val="clear"/>
        </w:rPr>
        <w:t>eventLoop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, tvp);</w:t>
      </w:r>
      <w:r>
        <w:rPr>
          <w:rFonts w:eastAsia="微软雅黑" w:cs="微软雅黑" w:ascii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000000"/>
          <w:sz w:val="24"/>
          <w:szCs w:val="24"/>
        </w:rPr>
        <w:t>从操作系统中获取事件</w:t>
      </w:r>
      <w:r/>
    </w:p>
    <w:tbl>
      <w:tblPr>
        <w:tblStyle w:val="a4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for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(j = 0; j &lt; numevents; j++)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从已就绪数组中获取事件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*fe = &amp;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-&gt;events[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-&gt;fired[j].fd];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mask =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-&gt;fired[j].mask;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fd =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-&gt;fired[j].fd;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rfired = 0;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读事件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(fe-&gt;mask &amp; mask &amp;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AE_READABLE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rfired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确保读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写事件只能执行其中一个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rfired = 1;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fe-&gt;rfileProc(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,fd,fe-&gt;clientData,mask);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(fe-&gt;mask &amp; mask &amp;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AE_WRITABLE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(!rfired || fe-&gt;wfileProc != fe-&gt;rfileProc)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fe-&gt;wfileProc(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,fd,fe-&gt;clientData,mask);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processed++;</w:t>
            </w:r>
            <w:r/>
          </w:p>
          <w:p>
            <w:pPr>
              <w:pStyle w:val="Normal"/>
              <w:rPr>
                <w:sz w:val="28"/>
                <w:sz w:val="28"/>
                <w:szCs w:val="24"/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</w:tc>
      </w:tr>
    </w:tbl>
    <w:p>
      <w:pPr>
        <w:pStyle w:val="Normal"/>
        <w:rPr>
          <w:sz w:val="28"/>
          <w:sz w:val="28"/>
          <w:szCs w:val="24"/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  <w:sz w:val="28"/>
          <w:szCs w:val="24"/>
        </w:rPr>
        <w:t>根据读事件还是写事件处理。</w:t>
      </w:r>
      <w:r/>
    </w:p>
    <w:p>
      <w:pPr>
        <w:pStyle w:val="Normal"/>
        <w:rPr>
          <w:sz w:val="28"/>
          <w:sz w:val="28"/>
          <w:szCs w:val="24"/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2B91AF"/>
          <w:sz w:val="24"/>
          <w:szCs w:val="24"/>
          <w:shd w:fill="FFFFFF" w:val="clear"/>
        </w:rPr>
        <w:t>aeFileEvent</w:t>
      </w:r>
      <w:r>
        <w:rPr>
          <w:rFonts w:eastAsia="微软雅黑" w:cs="微软雅黑" w:ascii="微软雅黑" w:hAnsi="微软雅黑"/>
          <w:color w:val="2B91AF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2B91AF"/>
          <w:sz w:val="24"/>
          <w:szCs w:val="24"/>
        </w:rPr>
        <w:t>中定义了 读写事件的处理。</w:t>
      </w:r>
      <w:r/>
    </w:p>
    <w:tbl>
      <w:tblPr>
        <w:tblStyle w:val="a4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 File event structure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*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文件事件结构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typedef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struct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监听事件类型掩码，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值可以是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AE_READABLE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或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AE_WRITABLE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，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或者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AE_READABLE | AE_WRITABLE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mask;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 one of AE_(READABLE|WRITABLE) 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读事件处理器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aeFileProc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*rfileProc;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写事件处理器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aeFileProc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*wfileProc;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多路复用库的私有数据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void</w:t>
            </w:r>
            <w:bookmarkStart w:id="0" w:name="_GoBack"/>
            <w:bookmarkEnd w:id="0"/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*clientData;</w:t>
            </w:r>
            <w:r/>
          </w:p>
          <w:p>
            <w:pPr>
              <w:pStyle w:val="Normal"/>
              <w:rPr>
                <w:sz w:val="28"/>
                <w:sz w:val="28"/>
                <w:rFonts w:ascii="微软雅黑" w:hAnsi="微软雅黑" w:eastAsia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}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;</w:t>
            </w:r>
            <w:r/>
          </w:p>
        </w:tc>
      </w:tr>
    </w:tbl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</w:pPr>
      <w:r>
        <w:rPr>
          <w:rFonts w:ascii="微软雅黑" w:hAnsi="微软雅黑" w:eastAsia="微软雅黑"/>
          <w:sz w:val="28"/>
        </w:rPr>
        <w:t xml:space="preserve">绑定函数 </w:t>
      </w:r>
      <w:r>
        <w:rPr>
          <w:rFonts w:eastAsia="微软雅黑" w:ascii="微软雅黑" w:hAnsi="微软雅黑"/>
          <w:color w:val="35A100"/>
          <w:sz w:val="28"/>
        </w:rPr>
        <w:t>aeCreateFileEvent</w:t>
      </w:r>
      <w:r/>
    </w:p>
    <w:tbl>
      <w:tblPr>
        <w:tblStyle w:val="a4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根据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参数的值，监听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文件的状态，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可用时，执行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函数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aeEventLoop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*eventLoop,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mask,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aeFileProc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*proc,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*clientData)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00"/>
              </w:rPr>
              <w:t xml:space="preserve">  </w:t>
            </w:r>
            <w:r>
              <w:rPr>
                <w:color w:val="35A100"/>
              </w:rPr>
              <w:t>aeApiAddEvent</w:t>
            </w:r>
            <w:r>
              <w:rPr>
                <w:color w:val="35A100"/>
              </w:rPr>
              <w:t>()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  <w:p>
            <w:pPr>
              <w:pStyle w:val="Normal"/>
            </w:pPr>
            <w:r>
              <w:rPr>
                <w:rFonts w:eastAsia="微软雅黑" w:ascii="微软雅黑" w:hAnsi="微软雅黑"/>
                <w:sz w:val="28"/>
              </w:rPr>
              <w:t>}</w:t>
            </w:r>
            <w:r/>
          </w:p>
        </w:tc>
      </w:tr>
    </w:tbl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  <w:t>Mask</w:t>
      </w:r>
      <w:r>
        <w:rPr>
          <w:rFonts w:ascii="微软雅黑" w:hAnsi="微软雅黑" w:eastAsia="微软雅黑"/>
          <w:sz w:val="28"/>
        </w:rPr>
        <w:t>取值 复合值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sz w:val="28"/>
                <w:sz w:val="28"/>
                <w:rFonts w:ascii="微软雅黑" w:hAnsi="微软雅黑" w:eastAsia="微软雅黑"/>
                <w:color w:val="008000"/>
              </w:rPr>
            </w:pPr>
            <w:r>
              <w:rPr>
                <w:rFonts w:eastAsia="微软雅黑" w:ascii="微软雅黑" w:hAnsi="微软雅黑"/>
                <w:color w:val="008000"/>
                <w:sz w:val="28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文件事件状态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未设置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AE_NONE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可读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AE_READABLE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可写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AE_WRITABLE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</w:t>
            </w:r>
            <w:r/>
          </w:p>
          <w:p>
            <w:pPr>
              <w:pStyle w:val="TableContents"/>
              <w:rPr>
                <w:sz w:val="28"/>
                <w:sz w:val="28"/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sz w:val="28"/>
              </w:rPr>
            </w:r>
            <w:r/>
          </w:p>
        </w:tc>
      </w:tr>
    </w:tbl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这个函数应该要绑定</w:t>
      </w:r>
      <w:r>
        <w:rPr>
          <w:rFonts w:eastAsia="微软雅黑" w:ascii="微软雅黑" w:hAnsi="微软雅黑"/>
          <w:sz w:val="28"/>
        </w:rPr>
        <w:t>socket</w:t>
      </w:r>
      <w:r>
        <w:rPr>
          <w:rFonts w:ascii="微软雅黑" w:hAnsi="微软雅黑" w:eastAsia="微软雅黑"/>
          <w:sz w:val="28"/>
        </w:rPr>
        <w:t>的链接</w:t>
      </w:r>
      <w:r>
        <w:rPr>
          <w:rFonts w:eastAsia="微软雅黑" w:ascii="微软雅黑" w:hAnsi="微软雅黑"/>
          <w:sz w:val="28"/>
        </w:rPr>
        <w:t>,</w:t>
      </w:r>
      <w:r>
        <w:rPr>
          <w:rFonts w:ascii="微软雅黑" w:hAnsi="微软雅黑" w:eastAsia="微软雅黑"/>
          <w:sz w:val="28"/>
        </w:rPr>
        <w:t>和其他方法</w:t>
      </w:r>
      <w:r>
        <w:rPr>
          <w:rFonts w:eastAsia="微软雅黑" w:ascii="微软雅黑" w:hAnsi="微软雅黑"/>
          <w:sz w:val="28"/>
        </w:rPr>
        <w:t>,</w:t>
      </w:r>
      <w:r>
        <w:rPr>
          <w:rFonts w:ascii="微软雅黑" w:hAnsi="微软雅黑" w:eastAsia="微软雅黑"/>
          <w:sz w:val="28"/>
        </w:rPr>
        <w:t>调用如下</w:t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0808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网络的绑定如下</w:t>
      </w:r>
      <w:r>
        <w:rPr/>
        <w:t>:</w:t>
      </w:r>
      <w:r/>
    </w:p>
    <w:p>
      <w:pPr>
        <w:pStyle w:val="PreformattedText"/>
        <w:spacing w:before="0" w:after="283"/>
        <w:ind w:left="0" w:right="0" w:hanging="0"/>
      </w:pPr>
      <w:r>
        <w:rPr>
          <w:color w:val="35A100"/>
        </w:rPr>
        <w:t>createClient</w:t>
      </w:r>
      <w:r>
        <w:rPr>
          <w:color w:val="35A100"/>
        </w:rPr>
        <w:t xml:space="preserve">的时候绑定事件处理函数到 </w:t>
      </w:r>
      <w:r>
        <w:rPr>
          <w:b/>
          <w:bCs/>
          <w:color w:val="35A100"/>
        </w:rPr>
        <w:t>readQueryFromClient</w:t>
      </w:r>
      <w:r/>
    </w:p>
    <w:p>
      <w:pPr>
        <w:pStyle w:val="PreformattedText"/>
        <w:spacing w:before="0" w:after="283"/>
        <w:ind w:left="0" w:right="0" w:hanging="0"/>
      </w:pPr>
      <w:r>
        <w:rPr>
          <w:b/>
          <w:bCs/>
          <w:color w:val="000000"/>
        </w:rPr>
        <w:t>当一个客户端请求链接到来时候创建客户端对象</w:t>
      </w:r>
      <w:r>
        <w:rPr>
          <w:b/>
          <w:bCs/>
          <w:color w:val="000000"/>
        </w:rPr>
        <w:t>,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创建一个新客户端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35A100"/>
              </w:rPr>
              <w:t>createClient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分配空间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zmalloc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sizeof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redisClient</w:t>
            </w:r>
            <w:r>
              <w:rPr>
                <w:color w:val="000000"/>
              </w:rPr>
              <w:t>));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passing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possible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useful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since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commands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needs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executed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context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commands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executed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other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contexts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instance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script)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不为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时，创建带网络连接的客户端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如果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，那么创建无网络连接的伪客户端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因为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的命令必须在客户端的上下文中使用，所以在执行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环境中的命令时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需要用到这种伪终端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非阻塞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anetNonBlock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禁用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Nagle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算法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anetEnableTcpNoDelay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设置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keep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alive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tcpkeepalive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anetKeepAlive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,fd,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tcpkeepalive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绑定读事件到事件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loop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（开始接收命令请求）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,fd,</w:t>
            </w:r>
            <w:r>
              <w:rPr>
                <w:color w:val="000080"/>
              </w:rPr>
              <w:t>AE_READABLE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/>
              <w:t>readQueryFromClient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close</w:t>
            </w:r>
            <w:r>
              <w:rPr>
                <w:color w:val="000000"/>
              </w:rPr>
              <w:t>(fd);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zfree</w:t>
            </w:r>
            <w:r>
              <w:rPr>
                <w:color w:val="000000"/>
              </w:rPr>
              <w:t>(c);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初始化各个属性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默认数据库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35A100"/>
              </w:rPr>
              <w:t>selectDb</w:t>
            </w:r>
            <w:r>
              <w:rPr>
                <w:color w:val="000000"/>
              </w:rPr>
              <w:t>(c,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套接字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名字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回复缓冲区的偏移量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bufpos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querybuf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sdsempty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查询缓冲区峰值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querybuf_peak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命令请求的类型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reqtype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命令参数数量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argc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命令参数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argv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当前执行的命令和最近一次执行的命令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cmd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lastcmd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查询缓冲区中未读入的命令内容数量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multibulklen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读入的参数的长度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bulklen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已发送字节数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sentlen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状态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FLAG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创建时间和最后一次互动时间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ctime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lastinteraction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unixtime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认证状态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authenticated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复制状态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REDIS_REPL_NONE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复制偏移量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通过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命令接收到的偏移量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repl_ack_off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通过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AKC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命令接收到偏移量的时间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repl_ack_time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客户端为从服务器时使用，记录了从服务器所使用的端口号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slave_listening_port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回复链表的字节量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reply_bytes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回复缓冲区大小达到软限制的时间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obuf_soft_limit_reached_time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回复链表的释放和复制函数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listSetFreeMethod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,</w:t>
            </w:r>
            <w:r>
              <w:rPr/>
              <w:t>decrRefCountVoid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listSetDupMethod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,</w:t>
            </w:r>
            <w:r>
              <w:rPr/>
              <w:t>dupClientReplyValue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阻塞类型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btype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REDIS_BLOCKED_NONE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阻塞超时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timeout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造成客户端阻塞的列表键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keys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dictCreate</w:t>
            </w:r>
            <w:r>
              <w:rPr>
                <w:color w:val="000000"/>
              </w:rPr>
              <w:t>(&amp;</w:t>
            </w:r>
            <w:r>
              <w:rPr/>
              <w:t>setDictType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在解除阻塞时将元素推入到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target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指定的键中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BRPOPLPUSH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命令时使用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target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numreplicas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reploffset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woff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进行事务时监视的键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watched_keys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订阅的频道和模式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pubsub_channels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dictCreate</w:t>
            </w:r>
            <w:r>
              <w:rPr>
                <w:color w:val="000000"/>
              </w:rPr>
              <w:t>(&amp;</w:t>
            </w:r>
            <w:r>
              <w:rPr/>
              <w:t>setDictType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pubsub_patterns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peerid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listSetFreeMethod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pubsub_patterns</w:t>
            </w:r>
            <w:r>
              <w:rPr>
                <w:color w:val="000000"/>
              </w:rPr>
              <w:t>,</w:t>
            </w:r>
            <w:r>
              <w:rPr/>
              <w:t>decrRefCountVoid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listSetMatchMethod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pubsub_patterns</w:t>
            </w:r>
            <w:r>
              <w:rPr>
                <w:color w:val="000000"/>
              </w:rPr>
              <w:t>,</w:t>
            </w:r>
            <w:r>
              <w:rPr/>
              <w:t>listMatchObjects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如果不是伪客户端，那么添加到服务器的客户端链表中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listAddNodeTail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clients</w:t>
            </w:r>
            <w:r>
              <w:rPr>
                <w:color w:val="000000"/>
              </w:rPr>
              <w:t>,c);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初始化客户端的事务状态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35A100"/>
              </w:rPr>
              <w:t>initClientMultiState</w:t>
            </w:r>
            <w:r>
              <w:rPr>
                <w:color w:val="000000"/>
              </w:rPr>
              <w:t>(c);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返回客户端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c;</w:t>
            </w:r>
            <w:r/>
          </w:p>
          <w:p>
            <w:pPr>
              <w:pStyle w:val="PreformattedText"/>
              <w:spacing w:before="0" w:after="283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准备回复客户端 绑定函数到</w:t>
      </w:r>
      <w:r>
        <w:rPr/>
        <w:t xml:space="preserve">: sendReplyToClient, </w:t>
      </w:r>
      <w:r>
        <w:rPr/>
        <w:t>也就是</w:t>
      </w:r>
      <w:r>
        <w:rPr/>
        <w:t>client</w:t>
      </w:r>
      <w:r>
        <w:rPr/>
        <w:t>内存在回复数据的时候出发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going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transmit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behavior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following: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这个函数在每次向客户端发送数据时都会被调用。函数的行为如下：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receive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(normal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will)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REDIS_OK,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install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event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loop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writable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written.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当客户端可以接收新数据时（通常情况下都是这样），函数返回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REDIS_OK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并将写处理器（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008000"/>
              </w:rPr>
              <w:t>）安装到事件循环中，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这样当套接字可写时，新数据就会被写入。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receive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because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master,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slave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online,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because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setup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对于那些不应该接收新数据的客户端，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比如伪客户端、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以及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未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ONLINE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的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slave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或者写处理器安装失败时，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Typically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built,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before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more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buffers.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appended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buffers.</w:t>
            </w:r>
            <w:r>
              <w:rPr>
                <w:color w:val="C0C0C0"/>
              </w:rPr>
              <w:t xml:space="preserve">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通常在每个回复被创建时调用，如果函数返回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那么没有数据会被追加到输出缓冲区。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prepareClientToWrite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脚本环境所使用的伪客户端总是可写的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REDIS_LUA_CLIENT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REDIS_OK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客户端是主服务器并且不接受查询，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那么它是不可写的，出错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REDIS_MASTER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!(c-&gt;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REDIS_MASTER_FORCE_REPLY</w:t>
            </w:r>
            <w:r>
              <w:rPr>
                <w:color w:val="000000"/>
              </w:rPr>
              <w:t>))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无连接的伪客户端总是不可写的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一般情况，为客户端套接字安装写处理器到事件循环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bufpos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listLength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REDIS_REPL_NONE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||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REDIS_REPL_ONLINE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AE_WRITABLE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/>
              <w:t>sendReplyToClient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REDIS_OK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</w:pPr>
      <w:r>
        <w:rPr/>
        <w:t>在</w:t>
      </w:r>
      <w:r>
        <w:rPr/>
        <w:t>redis.c</w:t>
      </w:r>
      <w:r>
        <w:rPr/>
        <w:t>中的</w:t>
      </w:r>
      <w:r>
        <w:rPr/>
        <w:t>initserver()</w:t>
      </w:r>
      <w:r>
        <w:rPr/>
        <w:t>中</w:t>
      </w:r>
      <w:r>
        <w:rPr/>
        <w:t>,</w:t>
      </w:r>
      <w:r>
        <w:rPr/>
        <w:t>绑定了服务端口的的可读事件</w:t>
      </w:r>
      <w:r>
        <w:rPr/>
        <w:t>(</w:t>
      </w:r>
      <w:r>
        <w:rPr/>
        <w:t>只要有客户端链接或者请求就会触发</w:t>
      </w:r>
      <w:r>
        <w:rPr/>
        <w:t>)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accepting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TCP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Unix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domain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sockets.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TCP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连接关联连接应答（</w:t>
            </w:r>
            <w:r>
              <w:rPr>
                <w:color w:val="008000"/>
              </w:rPr>
              <w:t>accept</w:t>
            </w:r>
            <w:r>
              <w:rPr>
                <w:color w:val="008000"/>
              </w:rPr>
              <w:t>）处理器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用于接受并应答客户端的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connect()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调用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(j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ipfd_count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j++)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ipfd</w:t>
            </w:r>
            <w:r>
              <w:rPr>
                <w:color w:val="000000"/>
              </w:rPr>
              <w:t>[j],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AE_READABLE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/>
              <w:t>acceptTcpHandler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0080"/>
              </w:rPr>
              <w:t>redisPanic</w:t>
            </w:r>
            <w:r>
              <w:rPr>
                <w:color w:val="000000"/>
              </w:rPr>
              <w:t>(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        </w:t>
            </w:r>
            <w:r>
              <w:rPr>
                <w:color w:val="038065"/>
              </w:rPr>
              <w:t>"Unrecoverable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error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creating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server.ipfd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event."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</w:pPr>
      <w:r>
        <w:rPr/>
        <w:t>然后建立</w:t>
      </w:r>
      <w:r>
        <w:rPr/>
        <w:t>:</w:t>
      </w:r>
      <w:r>
        <w:rPr>
          <w:color w:val="008000"/>
        </w:rPr>
        <w:t>创建一个</w:t>
      </w:r>
      <w:r>
        <w:rPr>
          <w:color w:val="C0C0C0"/>
        </w:rPr>
        <w:t xml:space="preserve"> </w:t>
      </w:r>
      <w:r>
        <w:rPr>
          <w:color w:val="008000"/>
        </w:rPr>
        <w:t>TCP</w:t>
      </w:r>
      <w:r>
        <w:rPr>
          <w:color w:val="C0C0C0"/>
        </w:rPr>
        <w:t xml:space="preserve"> </w:t>
      </w:r>
      <w:r>
        <w:rPr>
          <w:color w:val="008000"/>
        </w:rPr>
        <w:t>连接处理器</w:t>
      </w:r>
      <w:r/>
    </w:p>
    <w:p>
      <w:pPr>
        <w:pStyle w:val="Normal"/>
      </w:pPr>
      <w:r>
        <w:rPr/>
        <w:t>创建一个</w:t>
      </w:r>
      <w:r>
        <w:rPr>
          <w:color w:val="35A100"/>
        </w:rPr>
        <w:t>createClient</w:t>
      </w:r>
      <w:r>
        <w:rPr/>
        <w:t xml:space="preserve"> </w:t>
      </w:r>
      <w:r>
        <w:rPr/>
        <w:t>处理</w:t>
      </w:r>
      <w:r>
        <w:rPr/>
        <w:t>tcp</w:t>
      </w:r>
      <w:r>
        <w:rPr/>
        <w:t>请求</w:t>
      </w:r>
      <w:r>
        <w:rPr/>
        <w:t xml:space="preserve">, </w:t>
      </w:r>
      <w:r>
        <w:rPr/>
        <w:t>里面会绑定事件</w:t>
      </w:r>
      <w:r>
        <w:rPr/>
        <w:t>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5655f1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b25e3d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5655f1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b25e3d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55f1"/>
    <w:pPr>
      <w:ind w:firstLine="420"/>
    </w:pPr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25e3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49496</TotalTime>
  <Application>LibreOffice/4.3.2.2$Linux_X86_64 LibreOffice_project/430m0$Build-2</Application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2015-09-22T09:49:00Z</dcterms:created>
  <dc:creator>微软用户</dc:creator>
  <dc:language>en-US</dc:language>
  <dcterms:modified xsi:type="dcterms:W3CDTF">2015-09-24T09:05:25Z</dcterms:modified>
  <cp:revision>11</cp:revision>
</cp:coreProperties>
</file>