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127CC" w14:textId="77777777" w:rsidR="00BD1B21" w:rsidRDefault="00BD1B21">
      <w:pPr>
        <w:spacing w:before="1000"/>
        <w:rPr>
          <w:rFonts w:hint="eastAsia"/>
        </w:rPr>
      </w:pPr>
    </w:p>
    <w:p w14:paraId="02D08725" w14:textId="77777777" w:rsidR="00BD1B21" w:rsidRDefault="00EF3EFA">
      <w:pPr>
        <w:spacing w:before="700" w:after="260"/>
        <w:jc w:val="center"/>
        <w:rPr>
          <w:rFonts w:hint="eastAsia"/>
        </w:rPr>
      </w:pPr>
      <w:r>
        <w:rPr>
          <w:rFonts w:ascii="黑体" w:eastAsia="黑体" w:hAnsi="黑体" w:cs="黑体"/>
          <w:b/>
          <w:bCs/>
          <w:color w:val="1F4E79"/>
          <w:sz w:val="44"/>
          <w:szCs w:val="44"/>
        </w:rPr>
        <w:t>周期信号测量分析装置</w:t>
      </w:r>
    </w:p>
    <w:p w14:paraId="14DD353D" w14:textId="77777777" w:rsidR="00BD1B21" w:rsidRDefault="00EF3EFA">
      <w:pPr>
        <w:spacing w:after="850"/>
        <w:jc w:val="center"/>
        <w:rPr>
          <w:rFonts w:hint="eastAsia"/>
        </w:rPr>
      </w:pPr>
      <w:r>
        <w:rPr>
          <w:rFonts w:ascii="黑体" w:eastAsia="黑体" w:hAnsi="黑体" w:cs="黑体"/>
          <w:b/>
          <w:bCs/>
          <w:color w:val="000000"/>
          <w:sz w:val="34"/>
          <w:szCs w:val="34"/>
        </w:rPr>
        <w:t>设计报告</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tblGrid>
      <w:tr w:rsidR="00BD1B21" w14:paraId="061C4587" w14:textId="77777777">
        <w:tblPrEx>
          <w:tblCellMar>
            <w:top w:w="0" w:type="dxa"/>
            <w:bottom w:w="0" w:type="dxa"/>
          </w:tblCellMar>
        </w:tblPrEx>
        <w:trP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055031BE" w14:textId="77777777" w:rsidR="00BD1B21" w:rsidRDefault="00EF3EFA">
            <w:pPr>
              <w:spacing w:before="40" w:after="40" w:line="280" w:lineRule="auto"/>
              <w:jc w:val="center"/>
              <w:rPr>
                <w:rFonts w:hint="eastAsia"/>
              </w:rPr>
            </w:pPr>
            <w:r>
              <w:rPr>
                <w:b/>
                <w:bCs/>
                <w:color w:val="000000"/>
                <w:sz w:val="19"/>
                <w:szCs w:val="19"/>
              </w:rPr>
              <w:t>项目</w:t>
            </w:r>
          </w:p>
        </w:tc>
        <w:tc>
          <w:tcPr>
            <w:tcW w:w="50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0910290" w14:textId="77777777" w:rsidR="00BD1B21" w:rsidRDefault="00EF3EFA">
            <w:pPr>
              <w:spacing w:before="40" w:after="40" w:line="280" w:lineRule="auto"/>
              <w:jc w:val="center"/>
              <w:rPr>
                <w:rFonts w:hint="eastAsia"/>
              </w:rPr>
            </w:pPr>
            <w:r>
              <w:rPr>
                <w:b/>
                <w:bCs/>
                <w:color w:val="000000"/>
                <w:sz w:val="19"/>
                <w:szCs w:val="19"/>
              </w:rPr>
              <w:t>内容</w:t>
            </w:r>
          </w:p>
        </w:tc>
      </w:tr>
      <w:tr w:rsidR="00BD1B21" w14:paraId="5B5EB5BC" w14:textId="77777777">
        <w:tblPrEx>
          <w:tblCellMar>
            <w:top w:w="0" w:type="dxa"/>
            <w:bottom w:w="0" w:type="dxa"/>
          </w:tblCellMar>
        </w:tblPrEx>
        <w:trPr>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5A3FF39" w14:textId="77777777" w:rsidR="00BD1B21" w:rsidRDefault="00EF3EFA">
            <w:pPr>
              <w:spacing w:before="40" w:after="40" w:line="280" w:lineRule="auto"/>
              <w:jc w:val="center"/>
              <w:rPr>
                <w:rFonts w:hint="eastAsia"/>
              </w:rPr>
            </w:pPr>
            <w:r>
              <w:rPr>
                <w:color w:val="000000"/>
                <w:sz w:val="19"/>
                <w:szCs w:val="19"/>
              </w:rPr>
              <w:t>系统架构</w:t>
            </w:r>
          </w:p>
        </w:tc>
        <w:tc>
          <w:tcPr>
            <w:tcW w:w="5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F82E381" w14:textId="77777777" w:rsidR="00BD1B21" w:rsidRDefault="00EF3EFA">
            <w:pPr>
              <w:spacing w:before="40" w:after="40" w:line="280" w:lineRule="auto"/>
              <w:jc w:val="center"/>
              <w:rPr>
                <w:rFonts w:hint="eastAsia"/>
              </w:rPr>
            </w:pPr>
            <w:r>
              <w:rPr>
                <w:color w:val="000000"/>
                <w:sz w:val="19"/>
                <w:szCs w:val="19"/>
              </w:rPr>
              <w:t>AD9238 + Cyclone IV FPGA + STM32F407</w:t>
            </w:r>
          </w:p>
        </w:tc>
      </w:tr>
      <w:tr w:rsidR="00BD1B21" w14:paraId="43E88D66" w14:textId="77777777">
        <w:tblPrEx>
          <w:tblCellMar>
            <w:top w:w="0" w:type="dxa"/>
            <w:bottom w:w="0" w:type="dxa"/>
          </w:tblCellMar>
        </w:tblPrEx>
        <w:trPr>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B6EE076" w14:textId="77777777" w:rsidR="00BD1B21" w:rsidRDefault="00EF3EFA">
            <w:pPr>
              <w:spacing w:before="40" w:after="40" w:line="280" w:lineRule="auto"/>
              <w:jc w:val="center"/>
              <w:rPr>
                <w:rFonts w:hint="eastAsia"/>
              </w:rPr>
            </w:pPr>
            <w:r>
              <w:rPr>
                <w:color w:val="000000"/>
                <w:sz w:val="19"/>
                <w:szCs w:val="19"/>
              </w:rPr>
              <w:t>测量范围</w:t>
            </w:r>
          </w:p>
        </w:tc>
        <w:tc>
          <w:tcPr>
            <w:tcW w:w="5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7A5EFAD" w14:textId="77777777" w:rsidR="00BD1B21" w:rsidRDefault="00EF3EFA">
            <w:pPr>
              <w:spacing w:before="40" w:after="40" w:line="280" w:lineRule="auto"/>
              <w:jc w:val="center"/>
              <w:rPr>
                <w:rFonts w:hint="eastAsia"/>
              </w:rPr>
            </w:pPr>
            <w:r>
              <w:rPr>
                <w:color w:val="000000"/>
                <w:sz w:val="19"/>
                <w:szCs w:val="19"/>
              </w:rPr>
              <w:t>10 kHz</w:t>
            </w:r>
            <w:r>
              <w:rPr>
                <w:color w:val="000000"/>
                <w:sz w:val="19"/>
                <w:szCs w:val="19"/>
              </w:rPr>
              <w:t>～</w:t>
            </w:r>
            <w:r>
              <w:rPr>
                <w:color w:val="000000"/>
                <w:sz w:val="19"/>
                <w:szCs w:val="19"/>
              </w:rPr>
              <w:t>500 kHz</w:t>
            </w:r>
            <w:r>
              <w:rPr>
                <w:color w:val="000000"/>
                <w:sz w:val="19"/>
                <w:szCs w:val="19"/>
              </w:rPr>
              <w:t>周期信号</w:t>
            </w:r>
          </w:p>
        </w:tc>
      </w:tr>
      <w:tr w:rsidR="00BD1B21" w14:paraId="30F65AC9" w14:textId="77777777">
        <w:tblPrEx>
          <w:tblCellMar>
            <w:top w:w="0" w:type="dxa"/>
            <w:bottom w:w="0" w:type="dxa"/>
          </w:tblCellMar>
        </w:tblPrEx>
        <w:trPr>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B855BD2" w14:textId="77777777" w:rsidR="00BD1B21" w:rsidRDefault="00EF3EFA">
            <w:pPr>
              <w:spacing w:before="40" w:after="40" w:line="280" w:lineRule="auto"/>
              <w:jc w:val="center"/>
              <w:rPr>
                <w:rFonts w:hint="eastAsia"/>
              </w:rPr>
            </w:pPr>
            <w:r>
              <w:rPr>
                <w:color w:val="000000"/>
                <w:sz w:val="19"/>
                <w:szCs w:val="19"/>
              </w:rPr>
              <w:t>主要功能</w:t>
            </w:r>
          </w:p>
        </w:tc>
        <w:tc>
          <w:tcPr>
            <w:tcW w:w="5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62051FE" w14:textId="77777777" w:rsidR="00BD1B21" w:rsidRDefault="00EF3EFA">
            <w:pPr>
              <w:spacing w:before="40" w:after="40" w:line="280" w:lineRule="auto"/>
              <w:jc w:val="center"/>
              <w:rPr>
                <w:rFonts w:hint="eastAsia"/>
              </w:rPr>
            </w:pPr>
            <w:r>
              <w:rPr>
                <w:color w:val="000000"/>
                <w:sz w:val="19"/>
                <w:szCs w:val="19"/>
              </w:rPr>
              <w:t>频率、谐波幅值与相位、</w:t>
            </w:r>
            <w:r>
              <w:rPr>
                <w:color w:val="000000"/>
                <w:sz w:val="19"/>
                <w:szCs w:val="19"/>
              </w:rPr>
              <w:t>Upp</w:t>
            </w:r>
            <w:r>
              <w:rPr>
                <w:color w:val="000000"/>
                <w:sz w:val="19"/>
                <w:szCs w:val="19"/>
              </w:rPr>
              <w:t>、</w:t>
            </w:r>
            <w:r>
              <w:rPr>
                <w:color w:val="000000"/>
                <w:sz w:val="19"/>
                <w:szCs w:val="19"/>
              </w:rPr>
              <w:t>Urms</w:t>
            </w:r>
            <w:r>
              <w:rPr>
                <w:color w:val="000000"/>
                <w:sz w:val="19"/>
                <w:szCs w:val="19"/>
              </w:rPr>
              <w:t>、时域波形、频谱显示</w:t>
            </w:r>
          </w:p>
        </w:tc>
      </w:tr>
      <w:tr w:rsidR="00BD1B21" w14:paraId="098DF141" w14:textId="77777777">
        <w:tblPrEx>
          <w:tblCellMar>
            <w:top w:w="0" w:type="dxa"/>
            <w:bottom w:w="0" w:type="dxa"/>
          </w:tblCellMar>
        </w:tblPrEx>
        <w:trPr>
          <w:jc w:val="center"/>
        </w:trPr>
        <w:tc>
          <w:tcPr>
            <w:tcW w:w="2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6059EDE" w14:textId="77777777" w:rsidR="00BD1B21" w:rsidRDefault="00EF3EFA">
            <w:pPr>
              <w:spacing w:before="40" w:after="40" w:line="280" w:lineRule="auto"/>
              <w:jc w:val="center"/>
              <w:rPr>
                <w:rFonts w:hint="eastAsia"/>
              </w:rPr>
            </w:pPr>
            <w:r>
              <w:rPr>
                <w:color w:val="000000"/>
                <w:sz w:val="19"/>
                <w:szCs w:val="19"/>
              </w:rPr>
              <w:t>技术特点</w:t>
            </w:r>
          </w:p>
        </w:tc>
        <w:tc>
          <w:tcPr>
            <w:tcW w:w="5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0ACA049" w14:textId="77777777" w:rsidR="00BD1B21" w:rsidRDefault="00EF3EFA">
            <w:pPr>
              <w:spacing w:before="40" w:after="40" w:line="280" w:lineRule="auto"/>
              <w:jc w:val="center"/>
              <w:rPr>
                <w:rFonts w:hint="eastAsia"/>
              </w:rPr>
            </w:pPr>
            <w:r>
              <w:rPr>
                <w:color w:val="000000"/>
                <w:sz w:val="19"/>
                <w:szCs w:val="19"/>
              </w:rPr>
              <w:t>FPGA</w:t>
            </w:r>
            <w:r>
              <w:rPr>
                <w:color w:val="000000"/>
                <w:sz w:val="19"/>
                <w:szCs w:val="19"/>
              </w:rPr>
              <w:t>实时滤波、谐波幅相拟合、二维标定与相位重建</w:t>
            </w:r>
          </w:p>
        </w:tc>
      </w:tr>
    </w:tbl>
    <w:p w14:paraId="256D1133" w14:textId="77777777" w:rsidR="00BD1B21" w:rsidRDefault="00BD1B21">
      <w:pPr>
        <w:spacing w:before="1400"/>
        <w:rPr>
          <w:rFonts w:hint="eastAsia"/>
        </w:rPr>
      </w:pPr>
    </w:p>
    <w:p w14:paraId="6439890C" w14:textId="77777777" w:rsidR="00BD1B21" w:rsidRDefault="00EF3EFA">
      <w:pPr>
        <w:jc w:val="center"/>
        <w:rPr>
          <w:rFonts w:hint="eastAsia"/>
        </w:rPr>
      </w:pPr>
      <w:r>
        <w:rPr>
          <w:color w:val="000000"/>
          <w:sz w:val="24"/>
          <w:szCs w:val="24"/>
        </w:rPr>
        <w:t>2026</w:t>
      </w:r>
      <w:r>
        <w:rPr>
          <w:color w:val="000000"/>
          <w:sz w:val="24"/>
          <w:szCs w:val="24"/>
        </w:rPr>
        <w:t>年</w:t>
      </w:r>
      <w:r>
        <w:rPr>
          <w:color w:val="000000"/>
          <w:sz w:val="24"/>
          <w:szCs w:val="24"/>
        </w:rPr>
        <w:t>7</w:t>
      </w:r>
      <w:r>
        <w:rPr>
          <w:color w:val="000000"/>
          <w:sz w:val="24"/>
          <w:szCs w:val="24"/>
        </w:rPr>
        <w:t>月</w:t>
      </w:r>
    </w:p>
    <w:p w14:paraId="0E4B820E" w14:textId="77777777" w:rsidR="00BD1B21" w:rsidRDefault="00EF3EFA">
      <w:pPr>
        <w:rPr>
          <w:rFonts w:hint="eastAsia"/>
        </w:rPr>
      </w:pPr>
      <w:r>
        <w:br w:type="page"/>
      </w:r>
    </w:p>
    <w:p w14:paraId="01C90DC2" w14:textId="77777777" w:rsidR="00BD1B21" w:rsidRDefault="00EF3EFA">
      <w:pPr>
        <w:pStyle w:val="a3"/>
        <w:spacing w:after="260"/>
        <w:rPr>
          <w:rFonts w:hint="eastAsia"/>
        </w:rPr>
      </w:pPr>
      <w:r>
        <w:lastRenderedPageBreak/>
        <w:t>摘</w:t>
      </w:r>
      <w:r>
        <w:t xml:space="preserve">  </w:t>
      </w:r>
      <w:r>
        <w:t>要</w:t>
      </w:r>
    </w:p>
    <w:p w14:paraId="19218792" w14:textId="77777777" w:rsidR="00BD1B21" w:rsidRDefault="00EF3EFA">
      <w:pPr>
        <w:spacing w:after="100"/>
        <w:ind w:firstLine="420"/>
        <w:jc w:val="both"/>
        <w:rPr>
          <w:rFonts w:hint="eastAsia"/>
        </w:rPr>
      </w:pPr>
      <w:r>
        <w:rPr>
          <w:color w:val="000000"/>
        </w:rPr>
        <w:t>本装置面向</w:t>
      </w:r>
      <w:r>
        <w:rPr>
          <w:color w:val="000000"/>
        </w:rPr>
        <w:t>10 kHz</w:t>
      </w:r>
      <w:r>
        <w:rPr>
          <w:color w:val="000000"/>
        </w:rPr>
        <w:t>～</w:t>
      </w:r>
      <w:r>
        <w:rPr>
          <w:color w:val="000000"/>
        </w:rPr>
        <w:t>500 kHz</w:t>
      </w:r>
      <w:r>
        <w:rPr>
          <w:color w:val="000000"/>
        </w:rPr>
        <w:t>周期信号的测量与分析，采用外部高速模数转换器</w:t>
      </w:r>
      <w:r>
        <w:rPr>
          <w:color w:val="000000"/>
        </w:rPr>
        <w:t>AD9238</w:t>
      </w:r>
      <w:r>
        <w:rPr>
          <w:color w:val="000000"/>
        </w:rPr>
        <w:t>、</w:t>
      </w:r>
      <w:r>
        <w:rPr>
          <w:color w:val="000000"/>
        </w:rPr>
        <w:t>Cyclone IV FPGA</w:t>
      </w:r>
      <w:r>
        <w:rPr>
          <w:color w:val="000000"/>
        </w:rPr>
        <w:t>与</w:t>
      </w:r>
      <w:r>
        <w:rPr>
          <w:color w:val="000000"/>
        </w:rPr>
        <w:t>STM32F407</w:t>
      </w:r>
      <w:r>
        <w:rPr>
          <w:color w:val="000000"/>
        </w:rPr>
        <w:t>构成分层处理架构。</w:t>
      </w:r>
      <w:r>
        <w:rPr>
          <w:color w:val="000000"/>
        </w:rPr>
        <w:t>FPGA</w:t>
      </w:r>
      <w:r>
        <w:rPr>
          <w:color w:val="000000"/>
        </w:rPr>
        <w:t>完成高速采样、三级级联积分梳状抽取、扩展定点精度、三节二阶低通滤波及双速率帧缓存；</w:t>
      </w:r>
      <w:r>
        <w:rPr>
          <w:color w:val="000000"/>
        </w:rPr>
        <w:t>STM32</w:t>
      </w:r>
      <w:r>
        <w:rPr>
          <w:color w:val="000000"/>
        </w:rPr>
        <w:t>完成</w:t>
      </w:r>
      <w:r>
        <w:rPr>
          <w:color w:val="000000"/>
        </w:rPr>
        <w:t>4096</w:t>
      </w:r>
      <w:r>
        <w:rPr>
          <w:color w:val="000000"/>
        </w:rPr>
        <w:t>点频谱分析、谱峰插值、基波与谐波识别、正弦最小二乘幅相拟合、二维幅频标定和通道相位响应补偿，并由重建波形求取峰峰值</w:t>
      </w:r>
      <w:r>
        <w:rPr>
          <w:color w:val="000000"/>
        </w:rPr>
        <w:t>Upp</w:t>
      </w:r>
      <w:r>
        <w:rPr>
          <w:color w:val="000000"/>
        </w:rPr>
        <w:t>，由各正交分量求取真有效值</w:t>
      </w:r>
      <w:r>
        <w:rPr>
          <w:color w:val="000000"/>
        </w:rPr>
        <w:t>Urms</w:t>
      </w:r>
      <w:r>
        <w:rPr>
          <w:color w:val="000000"/>
        </w:rPr>
        <w:t>。系统同时提供</w:t>
      </w:r>
      <w:r>
        <w:rPr>
          <w:color w:val="000000"/>
        </w:rPr>
        <w:t>1</w:t>
      </w:r>
      <w:r>
        <w:rPr>
          <w:color w:val="000000"/>
        </w:rPr>
        <w:t>周期或</w:t>
      </w:r>
      <w:r>
        <w:rPr>
          <w:color w:val="000000"/>
        </w:rPr>
        <w:t>3</w:t>
      </w:r>
      <w:r>
        <w:rPr>
          <w:color w:val="000000"/>
        </w:rPr>
        <w:t>周期时域波形、</w:t>
      </w:r>
      <w:r>
        <w:rPr>
          <w:color w:val="000000"/>
        </w:rPr>
        <w:t>10</w:t>
      </w:r>
      <w:r>
        <w:rPr>
          <w:color w:val="000000"/>
        </w:rPr>
        <w:t>～</w:t>
      </w:r>
      <w:r>
        <w:rPr>
          <w:color w:val="000000"/>
        </w:rPr>
        <w:t>500 kHz</w:t>
      </w:r>
      <w:r>
        <w:rPr>
          <w:color w:val="000000"/>
        </w:rPr>
        <w:t>频谱、显示屏交互和上位机连续数据输出。系统频谱分析采样率为</w:t>
      </w:r>
      <w:r>
        <w:rPr>
          <w:color w:val="000000"/>
        </w:rPr>
        <w:t>1.25 MSPS</w:t>
      </w:r>
      <w:r>
        <w:rPr>
          <w:color w:val="000000"/>
        </w:rPr>
        <w:t>，频率间隔约</w:t>
      </w:r>
      <w:r>
        <w:rPr>
          <w:color w:val="000000"/>
        </w:rPr>
        <w:t>305.18 Hz</w:t>
      </w:r>
      <w:r>
        <w:rPr>
          <w:color w:val="000000"/>
        </w:rPr>
        <w:t>。测试结果表明，典型基波、三次谐波和四次谐波组合下最大频率误差为</w:t>
      </w:r>
      <w:r>
        <w:rPr>
          <w:color w:val="000000"/>
        </w:rPr>
        <w:t>9 Hz</w:t>
      </w:r>
      <w:r>
        <w:rPr>
          <w:color w:val="000000"/>
        </w:rPr>
        <w:t>，参数处理时间约</w:t>
      </w:r>
      <w:r>
        <w:rPr>
          <w:color w:val="000000"/>
        </w:rPr>
        <w:t>151 ms</w:t>
      </w:r>
      <w:r>
        <w:rPr>
          <w:color w:val="000000"/>
        </w:rPr>
        <w:t>，三周期波形更新时间约</w:t>
      </w:r>
      <w:r>
        <w:rPr>
          <w:color w:val="000000"/>
        </w:rPr>
        <w:t>291 ms</w:t>
      </w:r>
      <w:r>
        <w:rPr>
          <w:color w:val="000000"/>
        </w:rPr>
        <w:t>；在叠加</w:t>
      </w:r>
      <w:r>
        <w:rPr>
          <w:color w:val="000000"/>
        </w:rPr>
        <w:t>1 MHz</w:t>
      </w:r>
      <w:r>
        <w:rPr>
          <w:color w:val="000000"/>
        </w:rPr>
        <w:t>、</w:t>
      </w:r>
      <w:r>
        <w:rPr>
          <w:color w:val="000000"/>
        </w:rPr>
        <w:t>200 mVpp</w:t>
      </w:r>
      <w:r>
        <w:rPr>
          <w:color w:val="000000"/>
        </w:rPr>
        <w:t>干扰时仍可稳定识别主要信号分量。系统建立了覆盖</w:t>
      </w:r>
      <w:r>
        <w:rPr>
          <w:color w:val="000000"/>
        </w:rPr>
        <w:t>10</w:t>
      </w:r>
      <w:r>
        <w:rPr>
          <w:color w:val="000000"/>
        </w:rPr>
        <w:t>～</w:t>
      </w:r>
      <w:r>
        <w:rPr>
          <w:color w:val="000000"/>
        </w:rPr>
        <w:t>500 kHz</w:t>
      </w:r>
      <w:r>
        <w:rPr>
          <w:color w:val="000000"/>
        </w:rPr>
        <w:t>、</w:t>
      </w:r>
      <w:r>
        <w:rPr>
          <w:color w:val="000000"/>
        </w:rPr>
        <w:t>50</w:t>
      </w:r>
      <w:r>
        <w:rPr>
          <w:color w:val="000000"/>
        </w:rPr>
        <w:t>～</w:t>
      </w:r>
      <w:r>
        <w:rPr>
          <w:color w:val="000000"/>
        </w:rPr>
        <w:t>250 mVpp</w:t>
      </w:r>
      <w:r>
        <w:rPr>
          <w:color w:val="000000"/>
        </w:rPr>
        <w:t>的二维幅值标定表与相位补偿表，可有效提高宽频带条件下的综合测量精度。</w:t>
      </w:r>
    </w:p>
    <w:p w14:paraId="365AB971" w14:textId="77777777" w:rsidR="00BD1B21" w:rsidRDefault="00EF3EFA">
      <w:pPr>
        <w:spacing w:after="100"/>
        <w:jc w:val="both"/>
        <w:rPr>
          <w:rFonts w:hint="eastAsia"/>
        </w:rPr>
      </w:pPr>
      <w:r>
        <w:rPr>
          <w:b/>
          <w:bCs/>
          <w:color w:val="000000"/>
        </w:rPr>
        <w:t>关键词：</w:t>
      </w:r>
      <w:r>
        <w:rPr>
          <w:color w:val="000000"/>
        </w:rPr>
        <w:t>周期信号；</w:t>
      </w:r>
      <w:r>
        <w:rPr>
          <w:color w:val="000000"/>
        </w:rPr>
        <w:t>FPGA</w:t>
      </w:r>
      <w:r>
        <w:rPr>
          <w:color w:val="000000"/>
        </w:rPr>
        <w:t>数字滤波；频谱分析；谐波拟合；二维标定；峰峰值重建</w:t>
      </w:r>
    </w:p>
    <w:p w14:paraId="518906E1" w14:textId="77777777" w:rsidR="00BD1B21" w:rsidRDefault="00EF3EFA">
      <w:pPr>
        <w:rPr>
          <w:rFonts w:hint="eastAsia"/>
        </w:rPr>
      </w:pPr>
      <w:r>
        <w:br w:type="page"/>
      </w:r>
    </w:p>
    <w:p w14:paraId="10D9D5FC" w14:textId="77777777" w:rsidR="00BD1B21" w:rsidRDefault="00EF3EFA">
      <w:pPr>
        <w:pStyle w:val="a3"/>
        <w:spacing w:after="220"/>
        <w:rPr>
          <w:rFonts w:hint="eastAsia"/>
        </w:rPr>
      </w:pPr>
      <w:r>
        <w:lastRenderedPageBreak/>
        <w:t>目</w:t>
      </w:r>
      <w:r>
        <w:t xml:space="preserve">  </w:t>
      </w:r>
      <w:r>
        <w:t>录</w:t>
      </w:r>
    </w:p>
    <w:sdt>
      <w:sdtPr>
        <w:alias w:val="目录"/>
        <w:id w:val="19593259"/>
      </w:sdtPr>
      <w:sdtEndPr/>
      <w:sdtContent>
        <w:p w14:paraId="45422029" w14:textId="6C155768" w:rsidR="00B821AF" w:rsidRDefault="00EF3EFA">
          <w:pPr>
            <w:pStyle w:val="TOC1"/>
            <w:tabs>
              <w:tab w:val="right" w:leader="dot" w:pos="9344"/>
            </w:tabs>
            <w:rPr>
              <w:rFonts w:asciiTheme="minorHAnsi" w:eastAsiaTheme="minorEastAsia" w:hAnsiTheme="minorHAnsi" w:cstheme="minorBidi" w:hint="eastAsia"/>
              <w:noProof/>
              <w:kern w:val="2"/>
              <w:sz w:val="22"/>
              <w:szCs w:val="24"/>
              <w14:ligatures w14:val="standardContextual"/>
            </w:rPr>
          </w:pPr>
          <w:r>
            <w:fldChar w:fldCharType="begin"/>
          </w:r>
          <w:r>
            <w:instrText>TOC \h \o "1-3"</w:instrText>
          </w:r>
          <w:r>
            <w:fldChar w:fldCharType="separate"/>
          </w:r>
          <w:hyperlink w:anchor="_Toc236411408" w:history="1">
            <w:r w:rsidR="00B821AF" w:rsidRPr="00F22884">
              <w:rPr>
                <w:rStyle w:val="a5"/>
                <w:noProof/>
              </w:rPr>
              <w:t>1 系统方案论证与选择</w:t>
            </w:r>
            <w:r w:rsidR="00B821AF">
              <w:rPr>
                <w:rFonts w:hint="eastAsia"/>
                <w:noProof/>
              </w:rPr>
              <w:tab/>
            </w:r>
            <w:r w:rsidR="00B821AF">
              <w:rPr>
                <w:rFonts w:hint="eastAsia"/>
                <w:noProof/>
              </w:rPr>
              <w:fldChar w:fldCharType="begin"/>
            </w:r>
            <w:r w:rsidR="00B821AF">
              <w:rPr>
                <w:rFonts w:hint="eastAsia"/>
                <w:noProof/>
              </w:rPr>
              <w:instrText xml:space="preserve"> </w:instrText>
            </w:r>
            <w:r w:rsidR="00B821AF">
              <w:rPr>
                <w:noProof/>
              </w:rPr>
              <w:instrText>PAGEREF _Toc236411408 \h</w:instrText>
            </w:r>
            <w:r w:rsidR="00B821AF">
              <w:rPr>
                <w:rFonts w:hint="eastAsia"/>
                <w:noProof/>
              </w:rPr>
              <w:instrText xml:space="preserve"> </w:instrText>
            </w:r>
            <w:r w:rsidR="00B821AF">
              <w:rPr>
                <w:rFonts w:hint="eastAsia"/>
                <w:noProof/>
              </w:rPr>
            </w:r>
            <w:r w:rsidR="00B821AF">
              <w:rPr>
                <w:rFonts w:hint="eastAsia"/>
                <w:noProof/>
              </w:rPr>
              <w:fldChar w:fldCharType="separate"/>
            </w:r>
            <w:r w:rsidR="00B821AF">
              <w:rPr>
                <w:rFonts w:hint="eastAsia"/>
                <w:noProof/>
              </w:rPr>
              <w:t>5</w:t>
            </w:r>
            <w:r w:rsidR="00B821AF">
              <w:rPr>
                <w:rFonts w:hint="eastAsia"/>
                <w:noProof/>
              </w:rPr>
              <w:fldChar w:fldCharType="end"/>
            </w:r>
          </w:hyperlink>
        </w:p>
        <w:p w14:paraId="14D893B9" w14:textId="36FD2455"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09" w:history="1">
            <w:r w:rsidRPr="00F22884">
              <w:rPr>
                <w:rStyle w:val="a5"/>
                <w:noProof/>
              </w:rPr>
              <w:t>1.1 任务需求分析</w:t>
            </w:r>
            <w:r>
              <w:rPr>
                <w:rFonts w:hint="eastAsia"/>
                <w:noProof/>
              </w:rPr>
              <w:tab/>
            </w:r>
            <w:r>
              <w:rPr>
                <w:rFonts w:hint="eastAsia"/>
                <w:noProof/>
              </w:rPr>
              <w:fldChar w:fldCharType="begin"/>
            </w:r>
            <w:r>
              <w:rPr>
                <w:rFonts w:hint="eastAsia"/>
                <w:noProof/>
              </w:rPr>
              <w:instrText xml:space="preserve"> </w:instrText>
            </w:r>
            <w:r>
              <w:rPr>
                <w:noProof/>
              </w:rPr>
              <w:instrText>PAGEREF _Toc236411409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53A7D6FB" w14:textId="2BC549C0"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10" w:history="1">
            <w:r w:rsidRPr="00F22884">
              <w:rPr>
                <w:rStyle w:val="a5"/>
                <w:noProof/>
              </w:rPr>
              <w:t>1.2 方案一：STM32H7片内双ADC高速采样</w:t>
            </w:r>
            <w:r>
              <w:rPr>
                <w:rFonts w:hint="eastAsia"/>
                <w:noProof/>
              </w:rPr>
              <w:tab/>
            </w:r>
            <w:r>
              <w:rPr>
                <w:rFonts w:hint="eastAsia"/>
                <w:noProof/>
              </w:rPr>
              <w:fldChar w:fldCharType="begin"/>
            </w:r>
            <w:r>
              <w:rPr>
                <w:rFonts w:hint="eastAsia"/>
                <w:noProof/>
              </w:rPr>
              <w:instrText xml:space="preserve"> </w:instrText>
            </w:r>
            <w:r>
              <w:rPr>
                <w:noProof/>
              </w:rPr>
              <w:instrText>PAGEREF _Toc236411410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68EF2C8E" w14:textId="20C77C21"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11" w:history="1">
            <w:r w:rsidRPr="00F22884">
              <w:rPr>
                <w:rStyle w:val="a5"/>
                <w:noProof/>
              </w:rPr>
              <w:t>1.3 方案二：外部高速ADC与STM32直接处理</w:t>
            </w:r>
            <w:r>
              <w:rPr>
                <w:rFonts w:hint="eastAsia"/>
                <w:noProof/>
              </w:rPr>
              <w:tab/>
            </w:r>
            <w:r>
              <w:rPr>
                <w:rFonts w:hint="eastAsia"/>
                <w:noProof/>
              </w:rPr>
              <w:fldChar w:fldCharType="begin"/>
            </w:r>
            <w:r>
              <w:rPr>
                <w:rFonts w:hint="eastAsia"/>
                <w:noProof/>
              </w:rPr>
              <w:instrText xml:space="preserve"> </w:instrText>
            </w:r>
            <w:r>
              <w:rPr>
                <w:noProof/>
              </w:rPr>
              <w:instrText>PAGEREF _Toc236411411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3A8D2777" w14:textId="15C798B1"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12" w:history="1">
            <w:r w:rsidRPr="00F22884">
              <w:rPr>
                <w:rStyle w:val="a5"/>
                <w:noProof/>
              </w:rPr>
              <w:t>1.4 方案三：AD9238、FPGA与STM32分层处理</w:t>
            </w:r>
            <w:r>
              <w:rPr>
                <w:rFonts w:hint="eastAsia"/>
                <w:noProof/>
              </w:rPr>
              <w:tab/>
            </w:r>
            <w:r>
              <w:rPr>
                <w:rFonts w:hint="eastAsia"/>
                <w:noProof/>
              </w:rPr>
              <w:fldChar w:fldCharType="begin"/>
            </w:r>
            <w:r>
              <w:rPr>
                <w:rFonts w:hint="eastAsia"/>
                <w:noProof/>
              </w:rPr>
              <w:instrText xml:space="preserve"> </w:instrText>
            </w:r>
            <w:r>
              <w:rPr>
                <w:noProof/>
              </w:rPr>
              <w:instrText>PAGEREF _Toc236411412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542FDEF0" w14:textId="2798136C" w:rsidR="00B821AF" w:rsidRDefault="00B821AF">
          <w:pPr>
            <w:pStyle w:val="TOC1"/>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13" w:history="1">
            <w:r w:rsidRPr="00F22884">
              <w:rPr>
                <w:rStyle w:val="a5"/>
                <w:noProof/>
              </w:rPr>
              <w:t>2 理论分析与参数计算</w:t>
            </w:r>
            <w:r>
              <w:rPr>
                <w:rFonts w:hint="eastAsia"/>
                <w:noProof/>
              </w:rPr>
              <w:tab/>
            </w:r>
            <w:r>
              <w:rPr>
                <w:rFonts w:hint="eastAsia"/>
                <w:noProof/>
              </w:rPr>
              <w:fldChar w:fldCharType="begin"/>
            </w:r>
            <w:r>
              <w:rPr>
                <w:rFonts w:hint="eastAsia"/>
                <w:noProof/>
              </w:rPr>
              <w:instrText xml:space="preserve"> </w:instrText>
            </w:r>
            <w:r>
              <w:rPr>
                <w:noProof/>
              </w:rPr>
              <w:instrText>PAGEREF _Toc236411413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4B888DCE" w14:textId="4D8AF8A2"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14" w:history="1">
            <w:r w:rsidRPr="00F22884">
              <w:rPr>
                <w:rStyle w:val="a5"/>
                <w:noProof/>
              </w:rPr>
              <w:t>2.1 周期信号数学模型</w:t>
            </w:r>
            <w:r>
              <w:rPr>
                <w:rFonts w:hint="eastAsia"/>
                <w:noProof/>
              </w:rPr>
              <w:tab/>
            </w:r>
            <w:r>
              <w:rPr>
                <w:rFonts w:hint="eastAsia"/>
                <w:noProof/>
              </w:rPr>
              <w:fldChar w:fldCharType="begin"/>
            </w:r>
            <w:r>
              <w:rPr>
                <w:rFonts w:hint="eastAsia"/>
                <w:noProof/>
              </w:rPr>
              <w:instrText xml:space="preserve"> </w:instrText>
            </w:r>
            <w:r>
              <w:rPr>
                <w:noProof/>
              </w:rPr>
              <w:instrText>PAGEREF _Toc236411414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50B4F1E6" w14:textId="7FC37702"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15" w:history="1">
            <w:r w:rsidRPr="00F22884">
              <w:rPr>
                <w:rStyle w:val="a5"/>
                <w:noProof/>
              </w:rPr>
              <w:t>2.2 采样率与频率分辨率</w:t>
            </w:r>
            <w:r>
              <w:rPr>
                <w:rFonts w:hint="eastAsia"/>
                <w:noProof/>
              </w:rPr>
              <w:tab/>
            </w:r>
            <w:r>
              <w:rPr>
                <w:rFonts w:hint="eastAsia"/>
                <w:noProof/>
              </w:rPr>
              <w:fldChar w:fldCharType="begin"/>
            </w:r>
            <w:r>
              <w:rPr>
                <w:rFonts w:hint="eastAsia"/>
                <w:noProof/>
              </w:rPr>
              <w:instrText xml:space="preserve"> </w:instrText>
            </w:r>
            <w:r>
              <w:rPr>
                <w:noProof/>
              </w:rPr>
              <w:instrText>PAGEREF _Toc236411415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48B0EB22" w14:textId="52191657"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16" w:history="1">
            <w:r w:rsidRPr="00F22884">
              <w:rPr>
                <w:rStyle w:val="a5"/>
                <w:noProof/>
              </w:rPr>
              <w:t>2.3 频谱泄漏与谱峰插值</w:t>
            </w:r>
            <w:r>
              <w:rPr>
                <w:rFonts w:hint="eastAsia"/>
                <w:noProof/>
              </w:rPr>
              <w:tab/>
            </w:r>
            <w:r>
              <w:rPr>
                <w:rFonts w:hint="eastAsia"/>
                <w:noProof/>
              </w:rPr>
              <w:fldChar w:fldCharType="begin"/>
            </w:r>
            <w:r>
              <w:rPr>
                <w:rFonts w:hint="eastAsia"/>
                <w:noProof/>
              </w:rPr>
              <w:instrText xml:space="preserve"> </w:instrText>
            </w:r>
            <w:r>
              <w:rPr>
                <w:noProof/>
              </w:rPr>
              <w:instrText>PAGEREF _Toc236411416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46394461" w14:textId="31C2B198"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17" w:history="1">
            <w:r w:rsidRPr="00F22884">
              <w:rPr>
                <w:rStyle w:val="a5"/>
                <w:noProof/>
              </w:rPr>
              <w:t>2.4 正弦最小二乘幅相估计</w:t>
            </w:r>
            <w:r>
              <w:rPr>
                <w:rFonts w:hint="eastAsia"/>
                <w:noProof/>
              </w:rPr>
              <w:tab/>
            </w:r>
            <w:r>
              <w:rPr>
                <w:rFonts w:hint="eastAsia"/>
                <w:noProof/>
              </w:rPr>
              <w:fldChar w:fldCharType="begin"/>
            </w:r>
            <w:r>
              <w:rPr>
                <w:rFonts w:hint="eastAsia"/>
                <w:noProof/>
              </w:rPr>
              <w:instrText xml:space="preserve"> </w:instrText>
            </w:r>
            <w:r>
              <w:rPr>
                <w:noProof/>
              </w:rPr>
              <w:instrText>PAGEREF _Toc236411417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1E010C97" w14:textId="1C4B7FD3"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18" w:history="1">
            <w:r w:rsidRPr="00F22884">
              <w:rPr>
                <w:rStyle w:val="a5"/>
                <w:noProof/>
              </w:rPr>
              <w:t>2.5 真有效值计算</w:t>
            </w:r>
            <w:r>
              <w:rPr>
                <w:rFonts w:hint="eastAsia"/>
                <w:noProof/>
              </w:rPr>
              <w:tab/>
            </w:r>
            <w:r>
              <w:rPr>
                <w:rFonts w:hint="eastAsia"/>
                <w:noProof/>
              </w:rPr>
              <w:fldChar w:fldCharType="begin"/>
            </w:r>
            <w:r>
              <w:rPr>
                <w:rFonts w:hint="eastAsia"/>
                <w:noProof/>
              </w:rPr>
              <w:instrText xml:space="preserve"> </w:instrText>
            </w:r>
            <w:r>
              <w:rPr>
                <w:noProof/>
              </w:rPr>
              <w:instrText>PAGEREF _Toc236411418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294CBE0B" w14:textId="4649C32A"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19" w:history="1">
            <w:r w:rsidRPr="00F22884">
              <w:rPr>
                <w:rStyle w:val="a5"/>
                <w:noProof/>
              </w:rPr>
              <w:t>2.6 峰峰值Upp的相位重建算法</w:t>
            </w:r>
            <w:r>
              <w:rPr>
                <w:rFonts w:hint="eastAsia"/>
                <w:noProof/>
              </w:rPr>
              <w:tab/>
            </w:r>
            <w:r>
              <w:rPr>
                <w:rFonts w:hint="eastAsia"/>
                <w:noProof/>
              </w:rPr>
              <w:fldChar w:fldCharType="begin"/>
            </w:r>
            <w:r>
              <w:rPr>
                <w:rFonts w:hint="eastAsia"/>
                <w:noProof/>
              </w:rPr>
              <w:instrText xml:space="preserve"> </w:instrText>
            </w:r>
            <w:r>
              <w:rPr>
                <w:noProof/>
              </w:rPr>
              <w:instrText>PAGEREF _Toc236411419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002386E3" w14:textId="6B5871C2"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20" w:history="1">
            <w:r w:rsidRPr="00F22884">
              <w:rPr>
                <w:rStyle w:val="a5"/>
                <w:noProof/>
              </w:rPr>
              <w:t>2.7 二维幅值标定</w:t>
            </w:r>
            <w:r>
              <w:rPr>
                <w:rFonts w:hint="eastAsia"/>
                <w:noProof/>
              </w:rPr>
              <w:tab/>
            </w:r>
            <w:r>
              <w:rPr>
                <w:rFonts w:hint="eastAsia"/>
                <w:noProof/>
              </w:rPr>
              <w:fldChar w:fldCharType="begin"/>
            </w:r>
            <w:r>
              <w:rPr>
                <w:rFonts w:hint="eastAsia"/>
                <w:noProof/>
              </w:rPr>
              <w:instrText xml:space="preserve"> </w:instrText>
            </w:r>
            <w:r>
              <w:rPr>
                <w:noProof/>
              </w:rPr>
              <w:instrText>PAGEREF _Toc236411420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6DFA729A" w14:textId="1A27517A" w:rsidR="00B821AF" w:rsidRDefault="00B821AF">
          <w:pPr>
            <w:pStyle w:val="TOC1"/>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21" w:history="1">
            <w:r w:rsidRPr="00F22884">
              <w:rPr>
                <w:rStyle w:val="a5"/>
                <w:noProof/>
              </w:rPr>
              <w:t>3 系统硬件设计</w:t>
            </w:r>
            <w:r>
              <w:rPr>
                <w:rFonts w:hint="eastAsia"/>
                <w:noProof/>
              </w:rPr>
              <w:tab/>
            </w:r>
            <w:r>
              <w:rPr>
                <w:rFonts w:hint="eastAsia"/>
                <w:noProof/>
              </w:rPr>
              <w:fldChar w:fldCharType="begin"/>
            </w:r>
            <w:r>
              <w:rPr>
                <w:rFonts w:hint="eastAsia"/>
                <w:noProof/>
              </w:rPr>
              <w:instrText xml:space="preserve"> </w:instrText>
            </w:r>
            <w:r>
              <w:rPr>
                <w:noProof/>
              </w:rPr>
              <w:instrText>PAGEREF _Toc236411421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3C0B6A5E" w14:textId="0E76BEFB"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22" w:history="1">
            <w:r w:rsidRPr="00F22884">
              <w:rPr>
                <w:rStyle w:val="a5"/>
                <w:noProof/>
              </w:rPr>
              <w:t>3.1 总体硬件结构</w:t>
            </w:r>
            <w:r>
              <w:rPr>
                <w:rFonts w:hint="eastAsia"/>
                <w:noProof/>
              </w:rPr>
              <w:tab/>
            </w:r>
            <w:r>
              <w:rPr>
                <w:rFonts w:hint="eastAsia"/>
                <w:noProof/>
              </w:rPr>
              <w:fldChar w:fldCharType="begin"/>
            </w:r>
            <w:r>
              <w:rPr>
                <w:rFonts w:hint="eastAsia"/>
                <w:noProof/>
              </w:rPr>
              <w:instrText xml:space="preserve"> </w:instrText>
            </w:r>
            <w:r>
              <w:rPr>
                <w:noProof/>
              </w:rPr>
              <w:instrText>PAGEREF _Toc236411422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1CFC7A15" w14:textId="3DD98B88"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23" w:history="1">
            <w:r w:rsidRPr="00F22884">
              <w:rPr>
                <w:rStyle w:val="a5"/>
                <w:noProof/>
              </w:rPr>
              <w:t>3.2 输入与模数转换模块</w:t>
            </w:r>
            <w:r>
              <w:rPr>
                <w:rFonts w:hint="eastAsia"/>
                <w:noProof/>
              </w:rPr>
              <w:tab/>
            </w:r>
            <w:r>
              <w:rPr>
                <w:rFonts w:hint="eastAsia"/>
                <w:noProof/>
              </w:rPr>
              <w:fldChar w:fldCharType="begin"/>
            </w:r>
            <w:r>
              <w:rPr>
                <w:rFonts w:hint="eastAsia"/>
                <w:noProof/>
              </w:rPr>
              <w:instrText xml:space="preserve"> </w:instrText>
            </w:r>
            <w:r>
              <w:rPr>
                <w:noProof/>
              </w:rPr>
              <w:instrText>PAGEREF _Toc236411423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1CE43A9E" w14:textId="421BF9CE"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24" w:history="1">
            <w:r w:rsidRPr="00F22884">
              <w:rPr>
                <w:rStyle w:val="a5"/>
                <w:noProof/>
              </w:rPr>
              <w:t>3.3 FPGA模块</w:t>
            </w:r>
            <w:r>
              <w:rPr>
                <w:rFonts w:hint="eastAsia"/>
                <w:noProof/>
              </w:rPr>
              <w:tab/>
            </w:r>
            <w:r>
              <w:rPr>
                <w:rFonts w:hint="eastAsia"/>
                <w:noProof/>
              </w:rPr>
              <w:fldChar w:fldCharType="begin"/>
            </w:r>
            <w:r>
              <w:rPr>
                <w:rFonts w:hint="eastAsia"/>
                <w:noProof/>
              </w:rPr>
              <w:instrText xml:space="preserve"> </w:instrText>
            </w:r>
            <w:r>
              <w:rPr>
                <w:noProof/>
              </w:rPr>
              <w:instrText>PAGEREF _Toc236411424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7AA981B5" w14:textId="4CB6DC6F"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25" w:history="1">
            <w:r w:rsidRPr="00F22884">
              <w:rPr>
                <w:rStyle w:val="a5"/>
                <w:noProof/>
              </w:rPr>
              <w:t>3.4 STM32F407与通信接口</w:t>
            </w:r>
            <w:r>
              <w:rPr>
                <w:rFonts w:hint="eastAsia"/>
                <w:noProof/>
              </w:rPr>
              <w:tab/>
            </w:r>
            <w:r>
              <w:rPr>
                <w:rFonts w:hint="eastAsia"/>
                <w:noProof/>
              </w:rPr>
              <w:fldChar w:fldCharType="begin"/>
            </w:r>
            <w:r>
              <w:rPr>
                <w:rFonts w:hint="eastAsia"/>
                <w:noProof/>
              </w:rPr>
              <w:instrText xml:space="preserve"> </w:instrText>
            </w:r>
            <w:r>
              <w:rPr>
                <w:noProof/>
              </w:rPr>
              <w:instrText>PAGEREF _Toc236411425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53E1F370" w14:textId="35976046"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26" w:history="1">
            <w:r w:rsidRPr="00F22884">
              <w:rPr>
                <w:rStyle w:val="a5"/>
                <w:noProof/>
              </w:rPr>
              <w:t>3.5 电源与抗干扰设计</w:t>
            </w:r>
            <w:r>
              <w:rPr>
                <w:rFonts w:hint="eastAsia"/>
                <w:noProof/>
              </w:rPr>
              <w:tab/>
            </w:r>
            <w:r>
              <w:rPr>
                <w:rFonts w:hint="eastAsia"/>
                <w:noProof/>
              </w:rPr>
              <w:fldChar w:fldCharType="begin"/>
            </w:r>
            <w:r>
              <w:rPr>
                <w:rFonts w:hint="eastAsia"/>
                <w:noProof/>
              </w:rPr>
              <w:instrText xml:space="preserve"> </w:instrText>
            </w:r>
            <w:r>
              <w:rPr>
                <w:noProof/>
              </w:rPr>
              <w:instrText>PAGEREF _Toc236411426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1E45051A" w14:textId="5FE85BB8" w:rsidR="00B821AF" w:rsidRDefault="00B821AF">
          <w:pPr>
            <w:pStyle w:val="TOC1"/>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27" w:history="1">
            <w:r w:rsidRPr="00F22884">
              <w:rPr>
                <w:rStyle w:val="a5"/>
                <w:noProof/>
              </w:rPr>
              <w:t>4 FPGA与STM32软件设计</w:t>
            </w:r>
            <w:r>
              <w:rPr>
                <w:rFonts w:hint="eastAsia"/>
                <w:noProof/>
              </w:rPr>
              <w:tab/>
            </w:r>
            <w:r>
              <w:rPr>
                <w:rFonts w:hint="eastAsia"/>
                <w:noProof/>
              </w:rPr>
              <w:fldChar w:fldCharType="begin"/>
            </w:r>
            <w:r>
              <w:rPr>
                <w:rFonts w:hint="eastAsia"/>
                <w:noProof/>
              </w:rPr>
              <w:instrText xml:space="preserve"> </w:instrText>
            </w:r>
            <w:r>
              <w:rPr>
                <w:noProof/>
              </w:rPr>
              <w:instrText>PAGEREF _Toc236411427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58E1821F" w14:textId="385FA485"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28" w:history="1">
            <w:r w:rsidRPr="00F22884">
              <w:rPr>
                <w:rStyle w:val="a5"/>
                <w:noProof/>
              </w:rPr>
              <w:t>4.1 FPGA采集与滤波流程</w:t>
            </w:r>
            <w:r>
              <w:rPr>
                <w:rFonts w:hint="eastAsia"/>
                <w:noProof/>
              </w:rPr>
              <w:tab/>
            </w:r>
            <w:r>
              <w:rPr>
                <w:rFonts w:hint="eastAsia"/>
                <w:noProof/>
              </w:rPr>
              <w:fldChar w:fldCharType="begin"/>
            </w:r>
            <w:r>
              <w:rPr>
                <w:rFonts w:hint="eastAsia"/>
                <w:noProof/>
              </w:rPr>
              <w:instrText xml:space="preserve"> </w:instrText>
            </w:r>
            <w:r>
              <w:rPr>
                <w:noProof/>
              </w:rPr>
              <w:instrText>PAGEREF _Toc236411428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5E49CAA2" w14:textId="0E86BFD4"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29" w:history="1">
            <w:r w:rsidRPr="00F22884">
              <w:rPr>
                <w:rStyle w:val="a5"/>
                <w:noProof/>
              </w:rPr>
              <w:t>4.2 STM32测量状态机</w:t>
            </w:r>
            <w:r>
              <w:rPr>
                <w:rFonts w:hint="eastAsia"/>
                <w:noProof/>
              </w:rPr>
              <w:tab/>
            </w:r>
            <w:r>
              <w:rPr>
                <w:rFonts w:hint="eastAsia"/>
                <w:noProof/>
              </w:rPr>
              <w:fldChar w:fldCharType="begin"/>
            </w:r>
            <w:r>
              <w:rPr>
                <w:rFonts w:hint="eastAsia"/>
                <w:noProof/>
              </w:rPr>
              <w:instrText xml:space="preserve"> </w:instrText>
            </w:r>
            <w:r>
              <w:rPr>
                <w:noProof/>
              </w:rPr>
              <w:instrText>PAGEREF _Toc236411429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4FEF8DDB" w14:textId="77E082B3"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30" w:history="1">
            <w:r w:rsidRPr="00F22884">
              <w:rPr>
                <w:rStyle w:val="a5"/>
                <w:noProof/>
              </w:rPr>
              <w:t>4.3 频谱分析与谐波识别</w:t>
            </w:r>
            <w:r>
              <w:rPr>
                <w:rFonts w:hint="eastAsia"/>
                <w:noProof/>
              </w:rPr>
              <w:tab/>
            </w:r>
            <w:r>
              <w:rPr>
                <w:rFonts w:hint="eastAsia"/>
                <w:noProof/>
              </w:rPr>
              <w:fldChar w:fldCharType="begin"/>
            </w:r>
            <w:r>
              <w:rPr>
                <w:rFonts w:hint="eastAsia"/>
                <w:noProof/>
              </w:rPr>
              <w:instrText xml:space="preserve"> </w:instrText>
            </w:r>
            <w:r>
              <w:rPr>
                <w:noProof/>
              </w:rPr>
              <w:instrText>PAGEREF _Toc236411430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3421DEB4" w14:textId="404A54BB"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31" w:history="1">
            <w:r w:rsidRPr="00F22884">
              <w:rPr>
                <w:rStyle w:val="a5"/>
                <w:noProof/>
              </w:rPr>
              <w:t>4.4 标定换算与Upp计算</w:t>
            </w:r>
            <w:r>
              <w:rPr>
                <w:rFonts w:hint="eastAsia"/>
                <w:noProof/>
              </w:rPr>
              <w:tab/>
            </w:r>
            <w:r>
              <w:rPr>
                <w:rFonts w:hint="eastAsia"/>
                <w:noProof/>
              </w:rPr>
              <w:fldChar w:fldCharType="begin"/>
            </w:r>
            <w:r>
              <w:rPr>
                <w:rFonts w:hint="eastAsia"/>
                <w:noProof/>
              </w:rPr>
              <w:instrText xml:space="preserve"> </w:instrText>
            </w:r>
            <w:r>
              <w:rPr>
                <w:noProof/>
              </w:rPr>
              <w:instrText>PAGEREF _Toc236411431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1269788F" w14:textId="107D749B"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32" w:history="1">
            <w:r w:rsidRPr="00F22884">
              <w:rPr>
                <w:rStyle w:val="a5"/>
                <w:noProof/>
              </w:rPr>
              <w:t>4.5 串口屏交互逻辑</w:t>
            </w:r>
            <w:r>
              <w:rPr>
                <w:rFonts w:hint="eastAsia"/>
                <w:noProof/>
              </w:rPr>
              <w:tab/>
            </w:r>
            <w:r>
              <w:rPr>
                <w:rFonts w:hint="eastAsia"/>
                <w:noProof/>
              </w:rPr>
              <w:fldChar w:fldCharType="begin"/>
            </w:r>
            <w:r>
              <w:rPr>
                <w:rFonts w:hint="eastAsia"/>
                <w:noProof/>
              </w:rPr>
              <w:instrText xml:space="preserve"> </w:instrText>
            </w:r>
            <w:r>
              <w:rPr>
                <w:noProof/>
              </w:rPr>
              <w:instrText>PAGEREF _Toc236411432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7342BF44" w14:textId="697E9E35" w:rsidR="00B821AF" w:rsidRDefault="00B821AF">
          <w:pPr>
            <w:pStyle w:val="TOC1"/>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33" w:history="1">
            <w:r w:rsidRPr="00F22884">
              <w:rPr>
                <w:rStyle w:val="a5"/>
                <w:noProof/>
              </w:rPr>
              <w:t>5 系统测试方案与结果</w:t>
            </w:r>
            <w:r>
              <w:rPr>
                <w:rFonts w:hint="eastAsia"/>
                <w:noProof/>
              </w:rPr>
              <w:tab/>
            </w:r>
            <w:r>
              <w:rPr>
                <w:rFonts w:hint="eastAsia"/>
                <w:noProof/>
              </w:rPr>
              <w:fldChar w:fldCharType="begin"/>
            </w:r>
            <w:r>
              <w:rPr>
                <w:rFonts w:hint="eastAsia"/>
                <w:noProof/>
              </w:rPr>
              <w:instrText xml:space="preserve"> </w:instrText>
            </w:r>
            <w:r>
              <w:rPr>
                <w:noProof/>
              </w:rPr>
              <w:instrText>PAGEREF _Toc236411433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62B0922E" w14:textId="3B375BB7"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34" w:history="1">
            <w:r w:rsidRPr="00F22884">
              <w:rPr>
                <w:rStyle w:val="a5"/>
                <w:noProof/>
              </w:rPr>
              <w:t>5.1 测试仪器与连接</w:t>
            </w:r>
            <w:r>
              <w:rPr>
                <w:rFonts w:hint="eastAsia"/>
                <w:noProof/>
              </w:rPr>
              <w:tab/>
            </w:r>
            <w:r>
              <w:rPr>
                <w:rFonts w:hint="eastAsia"/>
                <w:noProof/>
              </w:rPr>
              <w:fldChar w:fldCharType="begin"/>
            </w:r>
            <w:r>
              <w:rPr>
                <w:rFonts w:hint="eastAsia"/>
                <w:noProof/>
              </w:rPr>
              <w:instrText xml:space="preserve"> </w:instrText>
            </w:r>
            <w:r>
              <w:rPr>
                <w:noProof/>
              </w:rPr>
              <w:instrText>PAGEREF _Toc236411434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2AE4DFEE" w14:textId="34C3FC76"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35" w:history="1">
            <w:r w:rsidRPr="00F22884">
              <w:rPr>
                <w:rStyle w:val="a5"/>
                <w:noProof/>
              </w:rPr>
              <w:t>5.2 功能测试项目</w:t>
            </w:r>
            <w:r>
              <w:rPr>
                <w:rFonts w:hint="eastAsia"/>
                <w:noProof/>
              </w:rPr>
              <w:tab/>
            </w:r>
            <w:r>
              <w:rPr>
                <w:rFonts w:hint="eastAsia"/>
                <w:noProof/>
              </w:rPr>
              <w:fldChar w:fldCharType="begin"/>
            </w:r>
            <w:r>
              <w:rPr>
                <w:rFonts w:hint="eastAsia"/>
                <w:noProof/>
              </w:rPr>
              <w:instrText xml:space="preserve"> </w:instrText>
            </w:r>
            <w:r>
              <w:rPr>
                <w:noProof/>
              </w:rPr>
              <w:instrText>PAGEREF _Toc236411435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296F728C" w14:textId="204AF634"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36" w:history="1">
            <w:r w:rsidRPr="00F22884">
              <w:rPr>
                <w:rStyle w:val="a5"/>
                <w:noProof/>
              </w:rPr>
              <w:t>5.3 典型多谐波测试</w:t>
            </w:r>
            <w:r>
              <w:rPr>
                <w:rFonts w:hint="eastAsia"/>
                <w:noProof/>
              </w:rPr>
              <w:tab/>
            </w:r>
            <w:r>
              <w:rPr>
                <w:rFonts w:hint="eastAsia"/>
                <w:noProof/>
              </w:rPr>
              <w:fldChar w:fldCharType="begin"/>
            </w:r>
            <w:r>
              <w:rPr>
                <w:rFonts w:hint="eastAsia"/>
                <w:noProof/>
              </w:rPr>
              <w:instrText xml:space="preserve"> </w:instrText>
            </w:r>
            <w:r>
              <w:rPr>
                <w:noProof/>
              </w:rPr>
              <w:instrText>PAGEREF _Toc236411436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338A2A78" w14:textId="3C5D29EB"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37" w:history="1">
            <w:r w:rsidRPr="00F22884">
              <w:rPr>
                <w:rStyle w:val="a5"/>
                <w:noProof/>
              </w:rPr>
              <w:t>5.4 1 MHz强干扰测试</w:t>
            </w:r>
            <w:r>
              <w:rPr>
                <w:rFonts w:hint="eastAsia"/>
                <w:noProof/>
              </w:rPr>
              <w:tab/>
            </w:r>
            <w:r>
              <w:rPr>
                <w:rFonts w:hint="eastAsia"/>
                <w:noProof/>
              </w:rPr>
              <w:fldChar w:fldCharType="begin"/>
            </w:r>
            <w:r>
              <w:rPr>
                <w:rFonts w:hint="eastAsia"/>
                <w:noProof/>
              </w:rPr>
              <w:instrText xml:space="preserve"> </w:instrText>
            </w:r>
            <w:r>
              <w:rPr>
                <w:noProof/>
              </w:rPr>
              <w:instrText>PAGEREF _Toc236411437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68C0D9E" w14:textId="628F3ADF"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38" w:history="1">
            <w:r w:rsidRPr="00F22884">
              <w:rPr>
                <w:rStyle w:val="a5"/>
                <w:noProof/>
              </w:rPr>
              <w:t>5.5 多组综合测量精度</w:t>
            </w:r>
            <w:r>
              <w:rPr>
                <w:rFonts w:hint="eastAsia"/>
                <w:noProof/>
              </w:rPr>
              <w:tab/>
            </w:r>
            <w:r>
              <w:rPr>
                <w:rFonts w:hint="eastAsia"/>
                <w:noProof/>
              </w:rPr>
              <w:fldChar w:fldCharType="begin"/>
            </w:r>
            <w:r>
              <w:rPr>
                <w:rFonts w:hint="eastAsia"/>
                <w:noProof/>
              </w:rPr>
              <w:instrText xml:space="preserve"> </w:instrText>
            </w:r>
            <w:r>
              <w:rPr>
                <w:noProof/>
              </w:rPr>
              <w:instrText>PAGEREF _Toc236411438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5F33FF0" w14:textId="433D4E1F"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39" w:history="1">
            <w:r w:rsidRPr="00F22884">
              <w:rPr>
                <w:rStyle w:val="a5"/>
                <w:noProof/>
              </w:rPr>
              <w:t>5.6 全量程精度验证方法</w:t>
            </w:r>
            <w:r>
              <w:rPr>
                <w:rFonts w:hint="eastAsia"/>
                <w:noProof/>
              </w:rPr>
              <w:tab/>
            </w:r>
            <w:r>
              <w:rPr>
                <w:rFonts w:hint="eastAsia"/>
                <w:noProof/>
              </w:rPr>
              <w:fldChar w:fldCharType="begin"/>
            </w:r>
            <w:r>
              <w:rPr>
                <w:rFonts w:hint="eastAsia"/>
                <w:noProof/>
              </w:rPr>
              <w:instrText xml:space="preserve"> </w:instrText>
            </w:r>
            <w:r>
              <w:rPr>
                <w:noProof/>
              </w:rPr>
              <w:instrText>PAGEREF _Toc236411439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6FE8B659" w14:textId="47F5A404" w:rsidR="00B821AF" w:rsidRDefault="00B821AF">
          <w:pPr>
            <w:pStyle w:val="TOC1"/>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40" w:history="1">
            <w:r w:rsidRPr="00F22884">
              <w:rPr>
                <w:rStyle w:val="a5"/>
                <w:noProof/>
              </w:rPr>
              <w:t>6 误差来源与改进措施</w:t>
            </w:r>
            <w:r>
              <w:rPr>
                <w:rFonts w:hint="eastAsia"/>
                <w:noProof/>
              </w:rPr>
              <w:tab/>
            </w:r>
            <w:r>
              <w:rPr>
                <w:rFonts w:hint="eastAsia"/>
                <w:noProof/>
              </w:rPr>
              <w:fldChar w:fldCharType="begin"/>
            </w:r>
            <w:r>
              <w:rPr>
                <w:rFonts w:hint="eastAsia"/>
                <w:noProof/>
              </w:rPr>
              <w:instrText xml:space="preserve"> </w:instrText>
            </w:r>
            <w:r>
              <w:rPr>
                <w:noProof/>
              </w:rPr>
              <w:instrText>PAGEREF _Toc236411440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4DA85E35" w14:textId="2340E275"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41" w:history="1">
            <w:r w:rsidRPr="00F22884">
              <w:rPr>
                <w:rStyle w:val="a5"/>
                <w:noProof/>
              </w:rPr>
              <w:t>6.1 模拟与采样误差</w:t>
            </w:r>
            <w:r>
              <w:rPr>
                <w:rFonts w:hint="eastAsia"/>
                <w:noProof/>
              </w:rPr>
              <w:tab/>
            </w:r>
            <w:r>
              <w:rPr>
                <w:rFonts w:hint="eastAsia"/>
                <w:noProof/>
              </w:rPr>
              <w:fldChar w:fldCharType="begin"/>
            </w:r>
            <w:r>
              <w:rPr>
                <w:rFonts w:hint="eastAsia"/>
                <w:noProof/>
              </w:rPr>
              <w:instrText xml:space="preserve"> </w:instrText>
            </w:r>
            <w:r>
              <w:rPr>
                <w:noProof/>
              </w:rPr>
              <w:instrText>PAGEREF _Toc236411441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4F32E40E" w14:textId="252E4AAF"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42" w:history="1">
            <w:r w:rsidRPr="00F22884">
              <w:rPr>
                <w:rStyle w:val="a5"/>
                <w:noProof/>
              </w:rPr>
              <w:t>6.2 数字处理误差</w:t>
            </w:r>
            <w:r>
              <w:rPr>
                <w:rFonts w:hint="eastAsia"/>
                <w:noProof/>
              </w:rPr>
              <w:tab/>
            </w:r>
            <w:r>
              <w:rPr>
                <w:rFonts w:hint="eastAsia"/>
                <w:noProof/>
              </w:rPr>
              <w:fldChar w:fldCharType="begin"/>
            </w:r>
            <w:r>
              <w:rPr>
                <w:rFonts w:hint="eastAsia"/>
                <w:noProof/>
              </w:rPr>
              <w:instrText xml:space="preserve"> </w:instrText>
            </w:r>
            <w:r>
              <w:rPr>
                <w:noProof/>
              </w:rPr>
              <w:instrText>PAGEREF _Toc236411442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6E63CDE4" w14:textId="5754899D"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43" w:history="1">
            <w:r w:rsidRPr="00F22884">
              <w:rPr>
                <w:rStyle w:val="a5"/>
                <w:noProof/>
              </w:rPr>
              <w:t>6.3 标定误差</w:t>
            </w:r>
            <w:r>
              <w:rPr>
                <w:rFonts w:hint="eastAsia"/>
                <w:noProof/>
              </w:rPr>
              <w:tab/>
            </w:r>
            <w:r>
              <w:rPr>
                <w:rFonts w:hint="eastAsia"/>
                <w:noProof/>
              </w:rPr>
              <w:fldChar w:fldCharType="begin"/>
            </w:r>
            <w:r>
              <w:rPr>
                <w:rFonts w:hint="eastAsia"/>
                <w:noProof/>
              </w:rPr>
              <w:instrText xml:space="preserve"> </w:instrText>
            </w:r>
            <w:r>
              <w:rPr>
                <w:noProof/>
              </w:rPr>
              <w:instrText>PAGEREF _Toc236411443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05DE97BF" w14:textId="0EF056A3" w:rsidR="00B821AF" w:rsidRDefault="00B821AF">
          <w:pPr>
            <w:pStyle w:val="TOC2"/>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44" w:history="1">
            <w:r w:rsidRPr="00F22884">
              <w:rPr>
                <w:rStyle w:val="a5"/>
                <w:noProof/>
              </w:rPr>
              <w:t>6.4 后续优化方向</w:t>
            </w:r>
            <w:r>
              <w:rPr>
                <w:rFonts w:hint="eastAsia"/>
                <w:noProof/>
              </w:rPr>
              <w:tab/>
            </w:r>
            <w:r>
              <w:rPr>
                <w:rFonts w:hint="eastAsia"/>
                <w:noProof/>
              </w:rPr>
              <w:fldChar w:fldCharType="begin"/>
            </w:r>
            <w:r>
              <w:rPr>
                <w:rFonts w:hint="eastAsia"/>
                <w:noProof/>
              </w:rPr>
              <w:instrText xml:space="preserve"> </w:instrText>
            </w:r>
            <w:r>
              <w:rPr>
                <w:noProof/>
              </w:rPr>
              <w:instrText>PAGEREF _Toc236411444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47702DDD" w14:textId="4F5EB4EB" w:rsidR="00B821AF" w:rsidRDefault="00B821AF">
          <w:pPr>
            <w:pStyle w:val="TOC1"/>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45" w:history="1">
            <w:r w:rsidRPr="00F22884">
              <w:rPr>
                <w:rStyle w:val="a5"/>
                <w:noProof/>
              </w:rPr>
              <w:t>7 结论</w:t>
            </w:r>
            <w:r>
              <w:rPr>
                <w:rFonts w:hint="eastAsia"/>
                <w:noProof/>
              </w:rPr>
              <w:tab/>
            </w:r>
            <w:r>
              <w:rPr>
                <w:rFonts w:hint="eastAsia"/>
                <w:noProof/>
              </w:rPr>
              <w:fldChar w:fldCharType="begin"/>
            </w:r>
            <w:r>
              <w:rPr>
                <w:rFonts w:hint="eastAsia"/>
                <w:noProof/>
              </w:rPr>
              <w:instrText xml:space="preserve"> </w:instrText>
            </w:r>
            <w:r>
              <w:rPr>
                <w:noProof/>
              </w:rPr>
              <w:instrText>PAGEREF _Toc236411445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359C48F5" w14:textId="29024B41" w:rsidR="00B821AF" w:rsidRDefault="00B821AF">
          <w:pPr>
            <w:pStyle w:val="TOC1"/>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46" w:history="1">
            <w:r w:rsidRPr="00F22884">
              <w:rPr>
                <w:rStyle w:val="a5"/>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_Toc236411446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47A7B865" w14:textId="215FA610" w:rsidR="00B821AF" w:rsidRDefault="00B821AF">
          <w:pPr>
            <w:pStyle w:val="TOC1"/>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47" w:history="1">
            <w:r w:rsidRPr="00F22884">
              <w:rPr>
                <w:rStyle w:val="a5"/>
                <w:noProof/>
              </w:rPr>
              <w:t>附录A 系统方案演进摘要</w:t>
            </w:r>
            <w:r>
              <w:rPr>
                <w:rFonts w:hint="eastAsia"/>
                <w:noProof/>
              </w:rPr>
              <w:tab/>
            </w:r>
            <w:r>
              <w:rPr>
                <w:rFonts w:hint="eastAsia"/>
                <w:noProof/>
              </w:rPr>
              <w:fldChar w:fldCharType="begin"/>
            </w:r>
            <w:r>
              <w:rPr>
                <w:rFonts w:hint="eastAsia"/>
                <w:noProof/>
              </w:rPr>
              <w:instrText xml:space="preserve"> </w:instrText>
            </w:r>
            <w:r>
              <w:rPr>
                <w:noProof/>
              </w:rPr>
              <w:instrText>PAGEREF _Toc236411447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0859C8EC" w14:textId="5B2A79F2" w:rsidR="00B821AF" w:rsidRDefault="00B821AF">
          <w:pPr>
            <w:pStyle w:val="TOC1"/>
            <w:tabs>
              <w:tab w:val="right" w:leader="dot" w:pos="9344"/>
            </w:tabs>
            <w:rPr>
              <w:rFonts w:asciiTheme="minorHAnsi" w:eastAsiaTheme="minorEastAsia" w:hAnsiTheme="minorHAnsi" w:cstheme="minorBidi" w:hint="eastAsia"/>
              <w:noProof/>
              <w:kern w:val="2"/>
              <w:sz w:val="22"/>
              <w:szCs w:val="24"/>
              <w14:ligatures w14:val="standardContextual"/>
            </w:rPr>
          </w:pPr>
          <w:hyperlink w:anchor="_Toc236411448" w:history="1">
            <w:r w:rsidRPr="00F22884">
              <w:rPr>
                <w:rStyle w:val="a5"/>
                <w:noProof/>
              </w:rPr>
              <w:t>附录B 板载扩展电路</w:t>
            </w:r>
            <w:r>
              <w:rPr>
                <w:rFonts w:hint="eastAsia"/>
                <w:noProof/>
              </w:rPr>
              <w:tab/>
            </w:r>
            <w:r>
              <w:rPr>
                <w:rFonts w:hint="eastAsia"/>
                <w:noProof/>
              </w:rPr>
              <w:fldChar w:fldCharType="begin"/>
            </w:r>
            <w:r>
              <w:rPr>
                <w:rFonts w:hint="eastAsia"/>
                <w:noProof/>
              </w:rPr>
              <w:instrText xml:space="preserve"> </w:instrText>
            </w:r>
            <w:r>
              <w:rPr>
                <w:noProof/>
              </w:rPr>
              <w:instrText>PAGEREF _Toc236411448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7B80B6AA" w14:textId="777DAB1F" w:rsidR="00BD1B21" w:rsidRDefault="00EF3EFA">
          <w:pPr>
            <w:rPr>
              <w:rFonts w:hint="eastAsia"/>
            </w:rPr>
          </w:pPr>
          <w:r>
            <w:fldChar w:fldCharType="end"/>
          </w:r>
        </w:p>
      </w:sdtContent>
    </w:sdt>
    <w:p w14:paraId="13EC8049" w14:textId="77777777" w:rsidR="00BD1B21" w:rsidRDefault="00EF3EFA">
      <w:pPr>
        <w:pStyle w:val="1"/>
        <w:pageBreakBefore/>
        <w:rPr>
          <w:rFonts w:hint="eastAsia"/>
        </w:rPr>
      </w:pPr>
      <w:bookmarkStart w:id="0" w:name="_Toc236411408"/>
      <w:r>
        <w:lastRenderedPageBreak/>
        <w:t xml:space="preserve">1 </w:t>
      </w:r>
      <w:r>
        <w:t>系统方案论证与选择</w:t>
      </w:r>
      <w:bookmarkEnd w:id="0"/>
    </w:p>
    <w:p w14:paraId="730232FA" w14:textId="77777777" w:rsidR="00BD1B21" w:rsidRDefault="00EF3EFA">
      <w:pPr>
        <w:pStyle w:val="2"/>
        <w:keepNext/>
        <w:rPr>
          <w:rFonts w:hint="eastAsia"/>
        </w:rPr>
      </w:pPr>
      <w:bookmarkStart w:id="1" w:name="_Toc236411409"/>
      <w:r>
        <w:t xml:space="preserve">1.1 </w:t>
      </w:r>
      <w:r>
        <w:t>任务需求分析</w:t>
      </w:r>
      <w:bookmarkEnd w:id="1"/>
    </w:p>
    <w:p w14:paraId="366AA572" w14:textId="77777777" w:rsidR="00BD1B21" w:rsidRDefault="00EF3EFA">
      <w:pPr>
        <w:spacing w:after="100"/>
        <w:ind w:firstLine="420"/>
        <w:jc w:val="both"/>
        <w:rPr>
          <w:rFonts w:hint="eastAsia"/>
        </w:rPr>
      </w:pPr>
      <w:r>
        <w:rPr>
          <w:color w:val="000000"/>
        </w:rPr>
        <w:t>装置需要对</w:t>
      </w:r>
      <w:r>
        <w:rPr>
          <w:color w:val="000000"/>
        </w:rPr>
        <w:t>10 kHz</w:t>
      </w:r>
      <w:r>
        <w:rPr>
          <w:color w:val="000000"/>
        </w:rPr>
        <w:t>～</w:t>
      </w:r>
      <w:r>
        <w:rPr>
          <w:color w:val="000000"/>
        </w:rPr>
        <w:t>500 kHz</w:t>
      </w:r>
      <w:r>
        <w:rPr>
          <w:color w:val="000000"/>
        </w:rPr>
        <w:t>范围内的周期信号进行分析，在信号由基波和不超过两个谐波分量构成时，给出基波频率、各有效分量幅值与相位、总波形峰峰值</w:t>
      </w:r>
      <w:r>
        <w:rPr>
          <w:color w:val="000000"/>
        </w:rPr>
        <w:t>Upp</w:t>
      </w:r>
      <w:r>
        <w:rPr>
          <w:color w:val="000000"/>
        </w:rPr>
        <w:t>和真有效值</w:t>
      </w:r>
      <w:r>
        <w:rPr>
          <w:color w:val="000000"/>
        </w:rPr>
        <w:t>Urms</w:t>
      </w:r>
      <w:r>
        <w:rPr>
          <w:color w:val="000000"/>
        </w:rPr>
        <w:t>，并显示时域波形与频谱。输入端采用</w:t>
      </w:r>
      <w:r>
        <w:rPr>
          <w:color w:val="000000"/>
        </w:rPr>
        <w:t>50 Ω</w:t>
      </w:r>
      <w:r>
        <w:rPr>
          <w:color w:val="000000"/>
        </w:rPr>
        <w:t>匹配口径，还需考虑高频小信号、非整周期采样、频谱泄漏、通道幅相响应以及</w:t>
      </w:r>
      <w:r>
        <w:rPr>
          <w:color w:val="000000"/>
        </w:rPr>
        <w:t>1 MHz</w:t>
      </w:r>
      <w:r>
        <w:rPr>
          <w:color w:val="000000"/>
        </w:rPr>
        <w:t>以上强干扰等因素。</w:t>
      </w:r>
    </w:p>
    <w:p w14:paraId="3459CD5F" w14:textId="77777777" w:rsidR="00BD1B21" w:rsidRDefault="00EF3EFA">
      <w:pPr>
        <w:pStyle w:val="2"/>
        <w:keepNext/>
        <w:rPr>
          <w:rFonts w:hint="eastAsia"/>
        </w:rPr>
      </w:pPr>
      <w:bookmarkStart w:id="2" w:name="_Toc236411410"/>
      <w:r>
        <w:t xml:space="preserve">1.2 </w:t>
      </w:r>
      <w:r>
        <w:t>方案一：</w:t>
      </w:r>
      <w:r>
        <w:t>STM32H7</w:t>
      </w:r>
      <w:r>
        <w:t>片内双</w:t>
      </w:r>
      <w:r>
        <w:t>ADC</w:t>
      </w:r>
      <w:r>
        <w:t>高速采样</w:t>
      </w:r>
      <w:bookmarkEnd w:id="2"/>
    </w:p>
    <w:p w14:paraId="74288FDF" w14:textId="77777777" w:rsidR="00BD1B21" w:rsidRDefault="00EF3EFA">
      <w:pPr>
        <w:spacing w:after="100"/>
        <w:ind w:firstLine="420"/>
        <w:jc w:val="both"/>
        <w:rPr>
          <w:rFonts w:hint="eastAsia"/>
        </w:rPr>
      </w:pPr>
      <w:r>
        <w:rPr>
          <w:color w:val="000000"/>
        </w:rPr>
        <w:t>前期方案采用</w:t>
      </w:r>
      <w:r>
        <w:rPr>
          <w:color w:val="000000"/>
        </w:rPr>
        <w:t>STM32H743</w:t>
      </w:r>
      <w:r>
        <w:rPr>
          <w:color w:val="000000"/>
        </w:rPr>
        <w:t>片内</w:t>
      </w:r>
      <w:r>
        <w:rPr>
          <w:color w:val="000000"/>
        </w:rPr>
        <w:t>ADC1</w:t>
      </w:r>
      <w:r>
        <w:rPr>
          <w:color w:val="000000"/>
        </w:rPr>
        <w:t>和</w:t>
      </w:r>
      <w:r>
        <w:rPr>
          <w:color w:val="000000"/>
        </w:rPr>
        <w:t>ADC2</w:t>
      </w:r>
      <w:r>
        <w:rPr>
          <w:color w:val="000000"/>
        </w:rPr>
        <w:t>交错采样，目标采样率约</w:t>
      </w:r>
      <w:r>
        <w:rPr>
          <w:color w:val="000000"/>
        </w:rPr>
        <w:t>8.192 MSa/s</w:t>
      </w:r>
      <w:r>
        <w:rPr>
          <w:color w:val="000000"/>
        </w:rPr>
        <w:t>、单帧</w:t>
      </w:r>
      <w:r>
        <w:rPr>
          <w:color w:val="000000"/>
        </w:rPr>
        <w:t>16384</w:t>
      </w:r>
      <w:r>
        <w:rPr>
          <w:color w:val="000000"/>
        </w:rPr>
        <w:t>点，抽取后执行</w:t>
      </w:r>
      <w:r>
        <w:rPr>
          <w:color w:val="000000"/>
        </w:rPr>
        <w:t>4096</w:t>
      </w:r>
      <w:r>
        <w:rPr>
          <w:color w:val="000000"/>
        </w:rPr>
        <w:t>点</w:t>
      </w:r>
      <w:r>
        <w:rPr>
          <w:color w:val="000000"/>
        </w:rPr>
        <w:t>FFT</w:t>
      </w:r>
      <w:r>
        <w:rPr>
          <w:color w:val="000000"/>
        </w:rPr>
        <w:t>，并结合频率网格细化和多分量最小二乘拟合。该方案集成度高、硬件结构简单，适合验证频谱分析、幅相拟合和多帧统计等基本方法。</w:t>
      </w:r>
    </w:p>
    <w:p w14:paraId="53246076" w14:textId="77777777" w:rsidR="00BD1B21" w:rsidRDefault="00EF3EFA">
      <w:pPr>
        <w:spacing w:after="100"/>
        <w:ind w:firstLine="420"/>
        <w:jc w:val="both"/>
        <w:rPr>
          <w:rFonts w:hint="eastAsia"/>
        </w:rPr>
      </w:pPr>
      <w:r>
        <w:rPr>
          <w:color w:val="000000"/>
        </w:rPr>
        <w:t>实测表明，该路线在高频小信号条件下受到片内</w:t>
      </w:r>
      <w:r>
        <w:rPr>
          <w:color w:val="000000"/>
        </w:rPr>
        <w:t>ADC</w:t>
      </w:r>
      <w:r>
        <w:rPr>
          <w:color w:val="000000"/>
        </w:rPr>
        <w:t>的</w:t>
      </w:r>
      <w:r>
        <w:rPr>
          <w:color w:val="000000"/>
        </w:rPr>
        <w:t>INL/DNL</w:t>
      </w:r>
      <w:r>
        <w:rPr>
          <w:color w:val="000000"/>
        </w:rPr>
        <w:t>、参考电压噪声、输入带宽，以及双</w:t>
      </w:r>
      <w:r>
        <w:rPr>
          <w:color w:val="000000"/>
        </w:rPr>
        <w:t>ADC</w:t>
      </w:r>
      <w:r>
        <w:rPr>
          <w:color w:val="000000"/>
        </w:rPr>
        <w:t>通道增益、偏置和采样时刻失配的共同限制。交错失配会形成确定性杂散，多帧平均虽可改善随机重复性，却无法消除系统性误差。此外，固定谐波模型难以完整覆盖基波与任意两个谐波的组合，因此未作为最终方案。</w:t>
      </w:r>
    </w:p>
    <w:p w14:paraId="359571D9" w14:textId="77777777" w:rsidR="00BD1B21" w:rsidRDefault="00EF3EFA">
      <w:pPr>
        <w:pStyle w:val="2"/>
        <w:keepNext/>
        <w:rPr>
          <w:rFonts w:hint="eastAsia"/>
        </w:rPr>
      </w:pPr>
      <w:bookmarkStart w:id="3" w:name="_Toc236411411"/>
      <w:r>
        <w:t xml:space="preserve">1.3 </w:t>
      </w:r>
      <w:r>
        <w:t>方案二：外部高速</w:t>
      </w:r>
      <w:r>
        <w:t>ADC</w:t>
      </w:r>
      <w:r>
        <w:t>与</w:t>
      </w:r>
      <w:r>
        <w:t>STM32</w:t>
      </w:r>
      <w:r>
        <w:t>直接处理</w:t>
      </w:r>
      <w:bookmarkEnd w:id="3"/>
    </w:p>
    <w:p w14:paraId="413D69A6" w14:textId="77777777" w:rsidR="00BD1B21" w:rsidRDefault="00EF3EFA">
      <w:pPr>
        <w:spacing w:after="100"/>
        <w:ind w:firstLine="420"/>
        <w:jc w:val="both"/>
        <w:rPr>
          <w:rFonts w:hint="eastAsia"/>
        </w:rPr>
      </w:pPr>
      <w:r>
        <w:rPr>
          <w:color w:val="000000"/>
        </w:rPr>
        <w:t>采用独立高速</w:t>
      </w:r>
      <w:r>
        <w:rPr>
          <w:color w:val="000000"/>
        </w:rPr>
        <w:t>ADC</w:t>
      </w:r>
      <w:r>
        <w:rPr>
          <w:color w:val="000000"/>
        </w:rPr>
        <w:t>可显著改善模拟精度和动态范围，并避免片内双</w:t>
      </w:r>
      <w:r>
        <w:rPr>
          <w:color w:val="000000"/>
        </w:rPr>
        <w:t>ADC</w:t>
      </w:r>
      <w:r>
        <w:rPr>
          <w:color w:val="000000"/>
        </w:rPr>
        <w:t>交错失配；但若全部高速采样数据直接送入</w:t>
      </w:r>
      <w:r>
        <w:rPr>
          <w:color w:val="000000"/>
        </w:rPr>
        <w:t>STM32</w:t>
      </w:r>
      <w:r>
        <w:rPr>
          <w:color w:val="000000"/>
        </w:rPr>
        <w:t>，接口吞吐、缓存容量、实时数字滤波和干扰抑制压力较大。特别是强带外干扰存在时，仅依赖</w:t>
      </w:r>
      <w:r>
        <w:rPr>
          <w:color w:val="000000"/>
        </w:rPr>
        <w:t>MCU</w:t>
      </w:r>
      <w:r>
        <w:rPr>
          <w:color w:val="000000"/>
        </w:rPr>
        <w:t>软件后处理容易发生混叠或压缩有效动态范围。</w:t>
      </w:r>
    </w:p>
    <w:p w14:paraId="6C0ADAA5" w14:textId="77777777" w:rsidR="00BD1B21" w:rsidRDefault="00EF3EFA">
      <w:pPr>
        <w:pStyle w:val="2"/>
        <w:keepNext/>
        <w:rPr>
          <w:rFonts w:hint="eastAsia"/>
        </w:rPr>
      </w:pPr>
      <w:bookmarkStart w:id="4" w:name="_Toc236411412"/>
      <w:r>
        <w:t xml:space="preserve">1.4 </w:t>
      </w:r>
      <w:r>
        <w:t>方案三：</w:t>
      </w:r>
      <w:r>
        <w:t>AD9238</w:t>
      </w:r>
      <w:r>
        <w:t>、</w:t>
      </w:r>
      <w:r>
        <w:t>FPGA</w:t>
      </w:r>
      <w:r>
        <w:t>与</w:t>
      </w:r>
      <w:r>
        <w:t>STM32</w:t>
      </w:r>
      <w:r>
        <w:t>分层处理</w:t>
      </w:r>
      <w:bookmarkEnd w:id="4"/>
    </w:p>
    <w:p w14:paraId="7772E7DF" w14:textId="77777777" w:rsidR="00BD1B21" w:rsidRDefault="00EF3EFA">
      <w:pPr>
        <w:spacing w:after="100"/>
        <w:ind w:firstLine="420"/>
        <w:jc w:val="both"/>
        <w:rPr>
          <w:rFonts w:hint="eastAsia"/>
        </w:rPr>
      </w:pPr>
      <w:r>
        <w:rPr>
          <w:color w:val="000000"/>
        </w:rPr>
        <w:t>最终方案由</w:t>
      </w:r>
      <w:r>
        <w:rPr>
          <w:color w:val="000000"/>
        </w:rPr>
        <w:t>AD9238</w:t>
      </w:r>
      <w:r>
        <w:rPr>
          <w:color w:val="000000"/>
        </w:rPr>
        <w:t>完成高速采样，</w:t>
      </w:r>
      <w:r>
        <w:rPr>
          <w:color w:val="000000"/>
        </w:rPr>
        <w:t>Cyclone IV FPGA</w:t>
      </w:r>
      <w:r>
        <w:rPr>
          <w:color w:val="000000"/>
        </w:rPr>
        <w:t>执行实时抽取与低通滤波，并分别形成</w:t>
      </w:r>
      <w:r>
        <w:rPr>
          <w:color w:val="000000"/>
        </w:rPr>
        <w:t>1.25 MSPS</w:t>
      </w:r>
      <w:r>
        <w:rPr>
          <w:color w:val="000000"/>
        </w:rPr>
        <w:t>分析帧和</w:t>
      </w:r>
      <w:r>
        <w:rPr>
          <w:color w:val="000000"/>
        </w:rPr>
        <w:t>5 MSPS</w:t>
      </w:r>
      <w:r>
        <w:rPr>
          <w:color w:val="000000"/>
        </w:rPr>
        <w:t>波形帧；</w:t>
      </w:r>
      <w:r>
        <w:rPr>
          <w:color w:val="000000"/>
        </w:rPr>
        <w:t>STM32F407</w:t>
      </w:r>
      <w:r>
        <w:rPr>
          <w:color w:val="000000"/>
        </w:rPr>
        <w:t>负责</w:t>
      </w:r>
      <w:r>
        <w:rPr>
          <w:color w:val="000000"/>
        </w:rPr>
        <w:t>FFT</w:t>
      </w:r>
      <w:r>
        <w:rPr>
          <w:color w:val="000000"/>
        </w:rPr>
        <w:t>、谐波参数估计、标定换算、</w:t>
      </w:r>
      <w:r>
        <w:rPr>
          <w:color w:val="000000"/>
        </w:rPr>
        <w:t>Upp/Urms</w:t>
      </w:r>
      <w:r>
        <w:rPr>
          <w:color w:val="000000"/>
        </w:rPr>
        <w:t>计算和人机交互。该结构把确定性、高吞吐的前端处理放在</w:t>
      </w:r>
      <w:r>
        <w:rPr>
          <w:color w:val="000000"/>
        </w:rPr>
        <w:t>FPGA</w:t>
      </w:r>
      <w:r>
        <w:rPr>
          <w:color w:val="000000"/>
        </w:rPr>
        <w:t>，把复杂且便于迭代的浮点分析放在</w:t>
      </w:r>
      <w:r>
        <w:rPr>
          <w:color w:val="000000"/>
        </w:rPr>
        <w:t>MCU</w:t>
      </w:r>
      <w:r>
        <w:rPr>
          <w:color w:val="000000"/>
        </w:rPr>
        <w:t>，兼顾抗干扰能力、算法灵活性和工程可维护性。</w:t>
      </w:r>
    </w:p>
    <w:p w14:paraId="0E3640A3" w14:textId="77777777" w:rsidR="00BD1B21" w:rsidRDefault="00EF3EFA">
      <w:pPr>
        <w:keepNext/>
        <w:spacing w:before="100" w:after="70"/>
        <w:jc w:val="center"/>
        <w:rPr>
          <w:rFonts w:hint="eastAsia"/>
        </w:rPr>
      </w:pPr>
      <w:r>
        <w:rPr>
          <w:b/>
          <w:bCs/>
          <w:color w:val="000000"/>
          <w:sz w:val="19"/>
          <w:szCs w:val="19"/>
        </w:rPr>
        <w:t>表</w:t>
      </w:r>
      <w:r>
        <w:rPr>
          <w:b/>
          <w:bCs/>
          <w:color w:val="000000"/>
          <w:sz w:val="19"/>
          <w:szCs w:val="19"/>
        </w:rPr>
        <w:t xml:space="preserve">1-1 </w:t>
      </w:r>
      <w:r>
        <w:rPr>
          <w:b/>
          <w:bCs/>
          <w:color w:val="000000"/>
          <w:sz w:val="19"/>
          <w:szCs w:val="19"/>
        </w:rPr>
        <w:t>三种总体方案比较</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BD1B21" w14:paraId="10F49C2F" w14:textId="77777777">
        <w:tblPrEx>
          <w:tblCellMar>
            <w:top w:w="0" w:type="dxa"/>
            <w:bottom w:w="0" w:type="dxa"/>
          </w:tblCellMar>
        </w:tblPrEx>
        <w:trPr>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525A72F9" w14:textId="77777777" w:rsidR="00BD1B21" w:rsidRDefault="00EF3EFA">
            <w:pPr>
              <w:spacing w:before="40" w:after="40" w:line="280" w:lineRule="auto"/>
              <w:jc w:val="center"/>
              <w:rPr>
                <w:rFonts w:hint="eastAsia"/>
              </w:rPr>
            </w:pPr>
            <w:r>
              <w:rPr>
                <w:b/>
                <w:bCs/>
                <w:color w:val="000000"/>
                <w:sz w:val="19"/>
                <w:szCs w:val="19"/>
              </w:rPr>
              <w:t>比较项目</w:t>
            </w:r>
          </w:p>
        </w:tc>
        <w:tc>
          <w:tcPr>
            <w:tcW w:w="24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2F9986A" w14:textId="77777777" w:rsidR="00BD1B21" w:rsidRDefault="00EF3EFA">
            <w:pPr>
              <w:spacing w:before="40" w:after="40" w:line="280" w:lineRule="auto"/>
              <w:jc w:val="center"/>
              <w:rPr>
                <w:rFonts w:hint="eastAsia"/>
              </w:rPr>
            </w:pPr>
            <w:r>
              <w:rPr>
                <w:b/>
                <w:bCs/>
                <w:color w:val="000000"/>
                <w:sz w:val="19"/>
                <w:szCs w:val="19"/>
              </w:rPr>
              <w:t>STM32H7</w:t>
            </w:r>
            <w:r>
              <w:rPr>
                <w:b/>
                <w:bCs/>
                <w:color w:val="000000"/>
                <w:sz w:val="19"/>
                <w:szCs w:val="19"/>
              </w:rPr>
              <w:t>双</w:t>
            </w:r>
            <w:r>
              <w:rPr>
                <w:b/>
                <w:bCs/>
                <w:color w:val="000000"/>
                <w:sz w:val="19"/>
                <w:szCs w:val="19"/>
              </w:rPr>
              <w:t>ADC</w:t>
            </w:r>
          </w:p>
        </w:tc>
        <w:tc>
          <w:tcPr>
            <w:tcW w:w="24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6C59122A" w14:textId="77777777" w:rsidR="00BD1B21" w:rsidRDefault="00EF3EFA">
            <w:pPr>
              <w:spacing w:before="40" w:after="40" w:line="280" w:lineRule="auto"/>
              <w:jc w:val="center"/>
              <w:rPr>
                <w:rFonts w:hint="eastAsia"/>
              </w:rPr>
            </w:pPr>
            <w:r>
              <w:rPr>
                <w:b/>
                <w:bCs/>
                <w:color w:val="000000"/>
                <w:sz w:val="19"/>
                <w:szCs w:val="19"/>
              </w:rPr>
              <w:t>外部</w:t>
            </w:r>
            <w:r>
              <w:rPr>
                <w:b/>
                <w:bCs/>
                <w:color w:val="000000"/>
                <w:sz w:val="19"/>
                <w:szCs w:val="19"/>
              </w:rPr>
              <w:t>ADC</w:t>
            </w:r>
            <w:r>
              <w:rPr>
                <w:b/>
                <w:bCs/>
                <w:color w:val="000000"/>
                <w:sz w:val="19"/>
                <w:szCs w:val="19"/>
              </w:rPr>
              <w:t>直连</w:t>
            </w:r>
            <w:r>
              <w:rPr>
                <w:b/>
                <w:bCs/>
                <w:color w:val="000000"/>
                <w:sz w:val="19"/>
                <w:szCs w:val="19"/>
              </w:rPr>
              <w:t>MCU</w:t>
            </w:r>
          </w:p>
        </w:tc>
        <w:tc>
          <w:tcPr>
            <w:tcW w:w="276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301AD89C" w14:textId="77777777" w:rsidR="00BD1B21" w:rsidRDefault="00EF3EFA">
            <w:pPr>
              <w:spacing w:before="40" w:after="40" w:line="280" w:lineRule="auto"/>
              <w:jc w:val="center"/>
              <w:rPr>
                <w:rFonts w:hint="eastAsia"/>
              </w:rPr>
            </w:pPr>
            <w:r>
              <w:rPr>
                <w:b/>
                <w:bCs/>
                <w:color w:val="000000"/>
                <w:sz w:val="19"/>
                <w:szCs w:val="19"/>
              </w:rPr>
              <w:t>AD9238+FPGA+STM32</w:t>
            </w:r>
          </w:p>
        </w:tc>
      </w:tr>
      <w:tr w:rsidR="00BD1B21" w14:paraId="13FD8A2A"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31883CE" w14:textId="77777777" w:rsidR="00BD1B21" w:rsidRDefault="00EF3EFA">
            <w:pPr>
              <w:spacing w:before="40" w:after="40" w:line="280" w:lineRule="auto"/>
              <w:jc w:val="center"/>
              <w:rPr>
                <w:rFonts w:hint="eastAsia"/>
              </w:rPr>
            </w:pPr>
            <w:r>
              <w:rPr>
                <w:color w:val="000000"/>
                <w:sz w:val="19"/>
                <w:szCs w:val="19"/>
              </w:rPr>
              <w:t>模拟精度</w:t>
            </w:r>
          </w:p>
        </w:tc>
        <w:tc>
          <w:tcPr>
            <w:tcW w:w="24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E852950" w14:textId="77777777" w:rsidR="00BD1B21" w:rsidRDefault="00EF3EFA">
            <w:pPr>
              <w:spacing w:before="40" w:after="40" w:line="280" w:lineRule="auto"/>
              <w:jc w:val="center"/>
              <w:rPr>
                <w:rFonts w:hint="eastAsia"/>
              </w:rPr>
            </w:pPr>
            <w:r>
              <w:rPr>
                <w:color w:val="000000"/>
                <w:sz w:val="19"/>
                <w:szCs w:val="19"/>
              </w:rPr>
              <w:t>受片内</w:t>
            </w:r>
            <w:r>
              <w:rPr>
                <w:color w:val="000000"/>
                <w:sz w:val="19"/>
                <w:szCs w:val="19"/>
              </w:rPr>
              <w:t>ADC</w:t>
            </w:r>
            <w:r>
              <w:rPr>
                <w:color w:val="000000"/>
                <w:sz w:val="19"/>
                <w:szCs w:val="19"/>
              </w:rPr>
              <w:t>与交错失配限制</w:t>
            </w:r>
          </w:p>
        </w:tc>
        <w:tc>
          <w:tcPr>
            <w:tcW w:w="24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58EB3BC" w14:textId="77777777" w:rsidR="00BD1B21" w:rsidRDefault="00EF3EFA">
            <w:pPr>
              <w:spacing w:before="40" w:after="40" w:line="280" w:lineRule="auto"/>
              <w:jc w:val="center"/>
              <w:rPr>
                <w:rFonts w:hint="eastAsia"/>
              </w:rPr>
            </w:pPr>
            <w:r>
              <w:rPr>
                <w:color w:val="000000"/>
                <w:sz w:val="19"/>
                <w:szCs w:val="19"/>
              </w:rPr>
              <w:t>较高</w:t>
            </w:r>
          </w:p>
        </w:tc>
        <w:tc>
          <w:tcPr>
            <w:tcW w:w="27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E920CB1" w14:textId="77777777" w:rsidR="00BD1B21" w:rsidRDefault="00EF3EFA">
            <w:pPr>
              <w:spacing w:before="40" w:after="40" w:line="280" w:lineRule="auto"/>
              <w:jc w:val="center"/>
              <w:rPr>
                <w:rFonts w:hint="eastAsia"/>
              </w:rPr>
            </w:pPr>
            <w:r>
              <w:rPr>
                <w:color w:val="000000"/>
                <w:sz w:val="19"/>
                <w:szCs w:val="19"/>
              </w:rPr>
              <w:t>较高</w:t>
            </w:r>
          </w:p>
        </w:tc>
      </w:tr>
      <w:tr w:rsidR="00BD1B21" w14:paraId="192E7BE3"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0AA3904" w14:textId="77777777" w:rsidR="00BD1B21" w:rsidRDefault="00EF3EFA">
            <w:pPr>
              <w:spacing w:before="40" w:after="40" w:line="280" w:lineRule="auto"/>
              <w:jc w:val="center"/>
              <w:rPr>
                <w:rFonts w:hint="eastAsia"/>
              </w:rPr>
            </w:pPr>
            <w:r>
              <w:rPr>
                <w:color w:val="000000"/>
                <w:sz w:val="19"/>
                <w:szCs w:val="19"/>
              </w:rPr>
              <w:t>带外干扰抑制</w:t>
            </w:r>
          </w:p>
        </w:tc>
        <w:tc>
          <w:tcPr>
            <w:tcW w:w="24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1D59F412" w14:textId="77777777" w:rsidR="00BD1B21" w:rsidRDefault="00EF3EFA">
            <w:pPr>
              <w:spacing w:before="40" w:after="40" w:line="280" w:lineRule="auto"/>
              <w:jc w:val="center"/>
              <w:rPr>
                <w:rFonts w:hint="eastAsia"/>
              </w:rPr>
            </w:pPr>
            <w:r>
              <w:rPr>
                <w:color w:val="000000"/>
                <w:sz w:val="19"/>
                <w:szCs w:val="19"/>
              </w:rPr>
              <w:t>主要依赖软件</w:t>
            </w:r>
          </w:p>
        </w:tc>
        <w:tc>
          <w:tcPr>
            <w:tcW w:w="24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1EF51110" w14:textId="77777777" w:rsidR="00BD1B21" w:rsidRDefault="00EF3EFA">
            <w:pPr>
              <w:spacing w:before="40" w:after="40" w:line="280" w:lineRule="auto"/>
              <w:jc w:val="center"/>
              <w:rPr>
                <w:rFonts w:hint="eastAsia"/>
              </w:rPr>
            </w:pPr>
            <w:r>
              <w:rPr>
                <w:color w:val="000000"/>
                <w:sz w:val="19"/>
                <w:szCs w:val="19"/>
              </w:rPr>
              <w:t>MCU</w:t>
            </w:r>
            <w:r>
              <w:rPr>
                <w:color w:val="000000"/>
                <w:sz w:val="19"/>
                <w:szCs w:val="19"/>
              </w:rPr>
              <w:t>负担较重</w:t>
            </w:r>
          </w:p>
        </w:tc>
        <w:tc>
          <w:tcPr>
            <w:tcW w:w="27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A9C4C78" w14:textId="77777777" w:rsidR="00BD1B21" w:rsidRDefault="00EF3EFA">
            <w:pPr>
              <w:spacing w:before="40" w:after="40" w:line="280" w:lineRule="auto"/>
              <w:jc w:val="center"/>
              <w:rPr>
                <w:rFonts w:hint="eastAsia"/>
              </w:rPr>
            </w:pPr>
            <w:r>
              <w:rPr>
                <w:color w:val="000000"/>
                <w:sz w:val="19"/>
                <w:szCs w:val="19"/>
              </w:rPr>
              <w:t>FPGA</w:t>
            </w:r>
            <w:r>
              <w:rPr>
                <w:color w:val="000000"/>
                <w:sz w:val="19"/>
                <w:szCs w:val="19"/>
              </w:rPr>
              <w:t>实时滤波</w:t>
            </w:r>
          </w:p>
        </w:tc>
      </w:tr>
      <w:tr w:rsidR="00BD1B21" w14:paraId="08245DE7"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7537EFF" w14:textId="77777777" w:rsidR="00BD1B21" w:rsidRDefault="00EF3EFA">
            <w:pPr>
              <w:spacing w:before="40" w:after="40" w:line="280" w:lineRule="auto"/>
              <w:jc w:val="center"/>
              <w:rPr>
                <w:rFonts w:hint="eastAsia"/>
              </w:rPr>
            </w:pPr>
            <w:r>
              <w:rPr>
                <w:color w:val="000000"/>
                <w:sz w:val="19"/>
                <w:szCs w:val="19"/>
              </w:rPr>
              <w:t>任意谐波组合</w:t>
            </w:r>
          </w:p>
        </w:tc>
        <w:tc>
          <w:tcPr>
            <w:tcW w:w="24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93BB3B5" w14:textId="77777777" w:rsidR="00BD1B21" w:rsidRDefault="00EF3EFA">
            <w:pPr>
              <w:spacing w:before="40" w:after="40" w:line="280" w:lineRule="auto"/>
              <w:jc w:val="center"/>
              <w:rPr>
                <w:rFonts w:hint="eastAsia"/>
              </w:rPr>
            </w:pPr>
            <w:r>
              <w:rPr>
                <w:color w:val="000000"/>
                <w:sz w:val="19"/>
                <w:szCs w:val="19"/>
              </w:rPr>
              <w:t>早期仅适合固定谐波组合</w:t>
            </w:r>
          </w:p>
        </w:tc>
        <w:tc>
          <w:tcPr>
            <w:tcW w:w="24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26A1401" w14:textId="77777777" w:rsidR="00BD1B21" w:rsidRDefault="00EF3EFA">
            <w:pPr>
              <w:spacing w:before="40" w:after="40" w:line="280" w:lineRule="auto"/>
              <w:jc w:val="center"/>
              <w:rPr>
                <w:rFonts w:hint="eastAsia"/>
              </w:rPr>
            </w:pPr>
            <w:r>
              <w:rPr>
                <w:color w:val="000000"/>
                <w:sz w:val="19"/>
                <w:szCs w:val="19"/>
              </w:rPr>
              <w:t>可实现</w:t>
            </w:r>
          </w:p>
        </w:tc>
        <w:tc>
          <w:tcPr>
            <w:tcW w:w="27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A8E1766" w14:textId="77777777" w:rsidR="00BD1B21" w:rsidRDefault="00EF3EFA">
            <w:pPr>
              <w:spacing w:before="40" w:after="40" w:line="280" w:lineRule="auto"/>
              <w:jc w:val="center"/>
              <w:rPr>
                <w:rFonts w:hint="eastAsia"/>
              </w:rPr>
            </w:pPr>
            <w:r>
              <w:rPr>
                <w:color w:val="000000"/>
                <w:sz w:val="19"/>
                <w:szCs w:val="19"/>
              </w:rPr>
              <w:t>支持基波及任意两个谐波</w:t>
            </w:r>
          </w:p>
        </w:tc>
      </w:tr>
      <w:tr w:rsidR="00BD1B21" w14:paraId="0439E8BF"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6332315" w14:textId="77777777" w:rsidR="00BD1B21" w:rsidRDefault="00EF3EFA">
            <w:pPr>
              <w:spacing w:before="40" w:after="40" w:line="280" w:lineRule="auto"/>
              <w:jc w:val="center"/>
              <w:rPr>
                <w:rFonts w:hint="eastAsia"/>
              </w:rPr>
            </w:pPr>
            <w:r>
              <w:rPr>
                <w:color w:val="000000"/>
                <w:sz w:val="19"/>
                <w:szCs w:val="19"/>
              </w:rPr>
              <w:lastRenderedPageBreak/>
              <w:t>数据吞吐压力</w:t>
            </w:r>
          </w:p>
        </w:tc>
        <w:tc>
          <w:tcPr>
            <w:tcW w:w="24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2D5D75D" w14:textId="77777777" w:rsidR="00BD1B21" w:rsidRDefault="00EF3EFA">
            <w:pPr>
              <w:spacing w:before="40" w:after="40" w:line="280" w:lineRule="auto"/>
              <w:jc w:val="center"/>
              <w:rPr>
                <w:rFonts w:hint="eastAsia"/>
              </w:rPr>
            </w:pPr>
            <w:r>
              <w:rPr>
                <w:color w:val="000000"/>
                <w:sz w:val="19"/>
                <w:szCs w:val="19"/>
              </w:rPr>
              <w:t>高</w:t>
            </w:r>
          </w:p>
        </w:tc>
        <w:tc>
          <w:tcPr>
            <w:tcW w:w="24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0B3D2A5" w14:textId="77777777" w:rsidR="00BD1B21" w:rsidRDefault="00EF3EFA">
            <w:pPr>
              <w:spacing w:before="40" w:after="40" w:line="280" w:lineRule="auto"/>
              <w:jc w:val="center"/>
              <w:rPr>
                <w:rFonts w:hint="eastAsia"/>
              </w:rPr>
            </w:pPr>
            <w:r>
              <w:rPr>
                <w:color w:val="000000"/>
                <w:sz w:val="19"/>
                <w:szCs w:val="19"/>
              </w:rPr>
              <w:t>高</w:t>
            </w:r>
          </w:p>
        </w:tc>
        <w:tc>
          <w:tcPr>
            <w:tcW w:w="27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DA4BED7" w14:textId="77777777" w:rsidR="00BD1B21" w:rsidRDefault="00EF3EFA">
            <w:pPr>
              <w:spacing w:before="40" w:after="40" w:line="280" w:lineRule="auto"/>
              <w:jc w:val="center"/>
              <w:rPr>
                <w:rFonts w:hint="eastAsia"/>
              </w:rPr>
            </w:pPr>
            <w:r>
              <w:rPr>
                <w:color w:val="000000"/>
                <w:sz w:val="19"/>
                <w:szCs w:val="19"/>
              </w:rPr>
              <w:t>FPGA</w:t>
            </w:r>
            <w:r>
              <w:rPr>
                <w:color w:val="000000"/>
                <w:sz w:val="19"/>
                <w:szCs w:val="19"/>
              </w:rPr>
              <w:t>抽取后较低</w:t>
            </w:r>
          </w:p>
        </w:tc>
      </w:tr>
      <w:tr w:rsidR="00BD1B21" w14:paraId="2E218913"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CA28D90" w14:textId="77777777" w:rsidR="00BD1B21" w:rsidRDefault="00EF3EFA">
            <w:pPr>
              <w:spacing w:before="40" w:after="40" w:line="280" w:lineRule="auto"/>
              <w:jc w:val="center"/>
              <w:rPr>
                <w:rFonts w:hint="eastAsia"/>
              </w:rPr>
            </w:pPr>
            <w:r>
              <w:rPr>
                <w:color w:val="000000"/>
                <w:sz w:val="19"/>
                <w:szCs w:val="19"/>
              </w:rPr>
              <w:t>算法迭代</w:t>
            </w:r>
          </w:p>
        </w:tc>
        <w:tc>
          <w:tcPr>
            <w:tcW w:w="24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31DA8EA" w14:textId="77777777" w:rsidR="00BD1B21" w:rsidRDefault="00EF3EFA">
            <w:pPr>
              <w:spacing w:before="40" w:after="40" w:line="280" w:lineRule="auto"/>
              <w:jc w:val="center"/>
              <w:rPr>
                <w:rFonts w:hint="eastAsia"/>
              </w:rPr>
            </w:pPr>
            <w:r>
              <w:rPr>
                <w:color w:val="000000"/>
                <w:sz w:val="19"/>
                <w:szCs w:val="19"/>
              </w:rPr>
              <w:t>方便</w:t>
            </w:r>
          </w:p>
        </w:tc>
        <w:tc>
          <w:tcPr>
            <w:tcW w:w="24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3E5E1D6" w14:textId="77777777" w:rsidR="00BD1B21" w:rsidRDefault="00EF3EFA">
            <w:pPr>
              <w:spacing w:before="40" w:after="40" w:line="280" w:lineRule="auto"/>
              <w:jc w:val="center"/>
              <w:rPr>
                <w:rFonts w:hint="eastAsia"/>
              </w:rPr>
            </w:pPr>
            <w:r>
              <w:rPr>
                <w:color w:val="000000"/>
                <w:sz w:val="19"/>
                <w:szCs w:val="19"/>
              </w:rPr>
              <w:t>方便</w:t>
            </w:r>
          </w:p>
        </w:tc>
        <w:tc>
          <w:tcPr>
            <w:tcW w:w="27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515BDDD" w14:textId="77777777" w:rsidR="00BD1B21" w:rsidRDefault="00EF3EFA">
            <w:pPr>
              <w:spacing w:before="40" w:after="40" w:line="280" w:lineRule="auto"/>
              <w:jc w:val="center"/>
              <w:rPr>
                <w:rFonts w:hint="eastAsia"/>
              </w:rPr>
            </w:pPr>
            <w:r>
              <w:rPr>
                <w:color w:val="000000"/>
                <w:sz w:val="19"/>
                <w:szCs w:val="19"/>
              </w:rPr>
              <w:t>MCU</w:t>
            </w:r>
            <w:r>
              <w:rPr>
                <w:color w:val="000000"/>
                <w:sz w:val="19"/>
                <w:szCs w:val="19"/>
              </w:rPr>
              <w:t>侧方便</w:t>
            </w:r>
          </w:p>
        </w:tc>
      </w:tr>
      <w:tr w:rsidR="00BD1B21" w14:paraId="205A9A89"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579463CF" w14:textId="77777777" w:rsidR="00BD1B21" w:rsidRDefault="00EF3EFA">
            <w:pPr>
              <w:spacing w:before="40" w:after="40" w:line="280" w:lineRule="auto"/>
              <w:jc w:val="center"/>
              <w:rPr>
                <w:rFonts w:hint="eastAsia"/>
              </w:rPr>
            </w:pPr>
            <w:r>
              <w:rPr>
                <w:color w:val="000000"/>
                <w:sz w:val="19"/>
                <w:szCs w:val="19"/>
              </w:rPr>
              <w:t>最终选择</w:t>
            </w:r>
          </w:p>
        </w:tc>
        <w:tc>
          <w:tcPr>
            <w:tcW w:w="24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2C5E818" w14:textId="77777777" w:rsidR="00BD1B21" w:rsidRDefault="00EF3EFA">
            <w:pPr>
              <w:spacing w:before="40" w:after="40" w:line="280" w:lineRule="auto"/>
              <w:jc w:val="center"/>
              <w:rPr>
                <w:rFonts w:hint="eastAsia"/>
              </w:rPr>
            </w:pPr>
            <w:r>
              <w:rPr>
                <w:color w:val="000000"/>
                <w:sz w:val="19"/>
                <w:szCs w:val="19"/>
              </w:rPr>
              <w:t>预研后弃用</w:t>
            </w:r>
          </w:p>
        </w:tc>
        <w:tc>
          <w:tcPr>
            <w:tcW w:w="24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D65D023" w14:textId="77777777" w:rsidR="00BD1B21" w:rsidRDefault="00EF3EFA">
            <w:pPr>
              <w:spacing w:before="40" w:after="40" w:line="280" w:lineRule="auto"/>
              <w:jc w:val="center"/>
              <w:rPr>
                <w:rFonts w:hint="eastAsia"/>
              </w:rPr>
            </w:pPr>
            <w:r>
              <w:rPr>
                <w:color w:val="000000"/>
                <w:sz w:val="19"/>
                <w:szCs w:val="19"/>
              </w:rPr>
              <w:t>未采用</w:t>
            </w:r>
          </w:p>
        </w:tc>
        <w:tc>
          <w:tcPr>
            <w:tcW w:w="27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5EEAC73" w14:textId="77777777" w:rsidR="00BD1B21" w:rsidRDefault="00EF3EFA">
            <w:pPr>
              <w:spacing w:before="40" w:after="40" w:line="280" w:lineRule="auto"/>
              <w:jc w:val="center"/>
              <w:rPr>
                <w:rFonts w:hint="eastAsia"/>
              </w:rPr>
            </w:pPr>
            <w:r>
              <w:rPr>
                <w:color w:val="000000"/>
                <w:sz w:val="19"/>
                <w:szCs w:val="19"/>
              </w:rPr>
              <w:t>采用</w:t>
            </w:r>
          </w:p>
        </w:tc>
      </w:tr>
    </w:tbl>
    <w:p w14:paraId="4EE73CAE" w14:textId="77777777" w:rsidR="00BD1B21" w:rsidRDefault="00EF3EFA">
      <w:pPr>
        <w:pStyle w:val="1"/>
        <w:pageBreakBefore/>
        <w:rPr>
          <w:rFonts w:hint="eastAsia"/>
        </w:rPr>
      </w:pPr>
      <w:bookmarkStart w:id="5" w:name="_Toc236411413"/>
      <w:r>
        <w:lastRenderedPageBreak/>
        <w:t xml:space="preserve">2 </w:t>
      </w:r>
      <w:r>
        <w:t>理论分析与参数计算</w:t>
      </w:r>
      <w:bookmarkEnd w:id="5"/>
    </w:p>
    <w:p w14:paraId="180FC0EC" w14:textId="77777777" w:rsidR="00BD1B21" w:rsidRDefault="00EF3EFA">
      <w:pPr>
        <w:pStyle w:val="2"/>
        <w:keepNext/>
        <w:rPr>
          <w:rFonts w:hint="eastAsia"/>
        </w:rPr>
      </w:pPr>
      <w:bookmarkStart w:id="6" w:name="_Toc236411414"/>
      <w:r>
        <w:t xml:space="preserve">2.1 </w:t>
      </w:r>
      <w:r>
        <w:t>周期信号数学模型</w:t>
      </w:r>
      <w:bookmarkEnd w:id="6"/>
    </w:p>
    <w:p w14:paraId="2F68CBD1" w14:textId="77777777" w:rsidR="00BD1B21" w:rsidRDefault="00EF3EFA">
      <w:pPr>
        <w:spacing w:after="100"/>
        <w:ind w:firstLine="420"/>
        <w:jc w:val="both"/>
        <w:rPr>
          <w:rFonts w:hint="eastAsia"/>
        </w:rPr>
      </w:pPr>
      <w:r>
        <w:rPr>
          <w:color w:val="000000"/>
        </w:rPr>
        <w:t>设被测信号由基波及至多两个谐波组成，可统一表示为：</w:t>
      </w:r>
    </w:p>
    <w:p w14:paraId="625FDF99" w14:textId="77777777" w:rsidR="00BD1B21" w:rsidRDefault="00EF3EFA">
      <w:pPr>
        <w:spacing w:before="100" w:after="120" w:line="300" w:lineRule="auto"/>
        <w:jc w:val="center"/>
        <w:rPr>
          <w:rFonts w:hint="eastAsia"/>
        </w:rPr>
      </w:pPr>
      <w:r>
        <w:rPr>
          <w:rFonts w:ascii="Cambria Math" w:eastAsia="Cambria Math" w:hAnsi="Cambria Math" w:cs="Cambria Math"/>
          <w:color w:val="000000"/>
          <w:sz w:val="22"/>
          <w:szCs w:val="22"/>
        </w:rPr>
        <w:t>u(t)=Σ Aₖ sin(2πk f₀t+φₖ)</w:t>
      </w:r>
      <w:r>
        <w:rPr>
          <w:color w:val="000000"/>
          <w:sz w:val="20"/>
          <w:szCs w:val="20"/>
        </w:rPr>
        <w:t xml:space="preserve">    </w:t>
      </w:r>
      <w:r>
        <w:rPr>
          <w:color w:val="000000"/>
          <w:sz w:val="20"/>
          <w:szCs w:val="20"/>
        </w:rPr>
        <w:t>（</w:t>
      </w:r>
      <w:r>
        <w:rPr>
          <w:color w:val="000000"/>
          <w:sz w:val="20"/>
          <w:szCs w:val="20"/>
        </w:rPr>
        <w:t>2-1</w:t>
      </w:r>
      <w:r>
        <w:rPr>
          <w:color w:val="000000"/>
          <w:sz w:val="20"/>
          <w:szCs w:val="20"/>
        </w:rPr>
        <w:t>）</w:t>
      </w:r>
    </w:p>
    <w:p w14:paraId="1311E626" w14:textId="77777777" w:rsidR="00BD1B21" w:rsidRDefault="00EF3EFA">
      <w:pPr>
        <w:spacing w:after="100"/>
        <w:ind w:firstLine="420"/>
        <w:jc w:val="both"/>
        <w:rPr>
          <w:rFonts w:hint="eastAsia"/>
        </w:rPr>
      </w:pPr>
      <w:r>
        <w:rPr>
          <w:color w:val="000000"/>
        </w:rPr>
        <w:t>式中，</w:t>
      </w:r>
      <w:r>
        <w:rPr>
          <w:color w:val="000000"/>
        </w:rPr>
        <w:t>f₀</w:t>
      </w:r>
      <w:r>
        <w:rPr>
          <w:color w:val="000000"/>
        </w:rPr>
        <w:t>为基波频率，</w:t>
      </w:r>
      <w:r>
        <w:rPr>
          <w:color w:val="000000"/>
        </w:rPr>
        <w:t>k</w:t>
      </w:r>
      <w:r>
        <w:rPr>
          <w:color w:val="000000"/>
        </w:rPr>
        <w:t>为谐波次数，</w:t>
      </w:r>
      <w:r>
        <w:rPr>
          <w:color w:val="000000"/>
        </w:rPr>
        <w:t>Aₖ</w:t>
      </w:r>
      <w:r>
        <w:rPr>
          <w:color w:val="000000"/>
        </w:rPr>
        <w:t>为第</w:t>
      </w:r>
      <w:r>
        <w:rPr>
          <w:color w:val="000000"/>
        </w:rPr>
        <w:t>k</w:t>
      </w:r>
      <w:r>
        <w:rPr>
          <w:color w:val="000000"/>
        </w:rPr>
        <w:t>次分量的峰值幅度，</w:t>
      </w:r>
      <w:r>
        <w:rPr>
          <w:color w:val="000000"/>
        </w:rPr>
        <w:t>φₖ</w:t>
      </w:r>
      <w:r>
        <w:rPr>
          <w:color w:val="000000"/>
        </w:rPr>
        <w:t>为相对于统一正弦基准的相位。系统不预设谐波一定为</w:t>
      </w:r>
      <w:r>
        <w:rPr>
          <w:color w:val="000000"/>
        </w:rPr>
        <w:t>2</w:t>
      </w:r>
      <w:r>
        <w:rPr>
          <w:color w:val="000000"/>
        </w:rPr>
        <w:t>次或</w:t>
      </w:r>
      <w:r>
        <w:rPr>
          <w:color w:val="000000"/>
        </w:rPr>
        <w:t>3</w:t>
      </w:r>
      <w:r>
        <w:rPr>
          <w:color w:val="000000"/>
        </w:rPr>
        <w:t>次，而是在</w:t>
      </w:r>
      <w:r>
        <w:rPr>
          <w:color w:val="000000"/>
        </w:rPr>
        <w:t>10</w:t>
      </w:r>
      <w:r>
        <w:rPr>
          <w:color w:val="000000"/>
        </w:rPr>
        <w:t>～</w:t>
      </w:r>
      <w:r>
        <w:rPr>
          <w:color w:val="000000"/>
        </w:rPr>
        <w:t>500 kHz</w:t>
      </w:r>
      <w:r>
        <w:rPr>
          <w:color w:val="000000"/>
        </w:rPr>
        <w:t>有效频带内识别幅值最大的有效分量并匹配到整数谐波阶次，最多保留</w:t>
      </w:r>
      <w:r>
        <w:rPr>
          <w:color w:val="000000"/>
        </w:rPr>
        <w:t>3</w:t>
      </w:r>
      <w:r>
        <w:rPr>
          <w:color w:val="000000"/>
        </w:rPr>
        <w:t>个分量。</w:t>
      </w:r>
    </w:p>
    <w:p w14:paraId="30B6F30F" w14:textId="77777777" w:rsidR="00BD1B21" w:rsidRDefault="00EF3EFA">
      <w:pPr>
        <w:pStyle w:val="2"/>
        <w:keepNext/>
        <w:rPr>
          <w:rFonts w:hint="eastAsia"/>
        </w:rPr>
      </w:pPr>
      <w:bookmarkStart w:id="7" w:name="_Toc236411415"/>
      <w:r>
        <w:t xml:space="preserve">2.2 </w:t>
      </w:r>
      <w:r>
        <w:t>采样率与频率分辨率</w:t>
      </w:r>
      <w:bookmarkEnd w:id="7"/>
    </w:p>
    <w:p w14:paraId="75974337" w14:textId="77777777" w:rsidR="00BD1B21" w:rsidRDefault="00EF3EFA">
      <w:pPr>
        <w:spacing w:after="100"/>
        <w:ind w:firstLine="420"/>
        <w:jc w:val="both"/>
        <w:rPr>
          <w:rFonts w:hint="eastAsia"/>
        </w:rPr>
      </w:pPr>
      <w:r>
        <w:rPr>
          <w:color w:val="000000"/>
        </w:rPr>
        <w:t>FPGA</w:t>
      </w:r>
      <w:r>
        <w:rPr>
          <w:color w:val="000000"/>
        </w:rPr>
        <w:t>输出</w:t>
      </w:r>
      <w:r>
        <w:rPr>
          <w:color w:val="000000"/>
        </w:rPr>
        <w:t>4096</w:t>
      </w:r>
      <w:r>
        <w:rPr>
          <w:color w:val="000000"/>
        </w:rPr>
        <w:t>点分析帧，分析采样率为</w:t>
      </w:r>
      <w:r>
        <w:rPr>
          <w:color w:val="000000"/>
        </w:rPr>
        <w:t>1.25 MSPS</w:t>
      </w:r>
      <w:r>
        <w:rPr>
          <w:color w:val="000000"/>
        </w:rPr>
        <w:t>，因此</w:t>
      </w:r>
      <w:r>
        <w:rPr>
          <w:color w:val="000000"/>
        </w:rPr>
        <w:t>FFT</w:t>
      </w:r>
      <w:r>
        <w:rPr>
          <w:color w:val="000000"/>
        </w:rPr>
        <w:t>原始频率间隔为：</w:t>
      </w:r>
    </w:p>
    <w:p w14:paraId="46FA7ABC" w14:textId="77777777" w:rsidR="00BD1B21" w:rsidRDefault="00EF3EFA">
      <w:pPr>
        <w:spacing w:before="100" w:after="120" w:line="300" w:lineRule="auto"/>
        <w:jc w:val="center"/>
        <w:rPr>
          <w:rFonts w:hint="eastAsia"/>
        </w:rPr>
      </w:pPr>
      <w:r>
        <w:rPr>
          <w:rFonts w:ascii="Cambria Math" w:eastAsia="Cambria Math" w:hAnsi="Cambria Math" w:cs="Cambria Math"/>
          <w:color w:val="000000"/>
          <w:sz w:val="22"/>
          <w:szCs w:val="22"/>
        </w:rPr>
        <w:t>Δf=Fₛ/N=1.25×10⁶/4096≈305.18 Hz</w:t>
      </w:r>
      <w:r>
        <w:rPr>
          <w:color w:val="000000"/>
          <w:sz w:val="20"/>
          <w:szCs w:val="20"/>
        </w:rPr>
        <w:t xml:space="preserve">    </w:t>
      </w:r>
      <w:r>
        <w:rPr>
          <w:color w:val="000000"/>
          <w:sz w:val="20"/>
          <w:szCs w:val="20"/>
        </w:rPr>
        <w:t>（</w:t>
      </w:r>
      <w:r>
        <w:rPr>
          <w:color w:val="000000"/>
          <w:sz w:val="20"/>
          <w:szCs w:val="20"/>
        </w:rPr>
        <w:t>2-2</w:t>
      </w:r>
      <w:r>
        <w:rPr>
          <w:color w:val="000000"/>
          <w:sz w:val="20"/>
          <w:szCs w:val="20"/>
        </w:rPr>
        <w:t>）</w:t>
      </w:r>
    </w:p>
    <w:p w14:paraId="12434B8D" w14:textId="77777777" w:rsidR="00BD1B21" w:rsidRDefault="00EF3EFA">
      <w:pPr>
        <w:spacing w:after="100"/>
        <w:ind w:firstLine="420"/>
        <w:jc w:val="both"/>
        <w:rPr>
          <w:rFonts w:hint="eastAsia"/>
        </w:rPr>
      </w:pPr>
      <w:r>
        <w:rPr>
          <w:color w:val="000000"/>
        </w:rPr>
        <w:t>305.18 Hz</w:t>
      </w:r>
      <w:r>
        <w:rPr>
          <w:color w:val="000000"/>
        </w:rPr>
        <w:t>小于</w:t>
      </w:r>
      <w:r>
        <w:rPr>
          <w:color w:val="000000"/>
        </w:rPr>
        <w:t>500 Hz</w:t>
      </w:r>
      <w:r>
        <w:rPr>
          <w:color w:val="000000"/>
        </w:rPr>
        <w:t>最小分辨率要求。进一步通过窗函数抑制泄漏、谱峰插值和正弦拟合对栅格内频率进行细化，使频率测量不局限于整数</w:t>
      </w:r>
      <w:r>
        <w:rPr>
          <w:color w:val="000000"/>
        </w:rPr>
        <w:t>FFT</w:t>
      </w:r>
      <w:r>
        <w:rPr>
          <w:color w:val="000000"/>
        </w:rPr>
        <w:t>频点。波形显示路径采用</w:t>
      </w:r>
      <w:r>
        <w:rPr>
          <w:color w:val="000000"/>
        </w:rPr>
        <w:t>5 MSPS</w:t>
      </w:r>
      <w:r>
        <w:rPr>
          <w:color w:val="000000"/>
        </w:rPr>
        <w:t>采样率，以提高</w:t>
      </w:r>
      <w:r>
        <w:rPr>
          <w:color w:val="000000"/>
        </w:rPr>
        <w:t>100 kHz</w:t>
      </w:r>
      <w:r>
        <w:rPr>
          <w:color w:val="000000"/>
        </w:rPr>
        <w:t>及更高频率信号的相位连续性和显示平滑度。</w:t>
      </w:r>
    </w:p>
    <w:p w14:paraId="3AB61E1D" w14:textId="77777777" w:rsidR="00BD1B21" w:rsidRDefault="00EF3EFA">
      <w:pPr>
        <w:pStyle w:val="2"/>
        <w:keepNext/>
        <w:rPr>
          <w:rFonts w:hint="eastAsia"/>
        </w:rPr>
      </w:pPr>
      <w:bookmarkStart w:id="8" w:name="_Toc236411416"/>
      <w:r>
        <w:t xml:space="preserve">2.3 </w:t>
      </w:r>
      <w:r>
        <w:t>频谱泄漏与谱峰插值</w:t>
      </w:r>
      <w:bookmarkEnd w:id="8"/>
    </w:p>
    <w:p w14:paraId="77AE19B8" w14:textId="77777777" w:rsidR="00BD1B21" w:rsidRDefault="00EF3EFA">
      <w:pPr>
        <w:spacing w:after="100"/>
        <w:ind w:firstLine="420"/>
        <w:jc w:val="both"/>
        <w:rPr>
          <w:rFonts w:hint="eastAsia"/>
        </w:rPr>
      </w:pPr>
      <w:r>
        <w:rPr>
          <w:color w:val="000000"/>
        </w:rPr>
        <w:t>实际采样帧通常不包含整数个周期，直接</w:t>
      </w:r>
      <w:r>
        <w:rPr>
          <w:color w:val="000000"/>
        </w:rPr>
        <w:t>FFT</w:t>
      </w:r>
      <w:r>
        <w:rPr>
          <w:color w:val="000000"/>
        </w:rPr>
        <w:t>会产生谱泄漏。系统对去直流后的数据加窗，再在候选谱峰附近进行亚频点插值，获得更准确的中心频率和初始幅值。基波频率确定后，各候选峰按</w:t>
      </w:r>
      <w:r>
        <w:rPr>
          <w:color w:val="000000"/>
        </w:rPr>
        <w:t>f≈kf₀</w:t>
      </w:r>
      <w:r>
        <w:rPr>
          <w:color w:val="000000"/>
        </w:rPr>
        <w:t>进行谐波匹配，避免把</w:t>
      </w:r>
      <w:r>
        <w:rPr>
          <w:color w:val="000000"/>
        </w:rPr>
        <w:t>1 MHz</w:t>
      </w:r>
      <w:r>
        <w:rPr>
          <w:color w:val="000000"/>
        </w:rPr>
        <w:t>干扰或其他非整数倍杂散误认为有效谐波。</w:t>
      </w:r>
    </w:p>
    <w:p w14:paraId="6D1DAA37" w14:textId="77777777" w:rsidR="00BD1B21" w:rsidRDefault="00EF3EFA">
      <w:pPr>
        <w:pStyle w:val="2"/>
        <w:keepNext/>
        <w:rPr>
          <w:rFonts w:hint="eastAsia"/>
        </w:rPr>
      </w:pPr>
      <w:bookmarkStart w:id="9" w:name="_Toc236411417"/>
      <w:r>
        <w:t xml:space="preserve">2.4 </w:t>
      </w:r>
      <w:r>
        <w:t>正弦最小二乘幅相估计</w:t>
      </w:r>
      <w:bookmarkEnd w:id="9"/>
    </w:p>
    <w:p w14:paraId="26180248" w14:textId="77777777" w:rsidR="00BD1B21" w:rsidRDefault="00EF3EFA">
      <w:pPr>
        <w:spacing w:after="100"/>
        <w:ind w:firstLine="420"/>
        <w:jc w:val="both"/>
        <w:rPr>
          <w:rFonts w:hint="eastAsia"/>
        </w:rPr>
      </w:pPr>
      <w:r>
        <w:rPr>
          <w:color w:val="000000"/>
        </w:rPr>
        <w:t>对每个已识别频率，将正弦分量写成线性形式：</w:t>
      </w:r>
    </w:p>
    <w:p w14:paraId="021C5934" w14:textId="77777777" w:rsidR="00BD1B21" w:rsidRDefault="00EF3EFA">
      <w:pPr>
        <w:spacing w:before="100" w:after="120" w:line="300" w:lineRule="auto"/>
        <w:jc w:val="center"/>
        <w:rPr>
          <w:rFonts w:hint="eastAsia"/>
        </w:rPr>
      </w:pPr>
      <w:r>
        <w:rPr>
          <w:rFonts w:ascii="Cambria Math" w:eastAsia="Cambria Math" w:hAnsi="Cambria Math" w:cs="Cambria Math"/>
          <w:color w:val="000000"/>
          <w:sz w:val="22"/>
          <w:szCs w:val="22"/>
        </w:rPr>
        <w:t>x[n]=a sin(ωn)+b cos(ωn)+c</w:t>
      </w:r>
      <w:r>
        <w:rPr>
          <w:color w:val="000000"/>
          <w:sz w:val="20"/>
          <w:szCs w:val="20"/>
        </w:rPr>
        <w:t xml:space="preserve">    </w:t>
      </w:r>
      <w:r>
        <w:rPr>
          <w:color w:val="000000"/>
          <w:sz w:val="20"/>
          <w:szCs w:val="20"/>
        </w:rPr>
        <w:t>（</w:t>
      </w:r>
      <w:r>
        <w:rPr>
          <w:color w:val="000000"/>
          <w:sz w:val="20"/>
          <w:szCs w:val="20"/>
        </w:rPr>
        <w:t>2-3</w:t>
      </w:r>
      <w:r>
        <w:rPr>
          <w:color w:val="000000"/>
          <w:sz w:val="20"/>
          <w:szCs w:val="20"/>
        </w:rPr>
        <w:t>）</w:t>
      </w:r>
    </w:p>
    <w:p w14:paraId="1496D997" w14:textId="77777777" w:rsidR="00BD1B21" w:rsidRDefault="00EF3EFA">
      <w:pPr>
        <w:spacing w:after="100"/>
        <w:ind w:firstLine="420"/>
        <w:jc w:val="both"/>
        <w:rPr>
          <w:rFonts w:hint="eastAsia"/>
        </w:rPr>
      </w:pPr>
      <w:r>
        <w:rPr>
          <w:color w:val="000000"/>
        </w:rPr>
        <w:t>由最小二乘求得</w:t>
      </w:r>
      <w:r>
        <w:rPr>
          <w:color w:val="000000"/>
        </w:rPr>
        <w:t>a</w:t>
      </w:r>
      <w:r>
        <w:rPr>
          <w:color w:val="000000"/>
        </w:rPr>
        <w:t>、</w:t>
      </w:r>
      <w:r>
        <w:rPr>
          <w:color w:val="000000"/>
        </w:rPr>
        <w:t>b</w:t>
      </w:r>
      <w:r>
        <w:rPr>
          <w:color w:val="000000"/>
        </w:rPr>
        <w:t>和直流项</w:t>
      </w:r>
      <w:r>
        <w:rPr>
          <w:color w:val="000000"/>
        </w:rPr>
        <w:t>c</w:t>
      </w:r>
      <w:r>
        <w:rPr>
          <w:color w:val="000000"/>
        </w:rPr>
        <w:t>，分量峰值</w:t>
      </w:r>
      <w:r>
        <w:rPr>
          <w:color w:val="000000"/>
        </w:rPr>
        <w:t>A</w:t>
      </w:r>
      <w:r>
        <w:rPr>
          <w:color w:val="000000"/>
        </w:rPr>
        <w:t>及相位</w:t>
      </w:r>
      <w:r>
        <w:rPr>
          <w:color w:val="000000"/>
        </w:rPr>
        <w:t>φ</w:t>
      </w:r>
      <w:r>
        <w:rPr>
          <w:color w:val="000000"/>
        </w:rPr>
        <w:t>分别为：</w:t>
      </w:r>
    </w:p>
    <w:p w14:paraId="7A262416" w14:textId="77777777" w:rsidR="00BD1B21" w:rsidRDefault="00EF3EFA">
      <w:pPr>
        <w:spacing w:before="100" w:after="120" w:line="300" w:lineRule="auto"/>
        <w:jc w:val="center"/>
        <w:rPr>
          <w:rFonts w:hint="eastAsia"/>
        </w:rPr>
      </w:pPr>
      <w:r>
        <w:rPr>
          <w:rFonts w:ascii="Cambria Math" w:eastAsia="Cambria Math" w:hAnsi="Cambria Math" w:cs="Cambria Math"/>
          <w:color w:val="000000"/>
          <w:sz w:val="22"/>
          <w:szCs w:val="22"/>
        </w:rPr>
        <w:t>A=√(a²+b²)</w:t>
      </w:r>
      <w:r>
        <w:rPr>
          <w:rFonts w:ascii="Cambria Math" w:eastAsia="Cambria Math" w:hAnsi="Cambria Math" w:cs="Cambria Math"/>
          <w:color w:val="000000"/>
          <w:sz w:val="22"/>
          <w:szCs w:val="22"/>
        </w:rPr>
        <w:t>，</w:t>
      </w:r>
      <w:r>
        <w:rPr>
          <w:rFonts w:ascii="Cambria Math" w:eastAsia="Cambria Math" w:hAnsi="Cambria Math" w:cs="Cambria Math"/>
          <w:color w:val="000000"/>
          <w:sz w:val="22"/>
          <w:szCs w:val="22"/>
        </w:rPr>
        <w:t xml:space="preserve">  φ=atan2(b,a)</w:t>
      </w:r>
      <w:r>
        <w:rPr>
          <w:color w:val="000000"/>
          <w:sz w:val="20"/>
          <w:szCs w:val="20"/>
        </w:rPr>
        <w:t xml:space="preserve">    </w:t>
      </w:r>
      <w:r>
        <w:rPr>
          <w:color w:val="000000"/>
          <w:sz w:val="20"/>
          <w:szCs w:val="20"/>
        </w:rPr>
        <w:t>（</w:t>
      </w:r>
      <w:r>
        <w:rPr>
          <w:color w:val="000000"/>
          <w:sz w:val="20"/>
          <w:szCs w:val="20"/>
        </w:rPr>
        <w:t>2-4</w:t>
      </w:r>
      <w:r>
        <w:rPr>
          <w:color w:val="000000"/>
          <w:sz w:val="20"/>
          <w:szCs w:val="20"/>
        </w:rPr>
        <w:t>）</w:t>
      </w:r>
    </w:p>
    <w:p w14:paraId="2443539C" w14:textId="77777777" w:rsidR="00BD1B21" w:rsidRDefault="00EF3EFA">
      <w:pPr>
        <w:spacing w:after="100"/>
        <w:ind w:firstLine="420"/>
        <w:jc w:val="both"/>
        <w:rPr>
          <w:rFonts w:hint="eastAsia"/>
        </w:rPr>
      </w:pPr>
      <w:r>
        <w:rPr>
          <w:color w:val="000000"/>
        </w:rPr>
        <w:t>该方法利用整帧样本联合估计，比直接读取单个</w:t>
      </w:r>
      <w:r>
        <w:rPr>
          <w:color w:val="000000"/>
        </w:rPr>
        <w:t>FFT</w:t>
      </w:r>
      <w:r>
        <w:rPr>
          <w:color w:val="000000"/>
        </w:rPr>
        <w:t>幅值具有更小的栅栏效应。为进一步降低频率偏差和带外干扰引起的拟合误差，参数估计过程还结合频率细化与干扰分量联合拟合，提高复杂输入条件下的稳定性。</w:t>
      </w:r>
    </w:p>
    <w:p w14:paraId="45EB45A3" w14:textId="77777777" w:rsidR="00BD1B21" w:rsidRDefault="00EF3EFA">
      <w:pPr>
        <w:pStyle w:val="2"/>
        <w:keepNext/>
        <w:rPr>
          <w:rFonts w:hint="eastAsia"/>
        </w:rPr>
      </w:pPr>
      <w:bookmarkStart w:id="10" w:name="_Toc236411418"/>
      <w:r>
        <w:t xml:space="preserve">2.5 </w:t>
      </w:r>
      <w:r>
        <w:t>真有效值计算</w:t>
      </w:r>
      <w:bookmarkEnd w:id="10"/>
    </w:p>
    <w:p w14:paraId="6DDB605E" w14:textId="77777777" w:rsidR="00BD1B21" w:rsidRDefault="00EF3EFA">
      <w:pPr>
        <w:spacing w:after="100"/>
        <w:ind w:firstLine="420"/>
        <w:jc w:val="both"/>
        <w:rPr>
          <w:rFonts w:hint="eastAsia"/>
        </w:rPr>
      </w:pPr>
      <w:r>
        <w:rPr>
          <w:color w:val="000000"/>
        </w:rPr>
        <w:t>不同整数次谐波在整周期内相互正交，去除直流分量后，总信号真有效值为各分量有效值平方和开方：</w:t>
      </w:r>
    </w:p>
    <w:p w14:paraId="140CF468" w14:textId="77777777" w:rsidR="00BD1B21" w:rsidRDefault="00EF3EFA">
      <w:pPr>
        <w:spacing w:before="100" w:after="120" w:line="300" w:lineRule="auto"/>
        <w:jc w:val="center"/>
        <w:rPr>
          <w:rFonts w:hint="eastAsia"/>
        </w:rPr>
      </w:pPr>
      <w:r>
        <w:rPr>
          <w:rFonts w:ascii="Cambria Math" w:eastAsia="Cambria Math" w:hAnsi="Cambria Math" w:cs="Cambria Math"/>
          <w:color w:val="000000"/>
          <w:sz w:val="22"/>
          <w:szCs w:val="22"/>
        </w:rPr>
        <w:lastRenderedPageBreak/>
        <w:t>U</w:t>
      </w:r>
      <w:r>
        <w:rPr>
          <w:rFonts w:ascii="Cambria Math" w:eastAsia="Cambria Math" w:hAnsi="Cambria Math" w:cs="Cambria Math"/>
          <w:color w:val="000000"/>
          <w:sz w:val="22"/>
          <w:szCs w:val="22"/>
        </w:rPr>
        <w:t>ᵣ</w:t>
      </w:r>
      <w:r>
        <w:rPr>
          <w:rFonts w:ascii="Cambria Math" w:eastAsia="Cambria Math" w:hAnsi="Cambria Math" w:cs="Cambria Math"/>
          <w:color w:val="000000"/>
          <w:sz w:val="22"/>
          <w:szCs w:val="22"/>
        </w:rPr>
        <w:t>ₘₛ</w:t>
      </w:r>
      <w:r>
        <w:rPr>
          <w:rFonts w:ascii="Cambria Math" w:eastAsia="Cambria Math" w:hAnsi="Cambria Math" w:cs="Cambria Math"/>
          <w:color w:val="000000"/>
          <w:sz w:val="22"/>
          <w:szCs w:val="22"/>
        </w:rPr>
        <w:t>=√[(1/2)ΣAₖ²]</w:t>
      </w:r>
      <w:r>
        <w:rPr>
          <w:color w:val="000000"/>
          <w:sz w:val="20"/>
          <w:szCs w:val="20"/>
        </w:rPr>
        <w:t xml:space="preserve">    </w:t>
      </w:r>
      <w:r>
        <w:rPr>
          <w:color w:val="000000"/>
          <w:sz w:val="20"/>
          <w:szCs w:val="20"/>
        </w:rPr>
        <w:t>（</w:t>
      </w:r>
      <w:r>
        <w:rPr>
          <w:color w:val="000000"/>
          <w:sz w:val="20"/>
          <w:szCs w:val="20"/>
        </w:rPr>
        <w:t>2-5</w:t>
      </w:r>
      <w:r>
        <w:rPr>
          <w:color w:val="000000"/>
          <w:sz w:val="20"/>
          <w:szCs w:val="20"/>
        </w:rPr>
        <w:t>）</w:t>
      </w:r>
    </w:p>
    <w:p w14:paraId="5008EFCE" w14:textId="77777777" w:rsidR="00BD1B21" w:rsidRDefault="00EF3EFA">
      <w:pPr>
        <w:spacing w:after="100"/>
        <w:ind w:firstLine="420"/>
        <w:jc w:val="both"/>
        <w:rPr>
          <w:rFonts w:hint="eastAsia"/>
        </w:rPr>
      </w:pPr>
      <w:r>
        <w:rPr>
          <w:color w:val="000000"/>
        </w:rPr>
        <w:t>因此</w:t>
      </w:r>
      <w:r>
        <w:rPr>
          <w:color w:val="000000"/>
        </w:rPr>
        <w:t>Urms</w:t>
      </w:r>
      <w:r>
        <w:rPr>
          <w:color w:val="000000"/>
        </w:rPr>
        <w:t>只与各分量峰值有关，不受初相位影响。若分量幅值为信号源</w:t>
      </w:r>
      <w:r>
        <w:rPr>
          <w:color w:val="000000"/>
        </w:rPr>
        <w:t>50 Ω</w:t>
      </w:r>
      <w:r>
        <w:rPr>
          <w:color w:val="000000"/>
        </w:rPr>
        <w:t>端口的峰值口径，计算时必须保持相同口径，避免把峰值、峰峰值或</w:t>
      </w:r>
      <w:r>
        <w:rPr>
          <w:color w:val="000000"/>
        </w:rPr>
        <w:t>High-Z</w:t>
      </w:r>
      <w:r>
        <w:rPr>
          <w:color w:val="000000"/>
        </w:rPr>
        <w:t>显示值混用。</w:t>
      </w:r>
    </w:p>
    <w:p w14:paraId="01E48A41" w14:textId="77777777" w:rsidR="00BD1B21" w:rsidRDefault="00EF3EFA">
      <w:pPr>
        <w:pStyle w:val="2"/>
        <w:keepNext/>
        <w:rPr>
          <w:rFonts w:hint="eastAsia"/>
        </w:rPr>
      </w:pPr>
      <w:bookmarkStart w:id="11" w:name="_Toc236411419"/>
      <w:r>
        <w:t xml:space="preserve">2.6 </w:t>
      </w:r>
      <w:r>
        <w:t>峰峰值</w:t>
      </w:r>
      <w:r>
        <w:t>Upp</w:t>
      </w:r>
      <w:r>
        <w:t>的相位重建算法</w:t>
      </w:r>
      <w:bookmarkEnd w:id="11"/>
    </w:p>
    <w:p w14:paraId="37989FFA" w14:textId="77777777" w:rsidR="00BD1B21" w:rsidRDefault="00EF3EFA">
      <w:pPr>
        <w:spacing w:after="100"/>
        <w:ind w:firstLine="420"/>
        <w:jc w:val="both"/>
        <w:rPr>
          <w:rFonts w:hint="eastAsia"/>
        </w:rPr>
      </w:pPr>
      <w:r>
        <w:rPr>
          <w:color w:val="000000"/>
        </w:rPr>
        <w:t>含谐波波形的正峰值与负峰值通常不会等于各分量峰值的简单代数和。系统使用标定后的幅值和相位重建一个基波周期内的连续波形，并求其最大值与最小值：</w:t>
      </w:r>
    </w:p>
    <w:p w14:paraId="753E14C8" w14:textId="77777777" w:rsidR="00BD1B21" w:rsidRDefault="00EF3EFA">
      <w:pPr>
        <w:spacing w:before="100" w:after="120" w:line="300" w:lineRule="auto"/>
        <w:jc w:val="center"/>
        <w:rPr>
          <w:rFonts w:hint="eastAsia"/>
        </w:rPr>
      </w:pPr>
      <w:r>
        <w:rPr>
          <w:rFonts w:ascii="Cambria Math" w:eastAsia="Cambria Math" w:hAnsi="Cambria Math" w:cs="Cambria Math"/>
          <w:color w:val="000000"/>
          <w:sz w:val="22"/>
          <w:szCs w:val="22"/>
        </w:rPr>
        <w:t>Upp=max u(t)−min u(t)</w:t>
      </w:r>
      <w:r>
        <w:rPr>
          <w:color w:val="000000"/>
          <w:sz w:val="20"/>
          <w:szCs w:val="20"/>
        </w:rPr>
        <w:t xml:space="preserve">    </w:t>
      </w:r>
      <w:r>
        <w:rPr>
          <w:color w:val="000000"/>
          <w:sz w:val="20"/>
          <w:szCs w:val="20"/>
        </w:rPr>
        <w:t>（</w:t>
      </w:r>
      <w:r>
        <w:rPr>
          <w:color w:val="000000"/>
          <w:sz w:val="20"/>
          <w:szCs w:val="20"/>
        </w:rPr>
        <w:t>2-6</w:t>
      </w:r>
      <w:r>
        <w:rPr>
          <w:color w:val="000000"/>
          <w:sz w:val="20"/>
          <w:szCs w:val="20"/>
        </w:rPr>
        <w:t>）</w:t>
      </w:r>
    </w:p>
    <w:p w14:paraId="69B04121" w14:textId="77777777" w:rsidR="00BD1B21" w:rsidRDefault="00EF3EFA">
      <w:pPr>
        <w:spacing w:after="100"/>
        <w:ind w:firstLine="420"/>
        <w:jc w:val="both"/>
        <w:rPr>
          <w:rFonts w:hint="eastAsia"/>
        </w:rPr>
      </w:pPr>
      <w:r>
        <w:rPr>
          <w:color w:val="000000"/>
        </w:rPr>
        <w:t>为降低离散扫描遗漏极值造成的误差，可先进行高密度相位扫描定位候选极值，再用局部插值或迭代求导数零点。相位校准尤其重要：绝对起始相位随采样触发时刻变化，但满足</w:t>
      </w:r>
      <w:r>
        <w:rPr>
          <w:color w:val="000000"/>
        </w:rPr>
        <w:t>φₖ−kφ₁</w:t>
      </w:r>
      <w:r>
        <w:rPr>
          <w:color w:val="000000"/>
        </w:rPr>
        <w:t>的相对组合相位在相同信号条件下应保持稳定。通道相位补偿应作为绝对频率</w:t>
      </w:r>
      <w:r>
        <w:rPr>
          <w:color w:val="000000"/>
        </w:rPr>
        <w:t>f</w:t>
      </w:r>
      <w:r>
        <w:rPr>
          <w:color w:val="000000"/>
        </w:rPr>
        <w:t>的连续响应</w:t>
      </w:r>
      <w:r>
        <w:rPr>
          <w:color w:val="000000"/>
        </w:rPr>
        <w:t>P(f)</w:t>
      </w:r>
      <w:r>
        <w:rPr>
          <w:color w:val="000000"/>
        </w:rPr>
        <w:t>进行解包和插值，而不是为每一种谐波组合单独建表。</w:t>
      </w:r>
    </w:p>
    <w:p w14:paraId="29BF6E39" w14:textId="77777777" w:rsidR="00BD1B21" w:rsidRDefault="00EF3EFA">
      <w:pPr>
        <w:pStyle w:val="2"/>
        <w:keepNext/>
        <w:rPr>
          <w:rFonts w:hint="eastAsia"/>
        </w:rPr>
      </w:pPr>
      <w:bookmarkStart w:id="12" w:name="_Toc236411420"/>
      <w:r>
        <w:t xml:space="preserve">2.7 </w:t>
      </w:r>
      <w:r>
        <w:t>二维幅值标定</w:t>
      </w:r>
      <w:bookmarkEnd w:id="12"/>
    </w:p>
    <w:p w14:paraId="2FF45561" w14:textId="77777777" w:rsidR="00BD1B21" w:rsidRDefault="00EF3EFA">
      <w:pPr>
        <w:spacing w:after="100"/>
        <w:ind w:firstLine="420"/>
        <w:jc w:val="both"/>
        <w:rPr>
          <w:rFonts w:hint="eastAsia"/>
        </w:rPr>
      </w:pPr>
      <w:r>
        <w:rPr>
          <w:color w:val="000000"/>
        </w:rPr>
        <w:t>模拟前端和数字滤波的增益同时随频率与幅度变化，一维比例系数难以保证全量程精度。系统采用二维幅值标定：频率轴覆盖</w:t>
      </w:r>
      <w:r>
        <w:rPr>
          <w:color w:val="000000"/>
        </w:rPr>
        <w:t>10</w:t>
      </w:r>
      <w:r>
        <w:rPr>
          <w:color w:val="000000"/>
        </w:rPr>
        <w:t>～</w:t>
      </w:r>
      <w:r>
        <w:rPr>
          <w:color w:val="000000"/>
        </w:rPr>
        <w:t>500 kHz</w:t>
      </w:r>
      <w:r>
        <w:rPr>
          <w:color w:val="000000"/>
        </w:rPr>
        <w:t>、步进</w:t>
      </w:r>
      <w:r>
        <w:rPr>
          <w:color w:val="000000"/>
        </w:rPr>
        <w:t>10 kHz</w:t>
      </w:r>
      <w:r>
        <w:rPr>
          <w:color w:val="000000"/>
        </w:rPr>
        <w:t>；幅度轴采用</w:t>
      </w:r>
      <w:r>
        <w:rPr>
          <w:color w:val="000000"/>
        </w:rPr>
        <w:t>50</w:t>
      </w:r>
      <w:r>
        <w:rPr>
          <w:color w:val="000000"/>
        </w:rPr>
        <w:t>、</w:t>
      </w:r>
      <w:r>
        <w:rPr>
          <w:color w:val="000000"/>
        </w:rPr>
        <w:t>100</w:t>
      </w:r>
      <w:r>
        <w:rPr>
          <w:color w:val="000000"/>
        </w:rPr>
        <w:t>、</w:t>
      </w:r>
      <w:r>
        <w:rPr>
          <w:color w:val="000000"/>
        </w:rPr>
        <w:t>150</w:t>
      </w:r>
      <w:r>
        <w:rPr>
          <w:color w:val="000000"/>
        </w:rPr>
        <w:t>、</w:t>
      </w:r>
      <w:r>
        <w:rPr>
          <w:color w:val="000000"/>
        </w:rPr>
        <w:t>200</w:t>
      </w:r>
      <w:r>
        <w:rPr>
          <w:color w:val="000000"/>
        </w:rPr>
        <w:t>、</w:t>
      </w:r>
      <w:r>
        <w:rPr>
          <w:color w:val="000000"/>
        </w:rPr>
        <w:t>250 mVpp</w:t>
      </w:r>
      <w:r>
        <w:rPr>
          <w:color w:val="000000"/>
        </w:rPr>
        <w:t>五档。每个标定点采集</w:t>
      </w:r>
      <w:r>
        <w:rPr>
          <w:color w:val="000000"/>
        </w:rPr>
        <w:t>20</w:t>
      </w:r>
      <w:r>
        <w:rPr>
          <w:color w:val="000000"/>
        </w:rPr>
        <w:t>帧并取中位数，测量时先沿幅度轴分段插值，再沿频率轴插值，直接得到</w:t>
      </w:r>
      <w:r>
        <w:rPr>
          <w:color w:val="000000"/>
        </w:rPr>
        <w:t>50 Ω</w:t>
      </w:r>
      <w:r>
        <w:rPr>
          <w:color w:val="000000"/>
        </w:rPr>
        <w:t>负载条件下的峰值电压。</w:t>
      </w:r>
    </w:p>
    <w:p w14:paraId="4B7C2774" w14:textId="77777777" w:rsidR="00BD1B21" w:rsidRDefault="00EF3EFA">
      <w:pPr>
        <w:pStyle w:val="1"/>
        <w:pageBreakBefore/>
        <w:rPr>
          <w:rFonts w:hint="eastAsia"/>
        </w:rPr>
      </w:pPr>
      <w:bookmarkStart w:id="13" w:name="_Toc236411421"/>
      <w:r>
        <w:lastRenderedPageBreak/>
        <w:t xml:space="preserve">3 </w:t>
      </w:r>
      <w:r>
        <w:t>系统硬件设计</w:t>
      </w:r>
      <w:bookmarkEnd w:id="13"/>
    </w:p>
    <w:p w14:paraId="75027656" w14:textId="77777777" w:rsidR="00BD1B21" w:rsidRDefault="00EF3EFA">
      <w:pPr>
        <w:pStyle w:val="2"/>
        <w:keepNext/>
        <w:rPr>
          <w:rFonts w:hint="eastAsia"/>
        </w:rPr>
      </w:pPr>
      <w:bookmarkStart w:id="14" w:name="_Toc236411422"/>
      <w:r>
        <w:t xml:space="preserve">3.1 </w:t>
      </w:r>
      <w:r>
        <w:t>总体硬件结构</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
        <w:gridCol w:w="1650"/>
        <w:gridCol w:w="420"/>
        <w:gridCol w:w="1800"/>
        <w:gridCol w:w="420"/>
        <w:gridCol w:w="1800"/>
        <w:gridCol w:w="420"/>
        <w:gridCol w:w="930"/>
      </w:tblGrid>
      <w:tr w:rsidR="00BD1B21" w14:paraId="7BF2A1C3"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A82C257" w14:textId="77777777" w:rsidR="00BD1B21" w:rsidRDefault="00EF3EFA">
            <w:pPr>
              <w:spacing w:before="100" w:after="100"/>
              <w:jc w:val="center"/>
              <w:rPr>
                <w:rFonts w:hint="eastAsia"/>
              </w:rPr>
            </w:pPr>
            <w:r>
              <w:rPr>
                <w:b/>
                <w:bCs/>
                <w:color w:val="000000"/>
                <w:sz w:val="19"/>
                <w:szCs w:val="19"/>
              </w:rPr>
              <w:t>BNC</w:t>
            </w:r>
            <w:r>
              <w:rPr>
                <w:b/>
                <w:bCs/>
                <w:color w:val="000000"/>
                <w:sz w:val="19"/>
                <w:szCs w:val="19"/>
              </w:rPr>
              <w:t>输入</w:t>
            </w:r>
            <w:r>
              <w:rPr>
                <w:b/>
                <w:bCs/>
                <w:color w:val="000000"/>
                <w:sz w:val="19"/>
                <w:szCs w:val="19"/>
              </w:rPr>
              <w:t xml:space="preserve"> 50 Ω</w:t>
            </w:r>
            <w:r>
              <w:rPr>
                <w:b/>
                <w:bCs/>
                <w:color w:val="000000"/>
                <w:sz w:val="19"/>
                <w:szCs w:val="19"/>
              </w:rPr>
              <w:t>匹配</w:t>
            </w:r>
          </w:p>
        </w:tc>
        <w:tc>
          <w:tcPr>
            <w:tcW w:w="42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566829D" w14:textId="77777777" w:rsidR="00BD1B21" w:rsidRDefault="00EF3EFA">
            <w:pPr>
              <w:spacing w:before="40" w:after="40" w:line="280" w:lineRule="auto"/>
              <w:jc w:val="center"/>
              <w:rPr>
                <w:rFonts w:hint="eastAsia"/>
              </w:rPr>
            </w:pPr>
            <w:r>
              <w:rPr>
                <w:color w:val="000000"/>
                <w:sz w:val="24"/>
                <w:szCs w:val="24"/>
              </w:rPr>
              <w:t>→</w:t>
            </w:r>
          </w:p>
        </w:tc>
        <w:tc>
          <w:tcPr>
            <w:tcW w:w="165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48AD7004" w14:textId="77777777" w:rsidR="00BD1B21" w:rsidRDefault="00EF3EFA">
            <w:pPr>
              <w:spacing w:before="100" w:after="100"/>
              <w:jc w:val="center"/>
              <w:rPr>
                <w:rFonts w:hint="eastAsia"/>
              </w:rPr>
            </w:pPr>
            <w:r>
              <w:rPr>
                <w:b/>
                <w:bCs/>
                <w:color w:val="000000"/>
                <w:sz w:val="19"/>
                <w:szCs w:val="19"/>
              </w:rPr>
              <w:t xml:space="preserve">AD9238 </w:t>
            </w:r>
            <w:r>
              <w:rPr>
                <w:b/>
                <w:bCs/>
                <w:color w:val="000000"/>
                <w:sz w:val="19"/>
                <w:szCs w:val="19"/>
              </w:rPr>
              <w:t>高速</w:t>
            </w:r>
            <w:r>
              <w:rPr>
                <w:b/>
                <w:bCs/>
                <w:color w:val="000000"/>
                <w:sz w:val="19"/>
                <w:szCs w:val="19"/>
              </w:rPr>
              <w:t>ADC</w:t>
            </w:r>
          </w:p>
        </w:tc>
        <w:tc>
          <w:tcPr>
            <w:tcW w:w="42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0AF1F06" w14:textId="77777777" w:rsidR="00BD1B21" w:rsidRDefault="00EF3EFA">
            <w:pPr>
              <w:spacing w:before="40" w:after="40" w:line="280" w:lineRule="auto"/>
              <w:jc w:val="center"/>
              <w:rPr>
                <w:rFonts w:hint="eastAsia"/>
              </w:rPr>
            </w:pPr>
            <w:r>
              <w:rPr>
                <w:color w:val="000000"/>
                <w:sz w:val="24"/>
                <w:szCs w:val="24"/>
              </w:rPr>
              <w:t>→</w:t>
            </w:r>
          </w:p>
        </w:tc>
        <w:tc>
          <w:tcPr>
            <w:tcW w:w="18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1945ED4B" w14:textId="77777777" w:rsidR="00BD1B21" w:rsidRDefault="00EF3EFA">
            <w:pPr>
              <w:spacing w:before="100" w:after="100"/>
              <w:jc w:val="center"/>
              <w:rPr>
                <w:rFonts w:hint="eastAsia"/>
              </w:rPr>
            </w:pPr>
            <w:r>
              <w:rPr>
                <w:b/>
                <w:bCs/>
                <w:color w:val="000000"/>
                <w:sz w:val="19"/>
                <w:szCs w:val="19"/>
              </w:rPr>
              <w:t xml:space="preserve">Cyclone IV </w:t>
            </w:r>
            <w:r>
              <w:rPr>
                <w:b/>
                <w:bCs/>
                <w:color w:val="000000"/>
                <w:sz w:val="19"/>
                <w:szCs w:val="19"/>
              </w:rPr>
              <w:t>抽取与低通</w:t>
            </w:r>
          </w:p>
        </w:tc>
        <w:tc>
          <w:tcPr>
            <w:tcW w:w="42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AAD0DFF" w14:textId="77777777" w:rsidR="00BD1B21" w:rsidRDefault="00EF3EFA">
            <w:pPr>
              <w:spacing w:before="40" w:after="40" w:line="280" w:lineRule="auto"/>
              <w:jc w:val="center"/>
              <w:rPr>
                <w:rFonts w:hint="eastAsia"/>
              </w:rPr>
            </w:pPr>
            <w:r>
              <w:rPr>
                <w:color w:val="000000"/>
                <w:sz w:val="24"/>
                <w:szCs w:val="24"/>
              </w:rPr>
              <w:t>→</w:t>
            </w:r>
          </w:p>
        </w:tc>
        <w:tc>
          <w:tcPr>
            <w:tcW w:w="18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4BFEA882" w14:textId="77777777" w:rsidR="00BD1B21" w:rsidRDefault="00EF3EFA">
            <w:pPr>
              <w:spacing w:before="100" w:after="100"/>
              <w:jc w:val="center"/>
              <w:rPr>
                <w:rFonts w:hint="eastAsia"/>
              </w:rPr>
            </w:pPr>
            <w:r>
              <w:rPr>
                <w:b/>
                <w:bCs/>
                <w:color w:val="000000"/>
                <w:sz w:val="19"/>
                <w:szCs w:val="19"/>
              </w:rPr>
              <w:t xml:space="preserve">STM32F407 </w:t>
            </w:r>
            <w:r>
              <w:rPr>
                <w:b/>
                <w:bCs/>
                <w:color w:val="000000"/>
                <w:sz w:val="19"/>
                <w:szCs w:val="19"/>
              </w:rPr>
              <w:t>测量与控制</w:t>
            </w:r>
          </w:p>
        </w:tc>
        <w:tc>
          <w:tcPr>
            <w:tcW w:w="42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39357E6" w14:textId="77777777" w:rsidR="00BD1B21" w:rsidRDefault="00EF3EFA">
            <w:pPr>
              <w:spacing w:before="40" w:after="40" w:line="280" w:lineRule="auto"/>
              <w:jc w:val="center"/>
              <w:rPr>
                <w:rFonts w:hint="eastAsia"/>
              </w:rPr>
            </w:pPr>
            <w:r>
              <w:rPr>
                <w:color w:val="000000"/>
                <w:sz w:val="24"/>
                <w:szCs w:val="24"/>
              </w:rPr>
              <w:t>→</w:t>
            </w:r>
          </w:p>
        </w:tc>
        <w:tc>
          <w:tcPr>
            <w:tcW w:w="93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469FCFC5" w14:textId="77777777" w:rsidR="00BD1B21" w:rsidRDefault="00EF3EFA">
            <w:pPr>
              <w:spacing w:before="100" w:after="100"/>
              <w:jc w:val="center"/>
              <w:rPr>
                <w:rFonts w:hint="eastAsia"/>
              </w:rPr>
            </w:pPr>
            <w:r>
              <w:rPr>
                <w:b/>
                <w:bCs/>
                <w:color w:val="000000"/>
                <w:sz w:val="19"/>
                <w:szCs w:val="19"/>
              </w:rPr>
              <w:t>显示屏</w:t>
            </w:r>
            <w:r>
              <w:rPr>
                <w:b/>
                <w:bCs/>
                <w:color w:val="000000"/>
                <w:sz w:val="19"/>
                <w:szCs w:val="19"/>
              </w:rPr>
              <w:t xml:space="preserve">/ </w:t>
            </w:r>
            <w:r>
              <w:rPr>
                <w:b/>
                <w:bCs/>
                <w:color w:val="000000"/>
                <w:sz w:val="19"/>
                <w:szCs w:val="19"/>
              </w:rPr>
              <w:t>上位机</w:t>
            </w:r>
          </w:p>
        </w:tc>
      </w:tr>
    </w:tbl>
    <w:p w14:paraId="2634B6F1" w14:textId="77777777" w:rsidR="00BD1B21" w:rsidRDefault="00EF3EFA">
      <w:pPr>
        <w:spacing w:before="70" w:after="120"/>
        <w:jc w:val="center"/>
        <w:rPr>
          <w:rFonts w:hint="eastAsia"/>
        </w:rPr>
      </w:pPr>
      <w:r>
        <w:rPr>
          <w:b/>
          <w:bCs/>
          <w:color w:val="000000"/>
          <w:sz w:val="19"/>
          <w:szCs w:val="19"/>
        </w:rPr>
        <w:t>图</w:t>
      </w:r>
      <w:r>
        <w:rPr>
          <w:b/>
          <w:bCs/>
          <w:color w:val="000000"/>
          <w:sz w:val="19"/>
          <w:szCs w:val="19"/>
        </w:rPr>
        <w:t xml:space="preserve">3-1 </w:t>
      </w:r>
      <w:r>
        <w:rPr>
          <w:b/>
          <w:bCs/>
          <w:color w:val="000000"/>
          <w:sz w:val="19"/>
          <w:szCs w:val="19"/>
        </w:rPr>
        <w:t>系统硬件总体框图</w:t>
      </w:r>
    </w:p>
    <w:p w14:paraId="4F5B1431" w14:textId="77777777" w:rsidR="00BD1B21" w:rsidRDefault="00EF3EFA">
      <w:pPr>
        <w:pStyle w:val="2"/>
        <w:keepNext/>
        <w:rPr>
          <w:rFonts w:hint="eastAsia"/>
        </w:rPr>
      </w:pPr>
      <w:bookmarkStart w:id="15" w:name="_Toc236411423"/>
      <w:r>
        <w:t xml:space="preserve">3.2 </w:t>
      </w:r>
      <w:r>
        <w:t>输入与模数转换模块</w:t>
      </w:r>
      <w:bookmarkEnd w:id="15"/>
    </w:p>
    <w:p w14:paraId="74227111" w14:textId="77777777" w:rsidR="00BD1B21" w:rsidRDefault="00EF3EFA">
      <w:pPr>
        <w:spacing w:after="100"/>
        <w:ind w:firstLine="420"/>
        <w:jc w:val="both"/>
        <w:rPr>
          <w:rFonts w:hint="eastAsia"/>
        </w:rPr>
      </w:pPr>
      <w:r>
        <w:rPr>
          <w:color w:val="000000"/>
        </w:rPr>
        <w:t>输入端按</w:t>
      </w:r>
      <w:r>
        <w:rPr>
          <w:color w:val="000000"/>
        </w:rPr>
        <w:t>50 Ω</w:t>
      </w:r>
      <w:r>
        <w:rPr>
          <w:color w:val="000000"/>
        </w:rPr>
        <w:t>系统口径设计，信号源选择</w:t>
      </w:r>
      <w:r>
        <w:rPr>
          <w:color w:val="000000"/>
        </w:rPr>
        <w:t>50 Ω</w:t>
      </w:r>
      <w:r>
        <w:rPr>
          <w:color w:val="000000"/>
        </w:rPr>
        <w:t>负载模式。</w:t>
      </w:r>
      <w:r>
        <w:rPr>
          <w:color w:val="000000"/>
        </w:rPr>
        <w:t>AD9238</w:t>
      </w:r>
      <w:r>
        <w:rPr>
          <w:color w:val="000000"/>
        </w:rPr>
        <w:t>对输入信号进行高速采样，</w:t>
      </w:r>
      <w:r>
        <w:rPr>
          <w:color w:val="000000"/>
        </w:rPr>
        <w:t>FPGA</w:t>
      </w:r>
      <w:r>
        <w:rPr>
          <w:color w:val="000000"/>
        </w:rPr>
        <w:t>将模数转换器输出转换为以零为中心的有符号数字量。外部</w:t>
      </w:r>
      <w:r>
        <w:rPr>
          <w:color w:val="000000"/>
        </w:rPr>
        <w:t>ADC</w:t>
      </w:r>
      <w:r>
        <w:rPr>
          <w:color w:val="000000"/>
        </w:rPr>
        <w:t>方案提供了比片内</w:t>
      </w:r>
      <w:r>
        <w:rPr>
          <w:color w:val="000000"/>
        </w:rPr>
        <w:t>ADC</w:t>
      </w:r>
      <w:r>
        <w:rPr>
          <w:color w:val="000000"/>
        </w:rPr>
        <w:t>更稳定的动态范围，并为小幅度高频信号的二维标定提供硬件基础。</w:t>
      </w:r>
    </w:p>
    <w:p w14:paraId="68588E23" w14:textId="77777777" w:rsidR="00BD1B21" w:rsidRDefault="00EF3EFA">
      <w:pPr>
        <w:spacing w:after="100"/>
        <w:ind w:firstLine="420"/>
        <w:jc w:val="both"/>
        <w:rPr>
          <w:rFonts w:hint="eastAsia"/>
        </w:rPr>
      </w:pPr>
      <w:r>
        <w:rPr>
          <w:color w:val="000000"/>
        </w:rPr>
        <w:t>模拟前端采用</w:t>
      </w:r>
      <w:r>
        <w:rPr>
          <w:color w:val="000000"/>
        </w:rPr>
        <w:t>AD8065</w:t>
      </w:r>
      <w:r>
        <w:rPr>
          <w:color w:val="000000"/>
        </w:rPr>
        <w:t>与</w:t>
      </w:r>
      <w:r>
        <w:rPr>
          <w:color w:val="000000"/>
        </w:rPr>
        <w:t>AD8138</w:t>
      </w:r>
      <w:r>
        <w:rPr>
          <w:color w:val="000000"/>
        </w:rPr>
        <w:t>构成单端至差分信号调理电路，并以</w:t>
      </w:r>
      <w:r>
        <w:rPr>
          <w:color w:val="000000"/>
        </w:rPr>
        <w:t>AD9238</w:t>
      </w:r>
      <w:r>
        <w:rPr>
          <w:color w:val="000000"/>
        </w:rPr>
        <w:t>共模电平驱动差分输入。</w:t>
      </w:r>
      <w:r>
        <w:rPr>
          <w:color w:val="000000"/>
        </w:rPr>
        <w:t>ADC</w:t>
      </w:r>
      <w:r>
        <w:rPr>
          <w:color w:val="000000"/>
        </w:rPr>
        <w:t>模拟电源与数字电源分别去耦，数字输出经串联电阻连接至</w:t>
      </w:r>
      <w:r>
        <w:rPr>
          <w:color w:val="000000"/>
        </w:rPr>
        <w:t>FPGA</w:t>
      </w:r>
      <w:r>
        <w:rPr>
          <w:color w:val="000000"/>
        </w:rPr>
        <w:t>，以降低高速边沿引起的反射和串扰。</w:t>
      </w:r>
    </w:p>
    <w:p w14:paraId="2851C363" w14:textId="77777777" w:rsidR="00BD1B21" w:rsidRDefault="00EF3EFA">
      <w:pPr>
        <w:spacing w:before="100" w:after="70"/>
        <w:jc w:val="center"/>
        <w:rPr>
          <w:rFonts w:hint="eastAsia"/>
        </w:rPr>
      </w:pPr>
      <w:r>
        <w:rPr>
          <w:noProof/>
        </w:rPr>
        <w:drawing>
          <wp:inline distT="0" distB="0" distL="0" distR="0" wp14:anchorId="7CB90A6A" wp14:editId="61D1835C">
            <wp:extent cx="5905500" cy="3657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57600"/>
                    </a:xfrm>
                    <a:prstGeom prst="rect">
                      <a:avLst/>
                    </a:prstGeom>
                  </pic:spPr>
                </pic:pic>
              </a:graphicData>
            </a:graphic>
          </wp:inline>
        </w:drawing>
      </w:r>
    </w:p>
    <w:p w14:paraId="63C16B4E" w14:textId="77777777" w:rsidR="00BD1B21" w:rsidRDefault="00EF3EFA">
      <w:pPr>
        <w:keepNext/>
        <w:spacing w:after="140"/>
        <w:jc w:val="center"/>
        <w:rPr>
          <w:rFonts w:hint="eastAsia"/>
        </w:rPr>
      </w:pPr>
      <w:r>
        <w:rPr>
          <w:b/>
          <w:bCs/>
          <w:color w:val="000000"/>
          <w:sz w:val="19"/>
          <w:szCs w:val="19"/>
        </w:rPr>
        <w:t>图</w:t>
      </w:r>
      <w:r>
        <w:rPr>
          <w:b/>
          <w:bCs/>
          <w:color w:val="000000"/>
          <w:sz w:val="19"/>
          <w:szCs w:val="19"/>
        </w:rPr>
        <w:t>3-2 AD9238</w:t>
      </w:r>
      <w:r>
        <w:rPr>
          <w:b/>
          <w:bCs/>
          <w:color w:val="000000"/>
          <w:sz w:val="19"/>
          <w:szCs w:val="19"/>
        </w:rPr>
        <w:t>输入调理及模数转换电路</w:t>
      </w:r>
    </w:p>
    <w:p w14:paraId="0E3E6DF9" w14:textId="77777777" w:rsidR="00BD1B21" w:rsidRDefault="00EF3EFA">
      <w:pPr>
        <w:pStyle w:val="2"/>
        <w:keepNext/>
        <w:rPr>
          <w:rFonts w:hint="eastAsia"/>
        </w:rPr>
      </w:pPr>
      <w:bookmarkStart w:id="16" w:name="_Toc236411424"/>
      <w:r>
        <w:t>3.3 FPGA</w:t>
      </w:r>
      <w:r>
        <w:t>模块</w:t>
      </w:r>
      <w:bookmarkEnd w:id="16"/>
    </w:p>
    <w:p w14:paraId="0C0DACBF" w14:textId="77777777" w:rsidR="00BD1B21" w:rsidRDefault="00EF3EFA">
      <w:pPr>
        <w:spacing w:after="100"/>
        <w:ind w:firstLine="420"/>
        <w:jc w:val="both"/>
        <w:rPr>
          <w:rFonts w:hint="eastAsia"/>
        </w:rPr>
      </w:pPr>
      <w:r>
        <w:rPr>
          <w:color w:val="000000"/>
        </w:rPr>
        <w:t>FPGA</w:t>
      </w:r>
      <w:r>
        <w:rPr>
          <w:color w:val="000000"/>
        </w:rPr>
        <w:t>采用</w:t>
      </w:r>
      <w:r>
        <w:rPr>
          <w:color w:val="000000"/>
        </w:rPr>
        <w:t>Cyclone IV EP4CE6E22C8</w:t>
      </w:r>
      <w:r>
        <w:rPr>
          <w:color w:val="000000"/>
        </w:rPr>
        <w:t>。数据通路依次完成模数转换数据接收、三级级联积分梳状滤波器十倍抽取、定点精度扩展、三节二阶低通滤波、双速率帧缓存和串行传输。参数分析通道对滤波</w:t>
      </w:r>
      <w:r>
        <w:rPr>
          <w:color w:val="000000"/>
        </w:rPr>
        <w:lastRenderedPageBreak/>
        <w:t>结果进一步</w:t>
      </w:r>
      <w:r>
        <w:rPr>
          <w:color w:val="000000"/>
        </w:rPr>
        <w:t>4</w:t>
      </w:r>
      <w:r>
        <w:rPr>
          <w:color w:val="000000"/>
        </w:rPr>
        <w:t>倍抽取，形成</w:t>
      </w:r>
      <w:r>
        <w:rPr>
          <w:color w:val="000000"/>
        </w:rPr>
        <w:t>1.25 MSPS</w:t>
      </w:r>
      <w:r>
        <w:rPr>
          <w:color w:val="000000"/>
        </w:rPr>
        <w:t>、</w:t>
      </w:r>
      <w:r>
        <w:rPr>
          <w:color w:val="000000"/>
        </w:rPr>
        <w:t>4096</w:t>
      </w:r>
      <w:r>
        <w:rPr>
          <w:color w:val="000000"/>
        </w:rPr>
        <w:t>点分析帧；波形显示通道直接保存</w:t>
      </w:r>
      <w:r>
        <w:rPr>
          <w:color w:val="000000"/>
        </w:rPr>
        <w:t>5 MSPS</w:t>
      </w:r>
      <w:r>
        <w:rPr>
          <w:color w:val="000000"/>
        </w:rPr>
        <w:t>滤波结果。两个</w:t>
      </w:r>
      <w:r>
        <w:rPr>
          <w:color w:val="000000"/>
        </w:rPr>
        <w:t>2048×16 bit</w:t>
      </w:r>
      <w:r>
        <w:rPr>
          <w:color w:val="000000"/>
        </w:rPr>
        <w:t>存储器组成一个</w:t>
      </w:r>
      <w:r>
        <w:rPr>
          <w:color w:val="000000"/>
        </w:rPr>
        <w:t>4096×16 bit</w:t>
      </w:r>
      <w:r>
        <w:rPr>
          <w:color w:val="000000"/>
        </w:rPr>
        <w:t>逻辑帧，采集与读取之间采用可靠的跨时钟域握手机制。</w:t>
      </w:r>
    </w:p>
    <w:p w14:paraId="03A8D336" w14:textId="77777777" w:rsidR="00BD1B21" w:rsidRDefault="00EF3EFA">
      <w:pPr>
        <w:spacing w:before="100" w:after="70"/>
        <w:jc w:val="center"/>
        <w:rPr>
          <w:rFonts w:hint="eastAsia"/>
        </w:rPr>
      </w:pPr>
      <w:r>
        <w:rPr>
          <w:noProof/>
        </w:rPr>
        <w:drawing>
          <wp:inline distT="0" distB="0" distL="0" distR="0" wp14:anchorId="3DA94E31" wp14:editId="23298B9D">
            <wp:extent cx="5619750" cy="5334000"/>
            <wp:effectExtent l="0" t="0" r="0" b="0"/>
            <wp:docPr id="51495862" name="图片 5149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5334000"/>
                    </a:xfrm>
                    <a:prstGeom prst="rect">
                      <a:avLst/>
                    </a:prstGeom>
                  </pic:spPr>
                </pic:pic>
              </a:graphicData>
            </a:graphic>
          </wp:inline>
        </w:drawing>
      </w:r>
    </w:p>
    <w:p w14:paraId="7EBB7E74" w14:textId="77777777" w:rsidR="00BD1B21" w:rsidRDefault="00EF3EFA">
      <w:pPr>
        <w:keepNext/>
        <w:spacing w:after="140"/>
        <w:jc w:val="center"/>
        <w:rPr>
          <w:rFonts w:hint="eastAsia"/>
        </w:rPr>
      </w:pPr>
      <w:r>
        <w:rPr>
          <w:b/>
          <w:bCs/>
          <w:color w:val="000000"/>
          <w:sz w:val="19"/>
          <w:szCs w:val="19"/>
        </w:rPr>
        <w:t>图</w:t>
      </w:r>
      <w:r>
        <w:rPr>
          <w:b/>
          <w:bCs/>
          <w:color w:val="000000"/>
          <w:sz w:val="19"/>
          <w:szCs w:val="19"/>
        </w:rPr>
        <w:t>3-3 Cyclone IV FPGA</w:t>
      </w:r>
      <w:r>
        <w:rPr>
          <w:b/>
          <w:bCs/>
          <w:color w:val="000000"/>
          <w:sz w:val="19"/>
          <w:szCs w:val="19"/>
        </w:rPr>
        <w:t>主体及高速数据接口电路</w:t>
      </w:r>
    </w:p>
    <w:p w14:paraId="79EF1F0C" w14:textId="77777777" w:rsidR="00BD1B21" w:rsidRDefault="00EF3EFA">
      <w:pPr>
        <w:spacing w:after="100"/>
        <w:ind w:firstLine="420"/>
        <w:jc w:val="both"/>
        <w:rPr>
          <w:rFonts w:hint="eastAsia"/>
        </w:rPr>
      </w:pPr>
      <w:r>
        <w:rPr>
          <w:color w:val="000000"/>
        </w:rPr>
        <w:t>FPGA</w:t>
      </w:r>
      <w:r>
        <w:rPr>
          <w:color w:val="000000"/>
        </w:rPr>
        <w:t>最小系统还包括</w:t>
      </w:r>
      <w:r>
        <w:rPr>
          <w:color w:val="000000"/>
        </w:rPr>
        <w:t>50 MHz</w:t>
      </w:r>
      <w:r>
        <w:rPr>
          <w:color w:val="000000"/>
        </w:rPr>
        <w:t>有源晶振、上电复位、</w:t>
      </w:r>
      <w:r>
        <w:rPr>
          <w:color w:val="000000"/>
        </w:rPr>
        <w:t>JTAG</w:t>
      </w:r>
      <w:r>
        <w:rPr>
          <w:color w:val="000000"/>
        </w:rPr>
        <w:t>下载接口和</w:t>
      </w:r>
      <w:r>
        <w:rPr>
          <w:color w:val="000000"/>
        </w:rPr>
        <w:t>M25P16</w:t>
      </w:r>
      <w:r>
        <w:rPr>
          <w:color w:val="000000"/>
        </w:rPr>
        <w:t>配置存储器。时钟信号经串联电阻接入</w:t>
      </w:r>
      <w:r>
        <w:rPr>
          <w:color w:val="000000"/>
        </w:rPr>
        <w:t>FPGA</w:t>
      </w:r>
      <w:r>
        <w:rPr>
          <w:color w:val="000000"/>
        </w:rPr>
        <w:t>全局时钟端，配置与复位端设置上拉或下拉电阻，保证系统上电后进入确定状态。</w:t>
      </w:r>
    </w:p>
    <w:p w14:paraId="658719C0" w14:textId="77777777" w:rsidR="00BD1B21" w:rsidRDefault="00EF3EFA">
      <w:pPr>
        <w:spacing w:before="100" w:after="70"/>
        <w:jc w:val="center"/>
        <w:rPr>
          <w:rFonts w:hint="eastAsia"/>
        </w:rPr>
      </w:pPr>
      <w:r>
        <w:rPr>
          <w:noProof/>
        </w:rPr>
        <w:lastRenderedPageBreak/>
        <w:drawing>
          <wp:inline distT="0" distB="0" distL="0" distR="0" wp14:anchorId="0BDDC966" wp14:editId="56840CD8">
            <wp:extent cx="5905500" cy="4076700"/>
            <wp:effectExtent l="0" t="0" r="0" b="0"/>
            <wp:docPr id="318825774" name="图片 31882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076700"/>
                    </a:xfrm>
                    <a:prstGeom prst="rect">
                      <a:avLst/>
                    </a:prstGeom>
                  </pic:spPr>
                </pic:pic>
              </a:graphicData>
            </a:graphic>
          </wp:inline>
        </w:drawing>
      </w:r>
    </w:p>
    <w:p w14:paraId="0AF3C779" w14:textId="77777777" w:rsidR="00BD1B21" w:rsidRDefault="00EF3EFA">
      <w:pPr>
        <w:keepNext/>
        <w:spacing w:after="140"/>
        <w:jc w:val="center"/>
        <w:rPr>
          <w:rFonts w:hint="eastAsia"/>
        </w:rPr>
      </w:pPr>
      <w:r>
        <w:rPr>
          <w:b/>
          <w:bCs/>
          <w:color w:val="000000"/>
          <w:sz w:val="19"/>
          <w:szCs w:val="19"/>
        </w:rPr>
        <w:t>图</w:t>
      </w:r>
      <w:r>
        <w:rPr>
          <w:b/>
          <w:bCs/>
          <w:color w:val="000000"/>
          <w:sz w:val="19"/>
          <w:szCs w:val="19"/>
        </w:rPr>
        <w:t>3-4 FPGA</w:t>
      </w:r>
      <w:r>
        <w:rPr>
          <w:b/>
          <w:bCs/>
          <w:color w:val="000000"/>
          <w:sz w:val="19"/>
          <w:szCs w:val="19"/>
        </w:rPr>
        <w:t>时钟、复位、</w:t>
      </w:r>
      <w:r>
        <w:rPr>
          <w:b/>
          <w:bCs/>
          <w:color w:val="000000"/>
          <w:sz w:val="19"/>
          <w:szCs w:val="19"/>
        </w:rPr>
        <w:t>JTAG</w:t>
      </w:r>
      <w:r>
        <w:rPr>
          <w:b/>
          <w:bCs/>
          <w:color w:val="000000"/>
          <w:sz w:val="19"/>
          <w:szCs w:val="19"/>
        </w:rPr>
        <w:t>及配置存储电路</w:t>
      </w:r>
    </w:p>
    <w:p w14:paraId="453835F0" w14:textId="77777777" w:rsidR="00BD1B21" w:rsidRDefault="00EF3EFA">
      <w:pPr>
        <w:pStyle w:val="2"/>
        <w:keepNext/>
        <w:rPr>
          <w:rFonts w:hint="eastAsia"/>
        </w:rPr>
      </w:pPr>
      <w:bookmarkStart w:id="17" w:name="_Toc236411425"/>
      <w:r>
        <w:t>3.4 STM32F407</w:t>
      </w:r>
      <w:r>
        <w:t>与通信接口</w:t>
      </w:r>
      <w:bookmarkEnd w:id="17"/>
    </w:p>
    <w:p w14:paraId="187A0EE2" w14:textId="77777777" w:rsidR="00BD1B21" w:rsidRDefault="00EF3EFA">
      <w:pPr>
        <w:spacing w:after="100"/>
        <w:ind w:firstLine="420"/>
        <w:jc w:val="both"/>
        <w:rPr>
          <w:rFonts w:hint="eastAsia"/>
        </w:rPr>
      </w:pPr>
      <w:r>
        <w:rPr>
          <w:color w:val="000000"/>
        </w:rPr>
        <w:t>STM32F407</w:t>
      </w:r>
      <w:r>
        <w:rPr>
          <w:color w:val="000000"/>
        </w:rPr>
        <w:t>通过高速串行接口控制</w:t>
      </w:r>
      <w:r>
        <w:rPr>
          <w:color w:val="000000"/>
        </w:rPr>
        <w:t>FPGA</w:t>
      </w:r>
      <w:r>
        <w:rPr>
          <w:color w:val="000000"/>
        </w:rPr>
        <w:t>启动参数分析或波形采集，并读取采集状态与样本数据。串口屏用于显示时域波形、频谱图和测量参数，调试接口可连续输出测量结果，便于标定和性能测试。屏幕按键分别控制时域测量、频域测量和波形周期切换。</w:t>
      </w:r>
    </w:p>
    <w:p w14:paraId="1D99ADA6" w14:textId="77777777" w:rsidR="00BD1B21" w:rsidRDefault="00EF3EFA">
      <w:pPr>
        <w:spacing w:after="100"/>
        <w:ind w:firstLine="420"/>
        <w:jc w:val="both"/>
        <w:rPr>
          <w:rFonts w:hint="eastAsia"/>
        </w:rPr>
      </w:pPr>
      <w:r>
        <w:rPr>
          <w:color w:val="000000"/>
        </w:rPr>
        <w:t>主控板以</w:t>
      </w:r>
      <w:r>
        <w:rPr>
          <w:color w:val="000000"/>
        </w:rPr>
        <w:t>STM32F407ZGT6</w:t>
      </w:r>
      <w:r>
        <w:rPr>
          <w:color w:val="000000"/>
        </w:rPr>
        <w:t>为核心，配置独立晶振、复位、程序下载调试接口、外部存储器和显示接口，并通过排针与</w:t>
      </w:r>
      <w:r>
        <w:rPr>
          <w:color w:val="000000"/>
        </w:rPr>
        <w:t>FPGA</w:t>
      </w:r>
      <w:r>
        <w:rPr>
          <w:color w:val="000000"/>
        </w:rPr>
        <w:t>板连接。各并行接口串联电阻用于改善信号完整性，主控板预留的其他扩展接口不参与本题核心测量功能。</w:t>
      </w:r>
    </w:p>
    <w:p w14:paraId="2BA77FF7" w14:textId="77777777" w:rsidR="00BD1B21" w:rsidRDefault="00EF3EFA">
      <w:pPr>
        <w:spacing w:before="100" w:after="70"/>
        <w:jc w:val="center"/>
        <w:rPr>
          <w:rFonts w:hint="eastAsia"/>
        </w:rPr>
      </w:pPr>
      <w:r>
        <w:rPr>
          <w:noProof/>
        </w:rPr>
        <w:lastRenderedPageBreak/>
        <w:drawing>
          <wp:inline distT="0" distB="0" distL="0" distR="0" wp14:anchorId="22ED9C8D" wp14:editId="109B9E26">
            <wp:extent cx="5905500" cy="4114800"/>
            <wp:effectExtent l="0" t="0" r="0" b="0"/>
            <wp:docPr id="2005270404" name="图片 200527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114800"/>
                    </a:xfrm>
                    <a:prstGeom prst="rect">
                      <a:avLst/>
                    </a:prstGeom>
                  </pic:spPr>
                </pic:pic>
              </a:graphicData>
            </a:graphic>
          </wp:inline>
        </w:drawing>
      </w:r>
    </w:p>
    <w:p w14:paraId="53E4E538" w14:textId="77777777" w:rsidR="00BD1B21" w:rsidRDefault="00EF3EFA">
      <w:pPr>
        <w:keepNext/>
        <w:spacing w:after="140"/>
        <w:jc w:val="center"/>
        <w:rPr>
          <w:rFonts w:hint="eastAsia"/>
        </w:rPr>
      </w:pPr>
      <w:r>
        <w:rPr>
          <w:b/>
          <w:bCs/>
          <w:color w:val="000000"/>
          <w:sz w:val="19"/>
          <w:szCs w:val="19"/>
        </w:rPr>
        <w:t>图</w:t>
      </w:r>
      <w:r>
        <w:rPr>
          <w:b/>
          <w:bCs/>
          <w:color w:val="000000"/>
          <w:sz w:val="19"/>
          <w:szCs w:val="19"/>
        </w:rPr>
        <w:t>3-5 STM32F407</w:t>
      </w:r>
      <w:r>
        <w:rPr>
          <w:b/>
          <w:bCs/>
          <w:color w:val="000000"/>
          <w:sz w:val="19"/>
          <w:szCs w:val="19"/>
        </w:rPr>
        <w:t>主控板及</w:t>
      </w:r>
      <w:r>
        <w:rPr>
          <w:b/>
          <w:bCs/>
          <w:color w:val="000000"/>
          <w:sz w:val="19"/>
          <w:szCs w:val="19"/>
        </w:rPr>
        <w:t>FPGA</w:t>
      </w:r>
      <w:r>
        <w:rPr>
          <w:b/>
          <w:bCs/>
          <w:color w:val="000000"/>
          <w:sz w:val="19"/>
          <w:szCs w:val="19"/>
        </w:rPr>
        <w:t>连接接口电路</w:t>
      </w:r>
    </w:p>
    <w:p w14:paraId="0F3A81EB" w14:textId="77777777" w:rsidR="00BD1B21" w:rsidRDefault="00EF3EFA">
      <w:pPr>
        <w:pStyle w:val="2"/>
        <w:keepNext/>
        <w:rPr>
          <w:rFonts w:hint="eastAsia"/>
        </w:rPr>
      </w:pPr>
      <w:bookmarkStart w:id="18" w:name="_Toc236411426"/>
      <w:r>
        <w:t xml:space="preserve">3.5 </w:t>
      </w:r>
      <w:r>
        <w:t>电源与抗干扰设计</w:t>
      </w:r>
      <w:bookmarkEnd w:id="18"/>
    </w:p>
    <w:p w14:paraId="5296CF6A" w14:textId="77777777" w:rsidR="00BD1B21" w:rsidRDefault="00EF3EFA">
      <w:pPr>
        <w:spacing w:after="100"/>
        <w:ind w:firstLine="420"/>
        <w:jc w:val="both"/>
        <w:rPr>
          <w:rFonts w:hint="eastAsia"/>
        </w:rPr>
      </w:pPr>
      <w:r>
        <w:rPr>
          <w:color w:val="000000"/>
        </w:rPr>
        <w:t>系统采用单路</w:t>
      </w:r>
      <w:r>
        <w:rPr>
          <w:color w:val="000000"/>
        </w:rPr>
        <w:t>5 V</w:t>
      </w:r>
      <w:r>
        <w:rPr>
          <w:color w:val="000000"/>
        </w:rPr>
        <w:t>输入，各数字与模拟电源由板上稳压电路产生。高速</w:t>
      </w:r>
      <w:r>
        <w:rPr>
          <w:color w:val="000000"/>
        </w:rPr>
        <w:t>ADC</w:t>
      </w:r>
      <w:r>
        <w:rPr>
          <w:color w:val="000000"/>
        </w:rPr>
        <w:t>、</w:t>
      </w:r>
      <w:r>
        <w:rPr>
          <w:color w:val="000000"/>
        </w:rPr>
        <w:t>FPGA</w:t>
      </w:r>
      <w:r>
        <w:rPr>
          <w:color w:val="000000"/>
        </w:rPr>
        <w:t>和</w:t>
      </w:r>
      <w:r>
        <w:rPr>
          <w:color w:val="000000"/>
        </w:rPr>
        <w:t>MCU</w:t>
      </w:r>
      <w:r>
        <w:rPr>
          <w:color w:val="000000"/>
        </w:rPr>
        <w:t>应采用分区布线、完整地平面、就近去耦和时钟回流控制；模拟输入走线保持阻抗连续并远离数字时钟。</w:t>
      </w:r>
      <w:r>
        <w:rPr>
          <w:color w:val="000000"/>
        </w:rPr>
        <w:t>FPGA</w:t>
      </w:r>
      <w:r>
        <w:rPr>
          <w:color w:val="000000"/>
        </w:rPr>
        <w:t>低通滤波用于抑制</w:t>
      </w:r>
      <w:r>
        <w:rPr>
          <w:color w:val="000000"/>
        </w:rPr>
        <w:t>1 MHz</w:t>
      </w:r>
      <w:r>
        <w:rPr>
          <w:color w:val="000000"/>
        </w:rPr>
        <w:t>及以上干扰，但模拟前端仍需保证输入不过载，避免强干扰在</w:t>
      </w:r>
      <w:r>
        <w:rPr>
          <w:color w:val="000000"/>
        </w:rPr>
        <w:t>ADC</w:t>
      </w:r>
      <w:r>
        <w:rPr>
          <w:color w:val="000000"/>
        </w:rPr>
        <w:t>前端产生非线性互调。</w:t>
      </w:r>
    </w:p>
    <w:p w14:paraId="7E9FF470" w14:textId="77777777" w:rsidR="00BD1B21" w:rsidRDefault="00EF3EFA">
      <w:pPr>
        <w:spacing w:after="100"/>
        <w:ind w:firstLine="420"/>
        <w:jc w:val="both"/>
        <w:rPr>
          <w:rFonts w:hint="eastAsia"/>
        </w:rPr>
      </w:pPr>
      <w:r>
        <w:rPr>
          <w:color w:val="000000"/>
        </w:rPr>
        <w:t>电源模块由单路</w:t>
      </w:r>
      <w:r>
        <w:rPr>
          <w:color w:val="000000"/>
        </w:rPr>
        <w:t>5 V</w:t>
      </w:r>
      <w:r>
        <w:rPr>
          <w:color w:val="000000"/>
        </w:rPr>
        <w:t>输入产生</w:t>
      </w:r>
      <w:r>
        <w:rPr>
          <w:color w:val="000000"/>
        </w:rPr>
        <w:t>ADC</w:t>
      </w:r>
      <w:r>
        <w:rPr>
          <w:color w:val="000000"/>
        </w:rPr>
        <w:t>、</w:t>
      </w:r>
      <w:r>
        <w:rPr>
          <w:color w:val="000000"/>
        </w:rPr>
        <w:t>FPGA</w:t>
      </w:r>
      <w:r>
        <w:rPr>
          <w:color w:val="000000"/>
        </w:rPr>
        <w:t>及扩展电路所需电源，其中</w:t>
      </w:r>
      <w:r>
        <w:rPr>
          <w:color w:val="000000"/>
        </w:rPr>
        <w:t>FPGA</w:t>
      </w:r>
      <w:r>
        <w:rPr>
          <w:color w:val="000000"/>
        </w:rPr>
        <w:t>使用</w:t>
      </w:r>
      <w:r>
        <w:rPr>
          <w:color w:val="000000"/>
        </w:rPr>
        <w:t>3.3 V</w:t>
      </w:r>
      <w:r>
        <w:rPr>
          <w:color w:val="000000"/>
        </w:rPr>
        <w:t>、</w:t>
      </w:r>
      <w:r>
        <w:rPr>
          <w:color w:val="000000"/>
        </w:rPr>
        <w:t>2.5 V</w:t>
      </w:r>
      <w:r>
        <w:rPr>
          <w:color w:val="000000"/>
        </w:rPr>
        <w:t>和</w:t>
      </w:r>
      <w:r>
        <w:rPr>
          <w:color w:val="000000"/>
        </w:rPr>
        <w:t>1.2 V</w:t>
      </w:r>
      <w:r>
        <w:rPr>
          <w:color w:val="000000"/>
        </w:rPr>
        <w:t>多路电源，模拟调理电路使用正负电源。各稳压器输入、输出端均配置电解电容和高频陶瓷电容，</w:t>
      </w:r>
      <w:r>
        <w:rPr>
          <w:color w:val="000000"/>
        </w:rPr>
        <w:t>ADC</w:t>
      </w:r>
      <w:r>
        <w:rPr>
          <w:color w:val="000000"/>
        </w:rPr>
        <w:t>与</w:t>
      </w:r>
      <w:r>
        <w:rPr>
          <w:color w:val="000000"/>
        </w:rPr>
        <w:t>FPGA</w:t>
      </w:r>
      <w:r>
        <w:rPr>
          <w:color w:val="000000"/>
        </w:rPr>
        <w:t>电源在器件附近进一步进行分布式去耦。</w:t>
      </w:r>
    </w:p>
    <w:p w14:paraId="59717235" w14:textId="77777777" w:rsidR="00BD1B21" w:rsidRDefault="00EF3EFA">
      <w:pPr>
        <w:spacing w:before="100" w:after="70"/>
        <w:jc w:val="center"/>
        <w:rPr>
          <w:rFonts w:hint="eastAsia"/>
        </w:rPr>
      </w:pPr>
      <w:r>
        <w:rPr>
          <w:noProof/>
        </w:rPr>
        <w:lastRenderedPageBreak/>
        <w:drawing>
          <wp:inline distT="0" distB="0" distL="0" distR="0" wp14:anchorId="3D0ED1E0" wp14:editId="7C964F72">
            <wp:extent cx="5905500" cy="4162425"/>
            <wp:effectExtent l="0" t="0" r="0" b="0"/>
            <wp:docPr id="429681058" name="图片 42968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62425"/>
                    </a:xfrm>
                    <a:prstGeom prst="rect">
                      <a:avLst/>
                    </a:prstGeom>
                  </pic:spPr>
                </pic:pic>
              </a:graphicData>
            </a:graphic>
          </wp:inline>
        </w:drawing>
      </w:r>
    </w:p>
    <w:p w14:paraId="70374F77" w14:textId="77777777" w:rsidR="00BD1B21" w:rsidRDefault="00EF3EFA">
      <w:pPr>
        <w:keepNext/>
        <w:spacing w:after="140"/>
        <w:jc w:val="center"/>
        <w:rPr>
          <w:rFonts w:hint="eastAsia"/>
        </w:rPr>
      </w:pPr>
      <w:r>
        <w:rPr>
          <w:b/>
          <w:bCs/>
          <w:color w:val="000000"/>
          <w:sz w:val="19"/>
          <w:szCs w:val="19"/>
        </w:rPr>
        <w:t>图</w:t>
      </w:r>
      <w:r>
        <w:rPr>
          <w:b/>
          <w:bCs/>
          <w:color w:val="000000"/>
          <w:sz w:val="19"/>
          <w:szCs w:val="19"/>
        </w:rPr>
        <w:t xml:space="preserve">3-6 </w:t>
      </w:r>
      <w:r>
        <w:rPr>
          <w:b/>
          <w:bCs/>
          <w:color w:val="000000"/>
          <w:sz w:val="19"/>
          <w:szCs w:val="19"/>
        </w:rPr>
        <w:t>系统电源转换与滤波电路</w:t>
      </w:r>
    </w:p>
    <w:p w14:paraId="7E9FF470" w14:textId="77777777" w:rsidR="00BD1B21" w:rsidRDefault="00EF3EFA">
      <w:pPr>
        <w:spacing w:after="100"/>
        <w:ind w:firstLine="420"/>
        <w:jc w:val="both"/>
        <w:rPr>
          <w:rFonts w:hint="eastAsia"/>
        </w:rPr>
      </w:pPr>
      <w:r>
        <w:t>模拟调理电路所需负电源由MAX660电荷泵反相产生。器件以+5 V供电，C1构成飞跨电容，C2用于输出滤波，转换后的负电源经接口引出，为运算放大器等双电源器件提供负电压轨。</w:t>
      </w:r>
    </w:p>
    <w:p w14:paraId="59717235" w14:textId="77777777" w:rsidR="00BD1B21" w:rsidRDefault="00EF3EFA">
      <w:pPr>
        <w:spacing w:before="100" w:after="70"/>
        <w:jc w:val="center"/>
        <w:rPr>
          <w:rFonts w:hint="eastAsia"/>
        </w:rPr>
      </w:pPr>
      <w:r>
        <w:rPr>
          <w:noProof/>
        </w:rPr>
        <w:lastRenderedPageBreak/>
        <w:drawing>
          <wp:inline distT="0" distB="0" distL="0" distR="0" wp14:anchorId="3D0ED1E0" wp14:editId="7C964F72">
            <wp:extent cx="5905500" cy="2969012"/>
            <wp:effectExtent l="0" t="0" r="0" b="0"/>
            <wp:docPr id="429681059" name="电源模块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电源模块原理图"/>
                    <pic:cNvPicPr>
                      <a:picLocks noChangeAspect="1" noChangeArrowheads="1"/>
                    </pic:cNvPicPr>
                  </pic:nvPicPr>
                  <pic:blipFill>
                    <a:blip r:embed="rId17"/>
                    <a:srcRect/>
                    <a:stretch>
                      <a:fillRect/>
                    </a:stretch>
                  </pic:blipFill>
                  <pic:spPr bwMode="auto">
                    <a:xfrm>
                      <a:off x="0" y="0"/>
                      <a:ext cx="5905500" cy="2969012"/>
                    </a:xfrm>
                    <a:prstGeom prst="rect">
                      <a:avLst/>
                    </a:prstGeom>
                  </pic:spPr>
                </pic:pic>
              </a:graphicData>
            </a:graphic>
          </wp:inline>
        </w:drawing>
      </w:r>
    </w:p>
    <w:p w14:paraId="70374F77" w14:textId="77777777" w:rsidR="00BD1B21" w:rsidRDefault="00EF3EFA">
      <w:pPr>
        <w:keepNext/>
        <w:spacing w:after="140"/>
        <w:jc w:val="center"/>
        <w:rPr>
          <w:rFonts w:hint="eastAsia"/>
        </w:rPr>
      </w:pPr>
      <w:r>
        <w:rPr>
          <w:b/>
          <w:bCs/>
          <w:color w:val="000000"/>
          <w:sz w:val="19"/>
          <w:szCs w:val="19"/>
        </w:rPr>
        <w:t>图3-7 MAX660负电源转换电路</w:t>
      </w:r>
    </w:p>
    <w:p w14:paraId="14F07DDF" w14:textId="77777777" w:rsidR="00BD1B21" w:rsidRDefault="00EF3EFA">
      <w:pPr>
        <w:pStyle w:val="1"/>
        <w:pageBreakBefore/>
        <w:rPr>
          <w:rFonts w:hint="eastAsia"/>
        </w:rPr>
      </w:pPr>
      <w:bookmarkStart w:id="19" w:name="_Toc236411427"/>
      <w:r>
        <w:lastRenderedPageBreak/>
        <w:t>4 FPGA</w:t>
      </w:r>
      <w:r>
        <w:t>与</w:t>
      </w:r>
      <w:r>
        <w:t>STM32</w:t>
      </w:r>
      <w:r>
        <w:t>软件设计</w:t>
      </w:r>
      <w:bookmarkEnd w:id="19"/>
    </w:p>
    <w:p w14:paraId="69198E61" w14:textId="77777777" w:rsidR="00BD1B21" w:rsidRDefault="00EF3EFA">
      <w:pPr>
        <w:pStyle w:val="2"/>
        <w:keepNext/>
        <w:rPr>
          <w:rFonts w:hint="eastAsia"/>
        </w:rPr>
      </w:pPr>
      <w:bookmarkStart w:id="20" w:name="_Toc236411428"/>
      <w:r>
        <w:t>4.1 FPGA</w:t>
      </w:r>
      <w:r>
        <w:t>采集与滤波流程</w:t>
      </w:r>
      <w:bookmarkEnd w:id="20"/>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BD1B21" w14:paraId="5C7844F5" w14:textId="77777777">
        <w:tblPrEx>
          <w:tblCellMar>
            <w:top w:w="0" w:type="dxa"/>
            <w:bottom w:w="0" w:type="dxa"/>
          </w:tblCellMar>
        </w:tblPrEx>
        <w:trPr>
          <w:jc w:val="center"/>
        </w:trPr>
        <w:tc>
          <w:tcPr>
            <w:tcW w:w="80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14780C30" w14:textId="77777777" w:rsidR="00BD1B21" w:rsidRDefault="00EF3EFA">
            <w:pPr>
              <w:spacing w:before="100" w:after="100"/>
              <w:jc w:val="center"/>
              <w:rPr>
                <w:rFonts w:hint="eastAsia"/>
              </w:rPr>
            </w:pPr>
            <w:r>
              <w:rPr>
                <w:b/>
                <w:bCs/>
                <w:color w:val="000000"/>
                <w:sz w:val="19"/>
                <w:szCs w:val="19"/>
              </w:rPr>
              <w:t>AD9238</w:t>
            </w:r>
            <w:r>
              <w:rPr>
                <w:b/>
                <w:bCs/>
                <w:color w:val="000000"/>
                <w:sz w:val="19"/>
                <w:szCs w:val="19"/>
              </w:rPr>
              <w:t>采样与码型转换</w:t>
            </w:r>
          </w:p>
        </w:tc>
      </w:tr>
      <w:tr w:rsidR="00BD1B21" w14:paraId="7B9C9CB1" w14:textId="77777777">
        <w:tblPrEx>
          <w:tblCellMar>
            <w:top w:w="0" w:type="dxa"/>
            <w:bottom w:w="0" w:type="dxa"/>
          </w:tblCellMar>
        </w:tblPrEx>
        <w:trPr>
          <w:jc w:val="center"/>
        </w:trPr>
        <w:tc>
          <w:tcPr>
            <w:tcW w:w="8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90" w:type="dxa"/>
              <w:bottom w:w="70" w:type="dxa"/>
              <w:right w:w="90" w:type="dxa"/>
            </w:tcMar>
            <w:vAlign w:val="center"/>
          </w:tcPr>
          <w:p w14:paraId="0CFA5BB3" w14:textId="77777777" w:rsidR="00BD1B21" w:rsidRDefault="00EF3EFA">
            <w:pPr>
              <w:spacing w:before="100" w:after="100"/>
              <w:jc w:val="center"/>
              <w:rPr>
                <w:rFonts w:hint="eastAsia"/>
              </w:rPr>
            </w:pPr>
            <w:r>
              <w:rPr>
                <w:b/>
                <w:bCs/>
                <w:color w:val="000000"/>
                <w:sz w:val="19"/>
                <w:szCs w:val="19"/>
              </w:rPr>
              <w:t>↓</w:t>
            </w:r>
          </w:p>
        </w:tc>
      </w:tr>
      <w:tr w:rsidR="00BD1B21" w14:paraId="68CCE1CF" w14:textId="77777777">
        <w:tblPrEx>
          <w:tblCellMar>
            <w:top w:w="0" w:type="dxa"/>
            <w:bottom w:w="0" w:type="dxa"/>
          </w:tblCellMar>
        </w:tblPrEx>
        <w:trPr>
          <w:jc w:val="center"/>
        </w:trPr>
        <w:tc>
          <w:tcPr>
            <w:tcW w:w="80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42343B1F" w14:textId="77777777" w:rsidR="00BD1B21" w:rsidRDefault="00EF3EFA">
            <w:pPr>
              <w:spacing w:before="100" w:after="100"/>
              <w:jc w:val="center"/>
              <w:rPr>
                <w:rFonts w:hint="eastAsia"/>
              </w:rPr>
            </w:pPr>
            <w:r>
              <w:rPr>
                <w:b/>
                <w:bCs/>
                <w:color w:val="000000"/>
                <w:sz w:val="19"/>
                <w:szCs w:val="19"/>
              </w:rPr>
              <w:t>三级抽取滤波</w:t>
            </w:r>
            <w:r>
              <w:rPr>
                <w:b/>
                <w:bCs/>
                <w:color w:val="000000"/>
                <w:sz w:val="19"/>
                <w:szCs w:val="19"/>
              </w:rPr>
              <w:t xml:space="preserve"> + </w:t>
            </w:r>
            <w:r>
              <w:rPr>
                <w:b/>
                <w:bCs/>
                <w:color w:val="000000"/>
                <w:sz w:val="19"/>
                <w:szCs w:val="19"/>
              </w:rPr>
              <w:t>定点精度扩展</w:t>
            </w:r>
          </w:p>
        </w:tc>
      </w:tr>
      <w:tr w:rsidR="00BD1B21" w14:paraId="6CCEDB37" w14:textId="77777777">
        <w:tblPrEx>
          <w:tblCellMar>
            <w:top w:w="0" w:type="dxa"/>
            <w:bottom w:w="0" w:type="dxa"/>
          </w:tblCellMar>
        </w:tblPrEx>
        <w:trPr>
          <w:jc w:val="center"/>
        </w:trPr>
        <w:tc>
          <w:tcPr>
            <w:tcW w:w="8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90" w:type="dxa"/>
              <w:bottom w:w="70" w:type="dxa"/>
              <w:right w:w="90" w:type="dxa"/>
            </w:tcMar>
            <w:vAlign w:val="center"/>
          </w:tcPr>
          <w:p w14:paraId="16FFC254" w14:textId="77777777" w:rsidR="00BD1B21" w:rsidRDefault="00EF3EFA">
            <w:pPr>
              <w:spacing w:before="100" w:after="100"/>
              <w:jc w:val="center"/>
              <w:rPr>
                <w:rFonts w:hint="eastAsia"/>
              </w:rPr>
            </w:pPr>
            <w:r>
              <w:rPr>
                <w:b/>
                <w:bCs/>
                <w:color w:val="000000"/>
                <w:sz w:val="19"/>
                <w:szCs w:val="19"/>
              </w:rPr>
              <w:t>↓</w:t>
            </w:r>
          </w:p>
        </w:tc>
      </w:tr>
      <w:tr w:rsidR="00BD1B21" w14:paraId="24A52F69" w14:textId="77777777">
        <w:tblPrEx>
          <w:tblCellMar>
            <w:top w:w="0" w:type="dxa"/>
            <w:bottom w:w="0" w:type="dxa"/>
          </w:tblCellMar>
        </w:tblPrEx>
        <w:trPr>
          <w:jc w:val="center"/>
        </w:trPr>
        <w:tc>
          <w:tcPr>
            <w:tcW w:w="80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56BCD0DA" w14:textId="77777777" w:rsidR="00BD1B21" w:rsidRDefault="00EF3EFA">
            <w:pPr>
              <w:spacing w:before="100" w:after="100"/>
              <w:jc w:val="center"/>
              <w:rPr>
                <w:rFonts w:hint="eastAsia"/>
              </w:rPr>
            </w:pPr>
            <w:r>
              <w:rPr>
                <w:b/>
                <w:bCs/>
                <w:color w:val="000000"/>
                <w:sz w:val="19"/>
                <w:szCs w:val="19"/>
              </w:rPr>
              <w:t>三节二阶低通滤波</w:t>
            </w:r>
          </w:p>
        </w:tc>
      </w:tr>
      <w:tr w:rsidR="00BD1B21" w14:paraId="7B824F73" w14:textId="77777777">
        <w:tblPrEx>
          <w:tblCellMar>
            <w:top w:w="0" w:type="dxa"/>
            <w:bottom w:w="0" w:type="dxa"/>
          </w:tblCellMar>
        </w:tblPrEx>
        <w:trPr>
          <w:jc w:val="center"/>
        </w:trPr>
        <w:tc>
          <w:tcPr>
            <w:tcW w:w="8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90" w:type="dxa"/>
              <w:bottom w:w="70" w:type="dxa"/>
              <w:right w:w="90" w:type="dxa"/>
            </w:tcMar>
            <w:vAlign w:val="center"/>
          </w:tcPr>
          <w:p w14:paraId="70189E6B" w14:textId="77777777" w:rsidR="00BD1B21" w:rsidRDefault="00EF3EFA">
            <w:pPr>
              <w:spacing w:before="100" w:after="100"/>
              <w:jc w:val="center"/>
              <w:rPr>
                <w:rFonts w:hint="eastAsia"/>
              </w:rPr>
            </w:pPr>
            <w:r>
              <w:rPr>
                <w:b/>
                <w:bCs/>
                <w:color w:val="000000"/>
                <w:sz w:val="19"/>
                <w:szCs w:val="19"/>
              </w:rPr>
              <w:t>↓</w:t>
            </w:r>
          </w:p>
        </w:tc>
      </w:tr>
      <w:tr w:rsidR="00BD1B21" w14:paraId="115C1BE1" w14:textId="77777777">
        <w:tblPrEx>
          <w:tblCellMar>
            <w:top w:w="0" w:type="dxa"/>
            <w:bottom w:w="0" w:type="dxa"/>
          </w:tblCellMar>
        </w:tblPrEx>
        <w:trPr>
          <w:jc w:val="center"/>
        </w:trPr>
        <w:tc>
          <w:tcPr>
            <w:tcW w:w="80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512EF439" w14:textId="77777777" w:rsidR="00BD1B21" w:rsidRDefault="00EF3EFA">
            <w:pPr>
              <w:spacing w:before="100" w:after="100"/>
              <w:jc w:val="center"/>
              <w:rPr>
                <w:rFonts w:hint="eastAsia"/>
              </w:rPr>
            </w:pPr>
            <w:r>
              <w:rPr>
                <w:b/>
                <w:bCs/>
                <w:color w:val="000000"/>
                <w:sz w:val="19"/>
                <w:szCs w:val="19"/>
              </w:rPr>
              <w:t>分析模式</w:t>
            </w:r>
            <w:r>
              <w:rPr>
                <w:b/>
                <w:bCs/>
                <w:color w:val="000000"/>
                <w:sz w:val="19"/>
                <w:szCs w:val="19"/>
              </w:rPr>
              <w:t xml:space="preserve">1.25 MSPS / </w:t>
            </w:r>
            <w:r>
              <w:rPr>
                <w:b/>
                <w:bCs/>
                <w:color w:val="000000"/>
                <w:sz w:val="19"/>
                <w:szCs w:val="19"/>
              </w:rPr>
              <w:t>波形模式</w:t>
            </w:r>
            <w:r>
              <w:rPr>
                <w:b/>
                <w:bCs/>
                <w:color w:val="000000"/>
                <w:sz w:val="19"/>
                <w:szCs w:val="19"/>
              </w:rPr>
              <w:t>5 MSPS</w:t>
            </w:r>
          </w:p>
        </w:tc>
      </w:tr>
      <w:tr w:rsidR="00BD1B21" w14:paraId="28D15697" w14:textId="77777777">
        <w:tblPrEx>
          <w:tblCellMar>
            <w:top w:w="0" w:type="dxa"/>
            <w:bottom w:w="0" w:type="dxa"/>
          </w:tblCellMar>
        </w:tblPrEx>
        <w:trPr>
          <w:jc w:val="center"/>
        </w:trPr>
        <w:tc>
          <w:tcPr>
            <w:tcW w:w="8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90" w:type="dxa"/>
              <w:bottom w:w="70" w:type="dxa"/>
              <w:right w:w="90" w:type="dxa"/>
            </w:tcMar>
            <w:vAlign w:val="center"/>
          </w:tcPr>
          <w:p w14:paraId="15A6532B" w14:textId="77777777" w:rsidR="00BD1B21" w:rsidRDefault="00EF3EFA">
            <w:pPr>
              <w:spacing w:before="100" w:after="100"/>
              <w:jc w:val="center"/>
              <w:rPr>
                <w:rFonts w:hint="eastAsia"/>
              </w:rPr>
            </w:pPr>
            <w:r>
              <w:rPr>
                <w:b/>
                <w:bCs/>
                <w:color w:val="000000"/>
                <w:sz w:val="19"/>
                <w:szCs w:val="19"/>
              </w:rPr>
              <w:t>↓</w:t>
            </w:r>
          </w:p>
        </w:tc>
      </w:tr>
      <w:tr w:rsidR="00BD1B21" w14:paraId="7980AA31" w14:textId="77777777">
        <w:tblPrEx>
          <w:tblCellMar>
            <w:top w:w="0" w:type="dxa"/>
            <w:bottom w:w="0" w:type="dxa"/>
          </w:tblCellMar>
        </w:tblPrEx>
        <w:trPr>
          <w:jc w:val="center"/>
        </w:trPr>
        <w:tc>
          <w:tcPr>
            <w:tcW w:w="80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01F39AA7" w14:textId="77777777" w:rsidR="00BD1B21" w:rsidRDefault="00EF3EFA">
            <w:pPr>
              <w:spacing w:before="100" w:after="100"/>
              <w:jc w:val="center"/>
              <w:rPr>
                <w:rFonts w:hint="eastAsia"/>
              </w:rPr>
            </w:pPr>
            <w:r>
              <w:rPr>
                <w:b/>
                <w:bCs/>
                <w:color w:val="000000"/>
                <w:sz w:val="19"/>
                <w:szCs w:val="19"/>
              </w:rPr>
              <w:t>4096</w:t>
            </w:r>
            <w:r>
              <w:rPr>
                <w:b/>
                <w:bCs/>
                <w:color w:val="000000"/>
                <w:sz w:val="19"/>
                <w:szCs w:val="19"/>
              </w:rPr>
              <w:t>点双存储区缓存，送往</w:t>
            </w:r>
            <w:r>
              <w:rPr>
                <w:b/>
                <w:bCs/>
                <w:color w:val="000000"/>
                <w:sz w:val="19"/>
                <w:szCs w:val="19"/>
              </w:rPr>
              <w:t>STM32</w:t>
            </w:r>
          </w:p>
        </w:tc>
      </w:tr>
    </w:tbl>
    <w:p w14:paraId="580E1C7A" w14:textId="77777777" w:rsidR="00BD1B21" w:rsidRDefault="00EF3EFA">
      <w:pPr>
        <w:spacing w:before="70" w:after="120"/>
        <w:jc w:val="center"/>
        <w:rPr>
          <w:rFonts w:hint="eastAsia"/>
        </w:rPr>
      </w:pPr>
      <w:r>
        <w:rPr>
          <w:b/>
          <w:bCs/>
          <w:color w:val="000000"/>
          <w:sz w:val="19"/>
          <w:szCs w:val="19"/>
        </w:rPr>
        <w:t>图</w:t>
      </w:r>
      <w:r>
        <w:rPr>
          <w:b/>
          <w:bCs/>
          <w:color w:val="000000"/>
          <w:sz w:val="19"/>
          <w:szCs w:val="19"/>
        </w:rPr>
        <w:t>4-1 FPGA</w:t>
      </w:r>
      <w:r>
        <w:rPr>
          <w:b/>
          <w:bCs/>
          <w:color w:val="000000"/>
          <w:sz w:val="19"/>
          <w:szCs w:val="19"/>
        </w:rPr>
        <w:t>数据处理流程</w:t>
      </w:r>
    </w:p>
    <w:p w14:paraId="30675CD9" w14:textId="77777777" w:rsidR="00BD1B21" w:rsidRDefault="00EF3EFA">
      <w:pPr>
        <w:pStyle w:val="2"/>
        <w:keepNext/>
        <w:rPr>
          <w:rFonts w:hint="eastAsia"/>
        </w:rPr>
      </w:pPr>
      <w:bookmarkStart w:id="21" w:name="_Toc236411429"/>
      <w:r>
        <w:t>4.2 STM32</w:t>
      </w:r>
      <w:r>
        <w:t>测量状态机</w:t>
      </w:r>
      <w:bookmarkEnd w:id="21"/>
    </w:p>
    <w:p w14:paraId="0861B339" w14:textId="77777777" w:rsidR="00BD1B21" w:rsidRDefault="00EF3EFA">
      <w:pPr>
        <w:spacing w:after="100"/>
        <w:ind w:firstLine="420"/>
        <w:jc w:val="both"/>
        <w:rPr>
          <w:rFonts w:hint="eastAsia"/>
        </w:rPr>
      </w:pPr>
      <w:r>
        <w:rPr>
          <w:color w:val="000000"/>
        </w:rPr>
        <w:t>STM32</w:t>
      </w:r>
      <w:r>
        <w:rPr>
          <w:color w:val="000000"/>
        </w:rPr>
        <w:t>控制流程包括空闲、参数采集、波形采集、结果计算和显示保持等状态。一次参数采集完成后依次执行频谱分析、标定换算、相位补偿、</w:t>
      </w:r>
      <w:r>
        <w:rPr>
          <w:color w:val="000000"/>
        </w:rPr>
        <w:t>Upp</w:t>
      </w:r>
      <w:r>
        <w:rPr>
          <w:color w:val="000000"/>
        </w:rPr>
        <w:t>与</w:t>
      </w:r>
      <w:r>
        <w:rPr>
          <w:color w:val="000000"/>
        </w:rPr>
        <w:t>Urms</w:t>
      </w:r>
      <w:r>
        <w:rPr>
          <w:color w:val="000000"/>
        </w:rPr>
        <w:t>计算及数据输出；时域测量还会启动独立的</w:t>
      </w:r>
      <w:r>
        <w:rPr>
          <w:color w:val="000000"/>
        </w:rPr>
        <w:t>5 MSPS</w:t>
      </w:r>
      <w:r>
        <w:rPr>
          <w:color w:val="000000"/>
        </w:rPr>
        <w:t>波形采集。连续测试模式可在设定间隔后自动开始下一次测量，单次采集超时上限为</w:t>
      </w:r>
      <w:r>
        <w:rPr>
          <w:color w:val="000000"/>
        </w:rPr>
        <w:t>2 s</w:t>
      </w:r>
      <w:r>
        <w:rPr>
          <w:color w:val="000000"/>
        </w:rPr>
        <w:t>。</w:t>
      </w:r>
    </w:p>
    <w:p w14:paraId="272542A3" w14:textId="77777777" w:rsidR="00BD1B21" w:rsidRDefault="00EF3EFA">
      <w:pPr>
        <w:keepNext/>
        <w:spacing w:before="100" w:after="70"/>
        <w:jc w:val="center"/>
        <w:rPr>
          <w:rFonts w:hint="eastAsia"/>
        </w:rPr>
      </w:pPr>
      <w:r>
        <w:rPr>
          <w:b/>
          <w:bCs/>
          <w:color w:val="000000"/>
          <w:sz w:val="19"/>
          <w:szCs w:val="19"/>
        </w:rPr>
        <w:t>表</w:t>
      </w:r>
      <w:r>
        <w:rPr>
          <w:b/>
          <w:bCs/>
          <w:color w:val="000000"/>
          <w:sz w:val="19"/>
          <w:szCs w:val="19"/>
        </w:rPr>
        <w:t>4-1 STM32</w:t>
      </w:r>
      <w:r>
        <w:rPr>
          <w:b/>
          <w:bCs/>
          <w:color w:val="000000"/>
          <w:sz w:val="19"/>
          <w:szCs w:val="19"/>
        </w:rPr>
        <w:t>参数处理流程</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5000"/>
        <w:gridCol w:w="3010"/>
      </w:tblGrid>
      <w:tr w:rsidR="00BD1B21" w14:paraId="589B18AC" w14:textId="77777777">
        <w:tblPrEx>
          <w:tblCellMar>
            <w:top w:w="0" w:type="dxa"/>
            <w:bottom w:w="0" w:type="dxa"/>
          </w:tblCellMar>
        </w:tblPrEx>
        <w:trPr>
          <w:tblHeader/>
          <w:jc w:val="center"/>
        </w:trPr>
        <w:tc>
          <w:tcPr>
            <w:tcW w:w="135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5B7A3224" w14:textId="77777777" w:rsidR="00BD1B21" w:rsidRDefault="00EF3EFA">
            <w:pPr>
              <w:spacing w:before="40" w:after="40" w:line="280" w:lineRule="auto"/>
              <w:jc w:val="center"/>
              <w:rPr>
                <w:rFonts w:hint="eastAsia"/>
              </w:rPr>
            </w:pPr>
            <w:r>
              <w:rPr>
                <w:b/>
                <w:bCs/>
                <w:color w:val="000000"/>
                <w:sz w:val="19"/>
                <w:szCs w:val="19"/>
              </w:rPr>
              <w:t>阶段</w:t>
            </w:r>
          </w:p>
        </w:tc>
        <w:tc>
          <w:tcPr>
            <w:tcW w:w="50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9E2817E" w14:textId="77777777" w:rsidR="00BD1B21" w:rsidRDefault="00EF3EFA">
            <w:pPr>
              <w:spacing w:before="40" w:after="40" w:line="280" w:lineRule="auto"/>
              <w:jc w:val="center"/>
              <w:rPr>
                <w:rFonts w:hint="eastAsia"/>
              </w:rPr>
            </w:pPr>
            <w:r>
              <w:rPr>
                <w:b/>
                <w:bCs/>
                <w:color w:val="000000"/>
                <w:sz w:val="19"/>
                <w:szCs w:val="19"/>
              </w:rPr>
              <w:t>主要处理</w:t>
            </w:r>
          </w:p>
        </w:tc>
        <w:tc>
          <w:tcPr>
            <w:tcW w:w="301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018EA6A1" w14:textId="77777777" w:rsidR="00BD1B21" w:rsidRDefault="00EF3EFA">
            <w:pPr>
              <w:spacing w:before="40" w:after="40" w:line="280" w:lineRule="auto"/>
              <w:jc w:val="center"/>
              <w:rPr>
                <w:rFonts w:hint="eastAsia"/>
              </w:rPr>
            </w:pPr>
            <w:r>
              <w:rPr>
                <w:b/>
                <w:bCs/>
                <w:color w:val="000000"/>
                <w:sz w:val="19"/>
                <w:szCs w:val="19"/>
              </w:rPr>
              <w:t>输出</w:t>
            </w:r>
          </w:p>
        </w:tc>
      </w:tr>
      <w:tr w:rsidR="00BD1B21" w14:paraId="763261DD" w14:textId="77777777">
        <w:tblPrEx>
          <w:tblCellMar>
            <w:top w:w="0" w:type="dxa"/>
            <w:bottom w:w="0" w:type="dxa"/>
          </w:tblCellMar>
        </w:tblPrEx>
        <w:trPr>
          <w:jc w:val="center"/>
        </w:trPr>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10E6270" w14:textId="77777777" w:rsidR="00BD1B21" w:rsidRDefault="00EF3EFA">
            <w:pPr>
              <w:spacing w:before="40" w:after="40" w:line="280" w:lineRule="auto"/>
              <w:jc w:val="center"/>
              <w:rPr>
                <w:rFonts w:hint="eastAsia"/>
              </w:rPr>
            </w:pPr>
            <w:r>
              <w:rPr>
                <w:color w:val="000000"/>
                <w:sz w:val="19"/>
                <w:szCs w:val="19"/>
              </w:rPr>
              <w:t>启动</w:t>
            </w:r>
          </w:p>
        </w:tc>
        <w:tc>
          <w:tcPr>
            <w:tcW w:w="5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FE353D5" w14:textId="77777777" w:rsidR="00BD1B21" w:rsidRDefault="00EF3EFA">
            <w:pPr>
              <w:spacing w:before="40" w:after="40" w:line="280" w:lineRule="auto"/>
              <w:jc w:val="center"/>
              <w:rPr>
                <w:rFonts w:hint="eastAsia"/>
              </w:rPr>
            </w:pPr>
            <w:r>
              <w:rPr>
                <w:color w:val="000000"/>
                <w:sz w:val="19"/>
                <w:szCs w:val="19"/>
              </w:rPr>
              <w:t>读取</w:t>
            </w:r>
            <w:r>
              <w:rPr>
                <w:color w:val="000000"/>
                <w:sz w:val="19"/>
                <w:szCs w:val="19"/>
              </w:rPr>
              <w:t>FPGA ID</w:t>
            </w:r>
            <w:r>
              <w:rPr>
                <w:color w:val="000000"/>
                <w:sz w:val="19"/>
                <w:szCs w:val="19"/>
              </w:rPr>
              <w:t>、初始化屏幕与串口</w:t>
            </w:r>
          </w:p>
        </w:tc>
        <w:tc>
          <w:tcPr>
            <w:tcW w:w="301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F13D07F" w14:textId="77777777" w:rsidR="00BD1B21" w:rsidRDefault="00EF3EFA">
            <w:pPr>
              <w:spacing w:before="40" w:after="40" w:line="280" w:lineRule="auto"/>
              <w:jc w:val="center"/>
              <w:rPr>
                <w:rFonts w:hint="eastAsia"/>
              </w:rPr>
            </w:pPr>
            <w:r>
              <w:rPr>
                <w:color w:val="000000"/>
                <w:sz w:val="19"/>
                <w:szCs w:val="19"/>
              </w:rPr>
              <w:t>启动状态</w:t>
            </w:r>
          </w:p>
        </w:tc>
      </w:tr>
      <w:tr w:rsidR="00BD1B21" w14:paraId="74D07B5A" w14:textId="77777777">
        <w:tblPrEx>
          <w:tblCellMar>
            <w:top w:w="0" w:type="dxa"/>
            <w:bottom w:w="0" w:type="dxa"/>
          </w:tblCellMar>
        </w:tblPrEx>
        <w:trPr>
          <w:jc w:val="center"/>
        </w:trPr>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5E1514D" w14:textId="77777777" w:rsidR="00BD1B21" w:rsidRDefault="00EF3EFA">
            <w:pPr>
              <w:spacing w:before="40" w:after="40" w:line="280" w:lineRule="auto"/>
              <w:jc w:val="center"/>
              <w:rPr>
                <w:rFonts w:hint="eastAsia"/>
              </w:rPr>
            </w:pPr>
            <w:r>
              <w:rPr>
                <w:color w:val="000000"/>
                <w:sz w:val="19"/>
                <w:szCs w:val="19"/>
              </w:rPr>
              <w:t>分析采集</w:t>
            </w:r>
          </w:p>
        </w:tc>
        <w:tc>
          <w:tcPr>
            <w:tcW w:w="50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FF8ADBF" w14:textId="77777777" w:rsidR="00BD1B21" w:rsidRDefault="00EF3EFA">
            <w:pPr>
              <w:spacing w:before="40" w:after="40" w:line="280" w:lineRule="auto"/>
              <w:jc w:val="center"/>
              <w:rPr>
                <w:rFonts w:hint="eastAsia"/>
              </w:rPr>
            </w:pPr>
            <w:r>
              <w:rPr>
                <w:color w:val="000000"/>
                <w:sz w:val="19"/>
                <w:szCs w:val="19"/>
              </w:rPr>
              <w:t>获取</w:t>
            </w:r>
            <w:r>
              <w:rPr>
                <w:color w:val="000000"/>
                <w:sz w:val="19"/>
                <w:szCs w:val="19"/>
              </w:rPr>
              <w:t>1.25 MSPS</w:t>
            </w:r>
            <w:r>
              <w:rPr>
                <w:color w:val="000000"/>
                <w:sz w:val="19"/>
                <w:szCs w:val="19"/>
              </w:rPr>
              <w:t>、</w:t>
            </w:r>
            <w:r>
              <w:rPr>
                <w:color w:val="000000"/>
                <w:sz w:val="19"/>
                <w:szCs w:val="19"/>
              </w:rPr>
              <w:t>4096</w:t>
            </w:r>
            <w:r>
              <w:rPr>
                <w:color w:val="000000"/>
                <w:sz w:val="19"/>
                <w:szCs w:val="19"/>
              </w:rPr>
              <w:t>点帧</w:t>
            </w:r>
          </w:p>
        </w:tc>
        <w:tc>
          <w:tcPr>
            <w:tcW w:w="301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22E49C2" w14:textId="77777777" w:rsidR="00BD1B21" w:rsidRDefault="00EF3EFA">
            <w:pPr>
              <w:spacing w:before="40" w:after="40" w:line="280" w:lineRule="auto"/>
              <w:jc w:val="center"/>
              <w:rPr>
                <w:rFonts w:hint="eastAsia"/>
              </w:rPr>
            </w:pPr>
            <w:r>
              <w:rPr>
                <w:color w:val="000000"/>
                <w:sz w:val="19"/>
                <w:szCs w:val="19"/>
              </w:rPr>
              <w:t>原始分析数据</w:t>
            </w:r>
          </w:p>
        </w:tc>
      </w:tr>
      <w:tr w:rsidR="00BD1B21" w14:paraId="307EBE3D" w14:textId="77777777">
        <w:tblPrEx>
          <w:tblCellMar>
            <w:top w:w="0" w:type="dxa"/>
            <w:bottom w:w="0" w:type="dxa"/>
          </w:tblCellMar>
        </w:tblPrEx>
        <w:trPr>
          <w:jc w:val="center"/>
        </w:trPr>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D1930D7" w14:textId="77777777" w:rsidR="00BD1B21" w:rsidRDefault="00EF3EFA">
            <w:pPr>
              <w:spacing w:before="40" w:after="40" w:line="280" w:lineRule="auto"/>
              <w:jc w:val="center"/>
              <w:rPr>
                <w:rFonts w:hint="eastAsia"/>
              </w:rPr>
            </w:pPr>
            <w:r>
              <w:rPr>
                <w:color w:val="000000"/>
                <w:sz w:val="19"/>
                <w:szCs w:val="19"/>
              </w:rPr>
              <w:t>参数提取</w:t>
            </w:r>
          </w:p>
        </w:tc>
        <w:tc>
          <w:tcPr>
            <w:tcW w:w="5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A739FC4" w14:textId="77777777" w:rsidR="00BD1B21" w:rsidRDefault="00EF3EFA">
            <w:pPr>
              <w:spacing w:before="40" w:after="40" w:line="280" w:lineRule="auto"/>
              <w:jc w:val="center"/>
              <w:rPr>
                <w:rFonts w:hint="eastAsia"/>
              </w:rPr>
            </w:pPr>
            <w:r>
              <w:rPr>
                <w:color w:val="000000"/>
                <w:sz w:val="19"/>
                <w:szCs w:val="19"/>
              </w:rPr>
              <w:t>频谱变换、插值、谐波匹配、最小二乘</w:t>
            </w:r>
          </w:p>
        </w:tc>
        <w:tc>
          <w:tcPr>
            <w:tcW w:w="301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0C4FF30" w14:textId="77777777" w:rsidR="00BD1B21" w:rsidRDefault="00EF3EFA">
            <w:pPr>
              <w:spacing w:before="40" w:after="40" w:line="280" w:lineRule="auto"/>
              <w:jc w:val="center"/>
              <w:rPr>
                <w:rFonts w:hint="eastAsia"/>
              </w:rPr>
            </w:pPr>
            <w:r>
              <w:rPr>
                <w:color w:val="000000"/>
                <w:sz w:val="19"/>
                <w:szCs w:val="19"/>
              </w:rPr>
              <w:t>频率、数字幅度和相位</w:t>
            </w:r>
          </w:p>
        </w:tc>
      </w:tr>
      <w:tr w:rsidR="00BD1B21" w14:paraId="48125942" w14:textId="77777777">
        <w:tblPrEx>
          <w:tblCellMar>
            <w:top w:w="0" w:type="dxa"/>
            <w:bottom w:w="0" w:type="dxa"/>
          </w:tblCellMar>
        </w:tblPrEx>
        <w:trPr>
          <w:jc w:val="center"/>
        </w:trPr>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954EFEC" w14:textId="77777777" w:rsidR="00BD1B21" w:rsidRDefault="00EF3EFA">
            <w:pPr>
              <w:spacing w:before="40" w:after="40" w:line="280" w:lineRule="auto"/>
              <w:jc w:val="center"/>
              <w:rPr>
                <w:rFonts w:hint="eastAsia"/>
              </w:rPr>
            </w:pPr>
            <w:r>
              <w:rPr>
                <w:color w:val="000000"/>
                <w:sz w:val="19"/>
                <w:szCs w:val="19"/>
              </w:rPr>
              <w:t>标定换算</w:t>
            </w:r>
          </w:p>
        </w:tc>
        <w:tc>
          <w:tcPr>
            <w:tcW w:w="50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1A84E855" w14:textId="77777777" w:rsidR="00BD1B21" w:rsidRDefault="00EF3EFA">
            <w:pPr>
              <w:spacing w:before="40" w:after="40" w:line="280" w:lineRule="auto"/>
              <w:jc w:val="center"/>
              <w:rPr>
                <w:rFonts w:hint="eastAsia"/>
              </w:rPr>
            </w:pPr>
            <w:r>
              <w:rPr>
                <w:color w:val="000000"/>
                <w:sz w:val="19"/>
                <w:szCs w:val="19"/>
              </w:rPr>
              <w:t>二维幅值插值、相位响应补偿</w:t>
            </w:r>
          </w:p>
        </w:tc>
        <w:tc>
          <w:tcPr>
            <w:tcW w:w="301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7D1D62C" w14:textId="77777777" w:rsidR="00BD1B21" w:rsidRDefault="00EF3EFA">
            <w:pPr>
              <w:spacing w:before="40" w:after="40" w:line="280" w:lineRule="auto"/>
              <w:jc w:val="center"/>
              <w:rPr>
                <w:rFonts w:hint="eastAsia"/>
              </w:rPr>
            </w:pPr>
            <w:r>
              <w:rPr>
                <w:color w:val="000000"/>
                <w:sz w:val="19"/>
                <w:szCs w:val="19"/>
              </w:rPr>
              <w:t>mV</w:t>
            </w:r>
            <w:r>
              <w:rPr>
                <w:color w:val="000000"/>
                <w:sz w:val="19"/>
                <w:szCs w:val="19"/>
              </w:rPr>
              <w:t>与校准相位</w:t>
            </w:r>
          </w:p>
        </w:tc>
      </w:tr>
      <w:tr w:rsidR="00BD1B21" w14:paraId="45BC9104" w14:textId="77777777">
        <w:tblPrEx>
          <w:tblCellMar>
            <w:top w:w="0" w:type="dxa"/>
            <w:bottom w:w="0" w:type="dxa"/>
          </w:tblCellMar>
        </w:tblPrEx>
        <w:trPr>
          <w:jc w:val="center"/>
        </w:trPr>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2F71BD0" w14:textId="77777777" w:rsidR="00BD1B21" w:rsidRDefault="00EF3EFA">
            <w:pPr>
              <w:spacing w:before="40" w:after="40" w:line="280" w:lineRule="auto"/>
              <w:jc w:val="center"/>
              <w:rPr>
                <w:rFonts w:hint="eastAsia"/>
              </w:rPr>
            </w:pPr>
            <w:r>
              <w:rPr>
                <w:color w:val="000000"/>
                <w:sz w:val="19"/>
                <w:szCs w:val="19"/>
              </w:rPr>
              <w:t>综合计算</w:t>
            </w:r>
          </w:p>
        </w:tc>
        <w:tc>
          <w:tcPr>
            <w:tcW w:w="5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CF29E14" w14:textId="77777777" w:rsidR="00BD1B21" w:rsidRDefault="00EF3EFA">
            <w:pPr>
              <w:spacing w:before="40" w:after="40" w:line="280" w:lineRule="auto"/>
              <w:jc w:val="center"/>
              <w:rPr>
                <w:rFonts w:hint="eastAsia"/>
              </w:rPr>
            </w:pPr>
            <w:r>
              <w:rPr>
                <w:color w:val="000000"/>
                <w:sz w:val="19"/>
                <w:szCs w:val="19"/>
              </w:rPr>
              <w:t>真</w:t>
            </w:r>
            <w:r>
              <w:rPr>
                <w:color w:val="000000"/>
                <w:sz w:val="19"/>
                <w:szCs w:val="19"/>
              </w:rPr>
              <w:t>Urms</w:t>
            </w:r>
            <w:r>
              <w:rPr>
                <w:color w:val="000000"/>
                <w:sz w:val="19"/>
                <w:szCs w:val="19"/>
              </w:rPr>
              <w:t>、相位重建</w:t>
            </w:r>
            <w:r>
              <w:rPr>
                <w:color w:val="000000"/>
                <w:sz w:val="19"/>
                <w:szCs w:val="19"/>
              </w:rPr>
              <w:t>Upp</w:t>
            </w:r>
          </w:p>
        </w:tc>
        <w:tc>
          <w:tcPr>
            <w:tcW w:w="301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2A742DA" w14:textId="77777777" w:rsidR="00BD1B21" w:rsidRDefault="00EF3EFA">
            <w:pPr>
              <w:spacing w:before="40" w:after="40" w:line="280" w:lineRule="auto"/>
              <w:jc w:val="center"/>
              <w:rPr>
                <w:rFonts w:hint="eastAsia"/>
              </w:rPr>
            </w:pPr>
            <w:r>
              <w:rPr>
                <w:color w:val="000000"/>
                <w:sz w:val="19"/>
                <w:szCs w:val="19"/>
              </w:rPr>
              <w:t>总参数</w:t>
            </w:r>
          </w:p>
        </w:tc>
      </w:tr>
      <w:tr w:rsidR="00BD1B21" w14:paraId="5AC16C79" w14:textId="77777777">
        <w:tblPrEx>
          <w:tblCellMar>
            <w:top w:w="0" w:type="dxa"/>
            <w:bottom w:w="0" w:type="dxa"/>
          </w:tblCellMar>
        </w:tblPrEx>
        <w:trPr>
          <w:jc w:val="center"/>
        </w:trPr>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E142EE7" w14:textId="77777777" w:rsidR="00BD1B21" w:rsidRDefault="00EF3EFA">
            <w:pPr>
              <w:spacing w:before="40" w:after="40" w:line="280" w:lineRule="auto"/>
              <w:jc w:val="center"/>
              <w:rPr>
                <w:rFonts w:hint="eastAsia"/>
              </w:rPr>
            </w:pPr>
            <w:r>
              <w:rPr>
                <w:color w:val="000000"/>
                <w:sz w:val="19"/>
                <w:szCs w:val="19"/>
              </w:rPr>
              <w:lastRenderedPageBreak/>
              <w:t>显示与输出</w:t>
            </w:r>
          </w:p>
        </w:tc>
        <w:tc>
          <w:tcPr>
            <w:tcW w:w="50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175835B4" w14:textId="77777777" w:rsidR="00BD1B21" w:rsidRDefault="00EF3EFA">
            <w:pPr>
              <w:spacing w:before="40" w:after="40" w:line="280" w:lineRule="auto"/>
              <w:jc w:val="center"/>
              <w:rPr>
                <w:rFonts w:hint="eastAsia"/>
              </w:rPr>
            </w:pPr>
            <w:r>
              <w:rPr>
                <w:color w:val="000000"/>
                <w:sz w:val="19"/>
                <w:szCs w:val="19"/>
              </w:rPr>
              <w:t>按模式更新显示屏并输出测量数据</w:t>
            </w:r>
          </w:p>
        </w:tc>
        <w:tc>
          <w:tcPr>
            <w:tcW w:w="301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E10EF84" w14:textId="77777777" w:rsidR="00BD1B21" w:rsidRDefault="00EF3EFA">
            <w:pPr>
              <w:spacing w:before="40" w:after="40" w:line="280" w:lineRule="auto"/>
              <w:jc w:val="center"/>
              <w:rPr>
                <w:rFonts w:hint="eastAsia"/>
              </w:rPr>
            </w:pPr>
            <w:r>
              <w:rPr>
                <w:color w:val="000000"/>
                <w:sz w:val="19"/>
                <w:szCs w:val="19"/>
              </w:rPr>
              <w:t>时域、频域与参数</w:t>
            </w:r>
          </w:p>
        </w:tc>
      </w:tr>
    </w:tbl>
    <w:p w14:paraId="496B4FC6" w14:textId="77777777" w:rsidR="00BD1B21" w:rsidRDefault="00EF3EFA">
      <w:pPr>
        <w:pStyle w:val="2"/>
        <w:keepNext/>
        <w:rPr>
          <w:rFonts w:hint="eastAsia"/>
        </w:rPr>
      </w:pPr>
      <w:bookmarkStart w:id="22" w:name="_Toc236411430"/>
      <w:r>
        <w:t xml:space="preserve">4.3 </w:t>
      </w:r>
      <w:r>
        <w:t>频谱分析与谐波识别</w:t>
      </w:r>
      <w:bookmarkEnd w:id="22"/>
    </w:p>
    <w:p w14:paraId="34E03566" w14:textId="77777777" w:rsidR="00BD1B21" w:rsidRDefault="00EF3EFA">
      <w:pPr>
        <w:spacing w:after="100"/>
        <w:ind w:firstLine="420"/>
        <w:jc w:val="both"/>
        <w:rPr>
          <w:rFonts w:hint="eastAsia"/>
        </w:rPr>
      </w:pPr>
      <w:r>
        <w:rPr>
          <w:color w:val="000000"/>
        </w:rPr>
        <w:t>频谱分析首先对固定长度采样帧进行去直流、加窗和快速傅里叶变换，再搜索有效频带内的谱峰并进行频率插值。系统记录基波频率、各分量的谐波阶次、绝对频率、幅度和相位，最多保留基波及两个有效谐波。频谱显示覆盖</w:t>
      </w:r>
      <w:r>
        <w:rPr>
          <w:color w:val="000000"/>
        </w:rPr>
        <w:t>10</w:t>
      </w:r>
      <w:r>
        <w:rPr>
          <w:color w:val="000000"/>
        </w:rPr>
        <w:t>～</w:t>
      </w:r>
      <w:r>
        <w:rPr>
          <w:color w:val="000000"/>
        </w:rPr>
        <w:t>500 kHz</w:t>
      </w:r>
      <w:r>
        <w:rPr>
          <w:color w:val="000000"/>
        </w:rPr>
        <w:t>，并通过分区最大值提取将频谱压缩为适合显示屏绘制的点数。</w:t>
      </w:r>
    </w:p>
    <w:p w14:paraId="186D5510" w14:textId="77777777" w:rsidR="00BD1B21" w:rsidRDefault="00EF3EFA">
      <w:pPr>
        <w:pStyle w:val="2"/>
        <w:keepNext/>
        <w:rPr>
          <w:rFonts w:hint="eastAsia"/>
        </w:rPr>
      </w:pPr>
      <w:bookmarkStart w:id="23" w:name="_Toc236411431"/>
      <w:r>
        <w:t xml:space="preserve">4.4 </w:t>
      </w:r>
      <w:r>
        <w:t>标定换算与</w:t>
      </w:r>
      <w:r>
        <w:t>Upp</w:t>
      </w:r>
      <w:r>
        <w:t>计算</w:t>
      </w:r>
      <w:bookmarkEnd w:id="23"/>
    </w:p>
    <w:p w14:paraId="3564F379" w14:textId="77777777" w:rsidR="00BD1B21" w:rsidRDefault="00EF3EFA">
      <w:pPr>
        <w:spacing w:after="100"/>
        <w:ind w:firstLine="420"/>
        <w:jc w:val="both"/>
        <w:rPr>
          <w:rFonts w:hint="eastAsia"/>
        </w:rPr>
      </w:pPr>
      <w:r>
        <w:rPr>
          <w:color w:val="000000"/>
        </w:rPr>
        <w:t>各频率分量的数字幅度通过二维标定曲线换算为峰值电压，通道相位响应则按绝对频率进行连续插值补偿。标定结果统一采用</w:t>
      </w:r>
      <w:r>
        <w:rPr>
          <w:color w:val="000000"/>
        </w:rPr>
        <w:t>50 Ω</w:t>
      </w:r>
      <w:r>
        <w:rPr>
          <w:color w:val="000000"/>
        </w:rPr>
        <w:t>负载条件下的电压口径。完成幅度和相位校准后，系统根据各有效分量重建一个基波周期内的波形，并搜索最大值与最小值求得</w:t>
      </w:r>
      <w:r>
        <w:rPr>
          <w:color w:val="000000"/>
        </w:rPr>
        <w:t>Upp</w:t>
      </w:r>
      <w:r>
        <w:rPr>
          <w:color w:val="000000"/>
        </w:rPr>
        <w:t>；</w:t>
      </w:r>
      <w:r>
        <w:rPr>
          <w:color w:val="000000"/>
        </w:rPr>
        <w:t>Urms</w:t>
      </w:r>
      <w:r>
        <w:rPr>
          <w:color w:val="000000"/>
        </w:rPr>
        <w:t>由各正交分量的有效值平方和开方得到。</w:t>
      </w:r>
    </w:p>
    <w:p w14:paraId="7CDD2652" w14:textId="77777777" w:rsidR="00BD1B21" w:rsidRDefault="00EF3EFA">
      <w:pPr>
        <w:pStyle w:val="2"/>
        <w:keepNext/>
        <w:rPr>
          <w:rFonts w:hint="eastAsia"/>
        </w:rPr>
      </w:pPr>
      <w:bookmarkStart w:id="24" w:name="_Toc236411432"/>
      <w:r>
        <w:t xml:space="preserve">4.5 </w:t>
      </w:r>
      <w:r>
        <w:t>串口屏交互逻辑</w:t>
      </w:r>
      <w:bookmarkEnd w:id="24"/>
    </w:p>
    <w:p w14:paraId="4B140EED" w14:textId="77777777" w:rsidR="00BD1B21" w:rsidRDefault="00EF3EFA">
      <w:pPr>
        <w:keepNext/>
        <w:spacing w:before="100" w:after="70"/>
        <w:jc w:val="center"/>
        <w:rPr>
          <w:rFonts w:hint="eastAsia"/>
        </w:rPr>
      </w:pPr>
      <w:r>
        <w:rPr>
          <w:b/>
          <w:bCs/>
          <w:color w:val="000000"/>
          <w:sz w:val="19"/>
          <w:szCs w:val="19"/>
        </w:rPr>
        <w:t>表</w:t>
      </w:r>
      <w:r>
        <w:rPr>
          <w:b/>
          <w:bCs/>
          <w:color w:val="000000"/>
          <w:sz w:val="19"/>
          <w:szCs w:val="19"/>
        </w:rPr>
        <w:t xml:space="preserve">4-2 </w:t>
      </w:r>
      <w:r>
        <w:rPr>
          <w:b/>
          <w:bCs/>
          <w:color w:val="000000"/>
          <w:sz w:val="19"/>
          <w:szCs w:val="19"/>
        </w:rPr>
        <w:t>显示屏按键功能</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3100"/>
        <w:gridCol w:w="1960"/>
      </w:tblGrid>
      <w:tr w:rsidR="00BD1B21" w14:paraId="4224C236" w14:textId="77777777">
        <w:tblPrEx>
          <w:tblCellMar>
            <w:top w:w="0" w:type="dxa"/>
            <w:bottom w:w="0" w:type="dxa"/>
          </w:tblCellMar>
        </w:tblPrEx>
        <w:trPr>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5B8D6CBE" w14:textId="77777777" w:rsidR="00BD1B21" w:rsidRDefault="00EF3EFA">
            <w:pPr>
              <w:spacing w:before="40" w:after="40" w:line="280" w:lineRule="auto"/>
              <w:jc w:val="center"/>
              <w:rPr>
                <w:rFonts w:hint="eastAsia"/>
              </w:rPr>
            </w:pPr>
            <w:r>
              <w:rPr>
                <w:b/>
                <w:bCs/>
                <w:color w:val="000000"/>
                <w:sz w:val="19"/>
                <w:szCs w:val="19"/>
              </w:rPr>
              <w:t>按键名称</w:t>
            </w:r>
          </w:p>
        </w:tc>
        <w:tc>
          <w:tcPr>
            <w:tcW w:w="28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5B919C46" w14:textId="77777777" w:rsidR="00BD1B21" w:rsidRDefault="00EF3EFA">
            <w:pPr>
              <w:spacing w:before="40" w:after="40" w:line="280" w:lineRule="auto"/>
              <w:jc w:val="center"/>
              <w:rPr>
                <w:rFonts w:hint="eastAsia"/>
              </w:rPr>
            </w:pPr>
            <w:r>
              <w:rPr>
                <w:b/>
                <w:bCs/>
                <w:color w:val="000000"/>
                <w:sz w:val="19"/>
                <w:szCs w:val="19"/>
              </w:rPr>
              <w:t>主要功能</w:t>
            </w:r>
          </w:p>
        </w:tc>
        <w:tc>
          <w:tcPr>
            <w:tcW w:w="31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C250ECE" w14:textId="77777777" w:rsidR="00BD1B21" w:rsidRDefault="00EF3EFA">
            <w:pPr>
              <w:spacing w:before="40" w:after="40" w:line="280" w:lineRule="auto"/>
              <w:jc w:val="center"/>
              <w:rPr>
                <w:rFonts w:hint="eastAsia"/>
              </w:rPr>
            </w:pPr>
            <w:r>
              <w:rPr>
                <w:b/>
                <w:bCs/>
                <w:color w:val="000000"/>
                <w:sz w:val="19"/>
                <w:szCs w:val="19"/>
              </w:rPr>
              <w:t>显示内容</w:t>
            </w:r>
          </w:p>
        </w:tc>
        <w:tc>
          <w:tcPr>
            <w:tcW w:w="196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34B5EBD3" w14:textId="77777777" w:rsidR="00BD1B21" w:rsidRDefault="00EF3EFA">
            <w:pPr>
              <w:spacing w:before="40" w:after="40" w:line="280" w:lineRule="auto"/>
              <w:jc w:val="center"/>
              <w:rPr>
                <w:rFonts w:hint="eastAsia"/>
              </w:rPr>
            </w:pPr>
            <w:r>
              <w:rPr>
                <w:b/>
                <w:bCs/>
                <w:color w:val="000000"/>
                <w:sz w:val="19"/>
                <w:szCs w:val="19"/>
              </w:rPr>
              <w:t>工作关系</w:t>
            </w:r>
          </w:p>
        </w:tc>
      </w:tr>
      <w:tr w:rsidR="00BD1B21" w14:paraId="4BE9C339" w14:textId="77777777">
        <w:tblPrEx>
          <w:tblCellMar>
            <w:top w:w="0" w:type="dxa"/>
            <w:bottom w:w="0" w:type="dxa"/>
          </w:tblCellMar>
        </w:tblPrEx>
        <w:trPr>
          <w:jc w:val="center"/>
        </w:trPr>
        <w:tc>
          <w:tcPr>
            <w:tcW w:w="15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73B732D" w14:textId="77777777" w:rsidR="00BD1B21" w:rsidRDefault="00EF3EFA">
            <w:pPr>
              <w:spacing w:before="40" w:after="40" w:line="280" w:lineRule="auto"/>
              <w:jc w:val="center"/>
              <w:rPr>
                <w:rFonts w:hint="eastAsia"/>
              </w:rPr>
            </w:pPr>
            <w:r>
              <w:rPr>
                <w:color w:val="000000"/>
                <w:sz w:val="19"/>
                <w:szCs w:val="19"/>
              </w:rPr>
              <w:t>时域测量</w:t>
            </w:r>
          </w:p>
        </w:tc>
        <w:tc>
          <w:tcPr>
            <w:tcW w:w="28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EBE4BDB" w14:textId="77777777" w:rsidR="00BD1B21" w:rsidRDefault="00EF3EFA">
            <w:pPr>
              <w:spacing w:before="40" w:after="40" w:line="280" w:lineRule="auto"/>
              <w:jc w:val="center"/>
              <w:rPr>
                <w:rFonts w:hint="eastAsia"/>
              </w:rPr>
            </w:pPr>
            <w:r>
              <w:rPr>
                <w:color w:val="000000"/>
                <w:sz w:val="19"/>
                <w:szCs w:val="19"/>
              </w:rPr>
              <w:t>启动参数测量与波形采集</w:t>
            </w:r>
          </w:p>
        </w:tc>
        <w:tc>
          <w:tcPr>
            <w:tcW w:w="31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570E77A" w14:textId="77777777" w:rsidR="00BD1B21" w:rsidRDefault="00EF3EFA">
            <w:pPr>
              <w:spacing w:before="40" w:after="40" w:line="280" w:lineRule="auto"/>
              <w:jc w:val="center"/>
              <w:rPr>
                <w:rFonts w:hint="eastAsia"/>
              </w:rPr>
            </w:pPr>
            <w:r>
              <w:rPr>
                <w:color w:val="000000"/>
                <w:sz w:val="19"/>
                <w:szCs w:val="19"/>
              </w:rPr>
              <w:t>基频、</w:t>
            </w:r>
            <w:r>
              <w:rPr>
                <w:color w:val="000000"/>
                <w:sz w:val="19"/>
                <w:szCs w:val="19"/>
              </w:rPr>
              <w:t>Upp</w:t>
            </w:r>
            <w:r>
              <w:rPr>
                <w:color w:val="000000"/>
                <w:sz w:val="19"/>
                <w:szCs w:val="19"/>
              </w:rPr>
              <w:t>、</w:t>
            </w:r>
            <w:r>
              <w:rPr>
                <w:color w:val="000000"/>
                <w:sz w:val="19"/>
                <w:szCs w:val="19"/>
              </w:rPr>
              <w:t>Urms</w:t>
            </w:r>
            <w:r>
              <w:rPr>
                <w:color w:val="000000"/>
                <w:sz w:val="19"/>
                <w:szCs w:val="19"/>
              </w:rPr>
              <w:t>及时域波形</w:t>
            </w:r>
          </w:p>
        </w:tc>
        <w:tc>
          <w:tcPr>
            <w:tcW w:w="19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76D01C6" w14:textId="77777777" w:rsidR="00BD1B21" w:rsidRDefault="00EF3EFA">
            <w:pPr>
              <w:spacing w:before="40" w:after="40" w:line="280" w:lineRule="auto"/>
              <w:jc w:val="center"/>
              <w:rPr>
                <w:rFonts w:hint="eastAsia"/>
              </w:rPr>
            </w:pPr>
            <w:r>
              <w:rPr>
                <w:color w:val="000000"/>
                <w:sz w:val="19"/>
                <w:szCs w:val="19"/>
              </w:rPr>
              <w:t>不改变频域显示</w:t>
            </w:r>
          </w:p>
        </w:tc>
      </w:tr>
      <w:tr w:rsidR="00BD1B21" w14:paraId="7E2589C5" w14:textId="77777777">
        <w:tblPrEx>
          <w:tblCellMar>
            <w:top w:w="0" w:type="dxa"/>
            <w:bottom w:w="0" w:type="dxa"/>
          </w:tblCellMar>
        </w:tblPrEx>
        <w:trP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1F347AF" w14:textId="77777777" w:rsidR="00BD1B21" w:rsidRDefault="00EF3EFA">
            <w:pPr>
              <w:spacing w:before="40" w:after="40" w:line="280" w:lineRule="auto"/>
              <w:jc w:val="center"/>
              <w:rPr>
                <w:rFonts w:hint="eastAsia"/>
              </w:rPr>
            </w:pPr>
            <w:r>
              <w:rPr>
                <w:color w:val="000000"/>
                <w:sz w:val="19"/>
                <w:szCs w:val="19"/>
              </w:rPr>
              <w:t>周期切换</w:t>
            </w:r>
          </w:p>
        </w:tc>
        <w:tc>
          <w:tcPr>
            <w:tcW w:w="28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4D11E694" w14:textId="77777777" w:rsidR="00BD1B21" w:rsidRDefault="00EF3EFA">
            <w:pPr>
              <w:spacing w:before="40" w:after="40" w:line="280" w:lineRule="auto"/>
              <w:jc w:val="center"/>
              <w:rPr>
                <w:rFonts w:hint="eastAsia"/>
              </w:rPr>
            </w:pPr>
            <w:r>
              <w:rPr>
                <w:color w:val="000000"/>
                <w:sz w:val="19"/>
                <w:szCs w:val="19"/>
              </w:rPr>
              <w:t>选择显示</w:t>
            </w:r>
            <w:r>
              <w:rPr>
                <w:color w:val="000000"/>
                <w:sz w:val="19"/>
                <w:szCs w:val="19"/>
              </w:rPr>
              <w:t>1</w:t>
            </w:r>
            <w:r>
              <w:rPr>
                <w:color w:val="000000"/>
                <w:sz w:val="19"/>
                <w:szCs w:val="19"/>
              </w:rPr>
              <w:t>个或</w:t>
            </w:r>
            <w:r>
              <w:rPr>
                <w:color w:val="000000"/>
                <w:sz w:val="19"/>
                <w:szCs w:val="19"/>
              </w:rPr>
              <w:t>3</w:t>
            </w:r>
            <w:r>
              <w:rPr>
                <w:color w:val="000000"/>
                <w:sz w:val="19"/>
                <w:szCs w:val="19"/>
              </w:rPr>
              <w:t>个完整周期</w:t>
            </w:r>
          </w:p>
        </w:tc>
        <w:tc>
          <w:tcPr>
            <w:tcW w:w="31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42C7AC15" w14:textId="77777777" w:rsidR="00BD1B21" w:rsidRDefault="00EF3EFA">
            <w:pPr>
              <w:spacing w:before="40" w:after="40" w:line="280" w:lineRule="auto"/>
              <w:jc w:val="center"/>
              <w:rPr>
                <w:rFonts w:hint="eastAsia"/>
              </w:rPr>
            </w:pPr>
            <w:r>
              <w:rPr>
                <w:color w:val="000000"/>
                <w:sz w:val="19"/>
                <w:szCs w:val="19"/>
              </w:rPr>
              <w:t>仅改变时域波形跨度</w:t>
            </w:r>
          </w:p>
        </w:tc>
        <w:tc>
          <w:tcPr>
            <w:tcW w:w="19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1218630" w14:textId="77777777" w:rsidR="00BD1B21" w:rsidRDefault="00EF3EFA">
            <w:pPr>
              <w:spacing w:before="40" w:after="40" w:line="280" w:lineRule="auto"/>
              <w:jc w:val="center"/>
              <w:rPr>
                <w:rFonts w:hint="eastAsia"/>
              </w:rPr>
            </w:pPr>
            <w:r>
              <w:rPr>
                <w:color w:val="000000"/>
                <w:sz w:val="19"/>
                <w:szCs w:val="19"/>
              </w:rPr>
              <w:t>不影响频谱显示</w:t>
            </w:r>
          </w:p>
        </w:tc>
      </w:tr>
      <w:tr w:rsidR="00BD1B21" w14:paraId="7FF8F87D" w14:textId="77777777">
        <w:tblPrEx>
          <w:tblCellMar>
            <w:top w:w="0" w:type="dxa"/>
            <w:bottom w:w="0" w:type="dxa"/>
          </w:tblCellMar>
        </w:tblPrEx>
        <w:trPr>
          <w:jc w:val="center"/>
        </w:trPr>
        <w:tc>
          <w:tcPr>
            <w:tcW w:w="15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1233C76" w14:textId="77777777" w:rsidR="00BD1B21" w:rsidRDefault="00EF3EFA">
            <w:pPr>
              <w:spacing w:before="40" w:after="40" w:line="280" w:lineRule="auto"/>
              <w:jc w:val="center"/>
              <w:rPr>
                <w:rFonts w:hint="eastAsia"/>
              </w:rPr>
            </w:pPr>
            <w:r>
              <w:rPr>
                <w:color w:val="000000"/>
                <w:sz w:val="19"/>
                <w:szCs w:val="19"/>
              </w:rPr>
              <w:t>频域测量</w:t>
            </w:r>
          </w:p>
        </w:tc>
        <w:tc>
          <w:tcPr>
            <w:tcW w:w="28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FD33D7B" w14:textId="77777777" w:rsidR="00BD1B21" w:rsidRDefault="00EF3EFA">
            <w:pPr>
              <w:spacing w:before="40" w:after="40" w:line="280" w:lineRule="auto"/>
              <w:jc w:val="center"/>
              <w:rPr>
                <w:rFonts w:hint="eastAsia"/>
              </w:rPr>
            </w:pPr>
            <w:r>
              <w:rPr>
                <w:color w:val="000000"/>
                <w:sz w:val="19"/>
                <w:szCs w:val="19"/>
              </w:rPr>
              <w:t>启动参数测量与频谱分析</w:t>
            </w:r>
          </w:p>
        </w:tc>
        <w:tc>
          <w:tcPr>
            <w:tcW w:w="31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5EA5D85" w14:textId="77777777" w:rsidR="00BD1B21" w:rsidRDefault="00EF3EFA">
            <w:pPr>
              <w:spacing w:before="40" w:after="40" w:line="280" w:lineRule="auto"/>
              <w:jc w:val="center"/>
              <w:rPr>
                <w:rFonts w:hint="eastAsia"/>
              </w:rPr>
            </w:pPr>
            <w:r>
              <w:rPr>
                <w:color w:val="000000"/>
                <w:sz w:val="19"/>
                <w:szCs w:val="19"/>
              </w:rPr>
              <w:t>各分量频率、幅值及频谱图</w:t>
            </w:r>
          </w:p>
        </w:tc>
        <w:tc>
          <w:tcPr>
            <w:tcW w:w="19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B128159" w14:textId="77777777" w:rsidR="00BD1B21" w:rsidRDefault="00EF3EFA">
            <w:pPr>
              <w:spacing w:before="40" w:after="40" w:line="280" w:lineRule="auto"/>
              <w:jc w:val="center"/>
              <w:rPr>
                <w:rFonts w:hint="eastAsia"/>
              </w:rPr>
            </w:pPr>
            <w:r>
              <w:rPr>
                <w:color w:val="000000"/>
                <w:sz w:val="19"/>
                <w:szCs w:val="19"/>
              </w:rPr>
              <w:t>不改变时域波形</w:t>
            </w:r>
          </w:p>
        </w:tc>
      </w:tr>
      <w:tr w:rsidR="00BD1B21" w14:paraId="54DFB4B5" w14:textId="77777777">
        <w:tblPrEx>
          <w:tblCellMar>
            <w:top w:w="0" w:type="dxa"/>
            <w:bottom w:w="0" w:type="dxa"/>
          </w:tblCellMar>
        </w:tblPrEx>
        <w:trP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D61C65B" w14:textId="77777777" w:rsidR="00BD1B21" w:rsidRDefault="00EF3EFA">
            <w:pPr>
              <w:spacing w:before="40" w:after="40" w:line="280" w:lineRule="auto"/>
              <w:jc w:val="center"/>
              <w:rPr>
                <w:rFonts w:hint="eastAsia"/>
              </w:rPr>
            </w:pPr>
            <w:r>
              <w:rPr>
                <w:color w:val="000000"/>
                <w:sz w:val="19"/>
                <w:szCs w:val="19"/>
              </w:rPr>
              <w:t>量程切换</w:t>
            </w:r>
          </w:p>
        </w:tc>
        <w:tc>
          <w:tcPr>
            <w:tcW w:w="28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B0336BF" w14:textId="77777777" w:rsidR="00BD1B21" w:rsidRDefault="00EF3EFA">
            <w:pPr>
              <w:spacing w:before="40" w:after="40" w:line="280" w:lineRule="auto"/>
              <w:jc w:val="center"/>
              <w:rPr>
                <w:rFonts w:hint="eastAsia"/>
              </w:rPr>
            </w:pPr>
            <w:r>
              <w:rPr>
                <w:color w:val="000000"/>
                <w:sz w:val="19"/>
                <w:szCs w:val="19"/>
              </w:rPr>
              <w:t>切换辅助显示模式</w:t>
            </w:r>
          </w:p>
        </w:tc>
        <w:tc>
          <w:tcPr>
            <w:tcW w:w="31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4558253D" w14:textId="77777777" w:rsidR="00BD1B21" w:rsidRDefault="00EF3EFA">
            <w:pPr>
              <w:spacing w:before="40" w:after="40" w:line="280" w:lineRule="auto"/>
              <w:jc w:val="center"/>
              <w:rPr>
                <w:rFonts w:hint="eastAsia"/>
              </w:rPr>
            </w:pPr>
            <w:r>
              <w:rPr>
                <w:color w:val="000000"/>
                <w:sz w:val="19"/>
                <w:szCs w:val="19"/>
              </w:rPr>
              <w:t>调整界面显示状态</w:t>
            </w:r>
          </w:p>
        </w:tc>
        <w:tc>
          <w:tcPr>
            <w:tcW w:w="19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19965B5" w14:textId="77777777" w:rsidR="00BD1B21" w:rsidRDefault="00EF3EFA">
            <w:pPr>
              <w:spacing w:before="40" w:after="40" w:line="280" w:lineRule="auto"/>
              <w:jc w:val="center"/>
              <w:rPr>
                <w:rFonts w:hint="eastAsia"/>
              </w:rPr>
            </w:pPr>
            <w:r>
              <w:rPr>
                <w:color w:val="000000"/>
                <w:sz w:val="19"/>
                <w:szCs w:val="19"/>
              </w:rPr>
              <w:t>不影响主要测量流程</w:t>
            </w:r>
          </w:p>
        </w:tc>
      </w:tr>
    </w:tbl>
    <w:p w14:paraId="2524696F" w14:textId="77777777" w:rsidR="00BD1B21" w:rsidRDefault="00EF3EFA">
      <w:pPr>
        <w:spacing w:after="100"/>
        <w:ind w:firstLine="420"/>
        <w:jc w:val="both"/>
        <w:rPr>
          <w:rFonts w:hint="eastAsia"/>
        </w:rPr>
      </w:pPr>
      <w:r>
        <w:rPr>
          <w:color w:val="000000"/>
        </w:rPr>
        <w:t>时域测量和频域测量采用相互独立的显示路径，执行任一测量不会覆盖另一页面的波形内容。周期切换只改变时域波形的显示跨度，不影响频谱图。电压幅值采用三位小数显示，以便观察标定前后的细微变化。</w:t>
      </w:r>
    </w:p>
    <w:p w14:paraId="00ED8D76" w14:textId="77777777" w:rsidR="00BD1B21" w:rsidRDefault="00EF3EFA">
      <w:pPr>
        <w:pStyle w:val="1"/>
        <w:pageBreakBefore/>
        <w:rPr>
          <w:rFonts w:hint="eastAsia"/>
        </w:rPr>
      </w:pPr>
      <w:bookmarkStart w:id="25" w:name="_Toc236411433"/>
      <w:r>
        <w:lastRenderedPageBreak/>
        <w:t xml:space="preserve">5 </w:t>
      </w:r>
      <w:r>
        <w:t>系统测试方案与结果</w:t>
      </w:r>
      <w:bookmarkEnd w:id="25"/>
    </w:p>
    <w:p w14:paraId="34589BF2" w14:textId="77777777" w:rsidR="00BD1B21" w:rsidRDefault="00EF3EFA">
      <w:pPr>
        <w:pStyle w:val="2"/>
        <w:keepNext/>
        <w:rPr>
          <w:rFonts w:hint="eastAsia"/>
        </w:rPr>
      </w:pPr>
      <w:bookmarkStart w:id="26" w:name="_Toc236411434"/>
      <w:r>
        <w:t xml:space="preserve">5.1 </w:t>
      </w:r>
      <w:r>
        <w:t>测试仪器与连接</w:t>
      </w:r>
      <w:bookmarkEnd w:id="26"/>
    </w:p>
    <w:p w14:paraId="46634F9B" w14:textId="77777777" w:rsidR="00BD1B21" w:rsidRDefault="00EF3EFA">
      <w:pPr>
        <w:spacing w:after="100"/>
        <w:ind w:firstLine="420"/>
        <w:jc w:val="both"/>
        <w:rPr>
          <w:rFonts w:hint="eastAsia"/>
        </w:rPr>
      </w:pPr>
      <w:r>
        <w:rPr>
          <w:color w:val="000000"/>
        </w:rPr>
        <w:t>测试时由信号发生器输出单通道合成波形，负载模式设为</w:t>
      </w:r>
      <w:r>
        <w:rPr>
          <w:color w:val="000000"/>
        </w:rPr>
        <w:t>50 Ω</w:t>
      </w:r>
      <w:r>
        <w:rPr>
          <w:color w:val="000000"/>
        </w:rPr>
        <w:t>，经</w:t>
      </w:r>
      <w:r>
        <w:rPr>
          <w:color w:val="000000"/>
        </w:rPr>
        <w:t>BNC</w:t>
      </w:r>
      <w:r>
        <w:rPr>
          <w:color w:val="000000"/>
        </w:rPr>
        <w:t>连接至装置输入端；上位机记录连续测量数据，显示屏用于观察时域波形、频谱图和参数值。多谐波及干扰信号均由信号发生器的谐波合成功能产生，避免外部合路器引入额外的幅相误差。</w:t>
      </w:r>
    </w:p>
    <w:p w14:paraId="6AF1D798" w14:textId="77777777" w:rsidR="00BD1B21" w:rsidRDefault="00EF3EFA">
      <w:pPr>
        <w:pStyle w:val="2"/>
        <w:keepNext/>
        <w:rPr>
          <w:rFonts w:hint="eastAsia"/>
        </w:rPr>
      </w:pPr>
      <w:bookmarkStart w:id="27" w:name="_Toc236411435"/>
      <w:r>
        <w:t xml:space="preserve">5.2 </w:t>
      </w:r>
      <w:r>
        <w:t>功能测试项目</w:t>
      </w:r>
      <w:bookmarkEnd w:id="27"/>
    </w:p>
    <w:p w14:paraId="5AE8C220" w14:textId="77777777" w:rsidR="00BD1B21" w:rsidRDefault="00EF3EFA">
      <w:pPr>
        <w:keepNext/>
        <w:spacing w:before="100" w:after="70"/>
        <w:jc w:val="center"/>
        <w:rPr>
          <w:rFonts w:hint="eastAsia"/>
        </w:rPr>
      </w:pPr>
      <w:r>
        <w:rPr>
          <w:b/>
          <w:bCs/>
          <w:color w:val="000000"/>
          <w:sz w:val="19"/>
          <w:szCs w:val="19"/>
        </w:rPr>
        <w:t>表</w:t>
      </w:r>
      <w:r>
        <w:rPr>
          <w:b/>
          <w:bCs/>
          <w:color w:val="000000"/>
          <w:sz w:val="19"/>
          <w:szCs w:val="19"/>
        </w:rPr>
        <w:t xml:space="preserve">5-1 </w:t>
      </w:r>
      <w:r>
        <w:rPr>
          <w:b/>
          <w:bCs/>
          <w:color w:val="000000"/>
          <w:sz w:val="19"/>
          <w:szCs w:val="19"/>
        </w:rPr>
        <w:t>系统测试项目</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4200"/>
        <w:gridCol w:w="2860"/>
      </w:tblGrid>
      <w:tr w:rsidR="00BD1B21" w14:paraId="7A7A3E4F" w14:textId="77777777">
        <w:tblPrEx>
          <w:tblCellMar>
            <w:top w:w="0" w:type="dxa"/>
            <w:bottom w:w="0" w:type="dxa"/>
          </w:tblCellMar>
        </w:tblPrEx>
        <w:trPr>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2E6C32A6" w14:textId="77777777" w:rsidR="00BD1B21" w:rsidRDefault="00EF3EFA">
            <w:pPr>
              <w:spacing w:before="40" w:after="40" w:line="280" w:lineRule="auto"/>
              <w:jc w:val="center"/>
              <w:rPr>
                <w:rFonts w:hint="eastAsia"/>
              </w:rPr>
            </w:pPr>
            <w:r>
              <w:rPr>
                <w:b/>
                <w:bCs/>
                <w:color w:val="000000"/>
                <w:sz w:val="19"/>
                <w:szCs w:val="19"/>
              </w:rPr>
              <w:t>序号</w:t>
            </w:r>
          </w:p>
        </w:tc>
        <w:tc>
          <w:tcPr>
            <w:tcW w:w="16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07DFC8CC" w14:textId="77777777" w:rsidR="00BD1B21" w:rsidRDefault="00EF3EFA">
            <w:pPr>
              <w:spacing w:before="40" w:after="40" w:line="280" w:lineRule="auto"/>
              <w:jc w:val="center"/>
              <w:rPr>
                <w:rFonts w:hint="eastAsia"/>
              </w:rPr>
            </w:pPr>
            <w:r>
              <w:rPr>
                <w:b/>
                <w:bCs/>
                <w:color w:val="000000"/>
                <w:sz w:val="19"/>
                <w:szCs w:val="19"/>
              </w:rPr>
              <w:t>测试项目</w:t>
            </w:r>
          </w:p>
        </w:tc>
        <w:tc>
          <w:tcPr>
            <w:tcW w:w="42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2F270052" w14:textId="77777777" w:rsidR="00BD1B21" w:rsidRDefault="00EF3EFA">
            <w:pPr>
              <w:spacing w:before="40" w:after="40" w:line="280" w:lineRule="auto"/>
              <w:jc w:val="center"/>
              <w:rPr>
                <w:rFonts w:hint="eastAsia"/>
              </w:rPr>
            </w:pPr>
            <w:r>
              <w:rPr>
                <w:b/>
                <w:bCs/>
                <w:color w:val="000000"/>
                <w:sz w:val="19"/>
                <w:szCs w:val="19"/>
              </w:rPr>
              <w:t>建议测试点</w:t>
            </w:r>
          </w:p>
        </w:tc>
        <w:tc>
          <w:tcPr>
            <w:tcW w:w="286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064404D6" w14:textId="77777777" w:rsidR="00BD1B21" w:rsidRDefault="00EF3EFA">
            <w:pPr>
              <w:spacing w:before="40" w:after="40" w:line="280" w:lineRule="auto"/>
              <w:jc w:val="center"/>
              <w:rPr>
                <w:rFonts w:hint="eastAsia"/>
              </w:rPr>
            </w:pPr>
            <w:r>
              <w:rPr>
                <w:b/>
                <w:bCs/>
                <w:color w:val="000000"/>
                <w:sz w:val="19"/>
                <w:szCs w:val="19"/>
              </w:rPr>
              <w:t>判据</w:t>
            </w:r>
          </w:p>
        </w:tc>
      </w:tr>
      <w:tr w:rsidR="00BD1B21" w14:paraId="605A73E4"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EB56239" w14:textId="77777777" w:rsidR="00BD1B21" w:rsidRDefault="00EF3EFA">
            <w:pPr>
              <w:spacing w:before="40" w:after="40" w:line="280" w:lineRule="auto"/>
              <w:jc w:val="center"/>
              <w:rPr>
                <w:rFonts w:hint="eastAsia"/>
              </w:rPr>
            </w:pPr>
            <w:r>
              <w:rPr>
                <w:color w:val="000000"/>
                <w:sz w:val="19"/>
                <w:szCs w:val="19"/>
              </w:rPr>
              <w:t>1</w:t>
            </w:r>
          </w:p>
        </w:tc>
        <w:tc>
          <w:tcPr>
            <w:tcW w:w="16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F85F28F" w14:textId="77777777" w:rsidR="00BD1B21" w:rsidRDefault="00EF3EFA">
            <w:pPr>
              <w:spacing w:before="40" w:after="40" w:line="280" w:lineRule="auto"/>
              <w:jc w:val="center"/>
              <w:rPr>
                <w:rFonts w:hint="eastAsia"/>
              </w:rPr>
            </w:pPr>
            <w:r>
              <w:rPr>
                <w:color w:val="000000"/>
                <w:sz w:val="19"/>
                <w:szCs w:val="19"/>
              </w:rPr>
              <w:t>频率范围</w:t>
            </w:r>
          </w:p>
        </w:tc>
        <w:tc>
          <w:tcPr>
            <w:tcW w:w="4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0B72739" w14:textId="77777777" w:rsidR="00BD1B21" w:rsidRDefault="00EF3EFA">
            <w:pPr>
              <w:spacing w:before="40" w:after="40" w:line="280" w:lineRule="auto"/>
              <w:jc w:val="center"/>
              <w:rPr>
                <w:rFonts w:hint="eastAsia"/>
              </w:rPr>
            </w:pPr>
            <w:r>
              <w:rPr>
                <w:color w:val="000000"/>
                <w:sz w:val="19"/>
                <w:szCs w:val="19"/>
              </w:rPr>
              <w:t>10</w:t>
            </w:r>
            <w:r>
              <w:rPr>
                <w:color w:val="000000"/>
                <w:sz w:val="19"/>
                <w:szCs w:val="19"/>
              </w:rPr>
              <w:t>、</w:t>
            </w:r>
            <w:r>
              <w:rPr>
                <w:color w:val="000000"/>
                <w:sz w:val="19"/>
                <w:szCs w:val="19"/>
              </w:rPr>
              <w:t>50</w:t>
            </w:r>
            <w:r>
              <w:rPr>
                <w:color w:val="000000"/>
                <w:sz w:val="19"/>
                <w:szCs w:val="19"/>
              </w:rPr>
              <w:t>、</w:t>
            </w:r>
            <w:r>
              <w:rPr>
                <w:color w:val="000000"/>
                <w:sz w:val="19"/>
                <w:szCs w:val="19"/>
              </w:rPr>
              <w:t>100</w:t>
            </w:r>
            <w:r>
              <w:rPr>
                <w:color w:val="000000"/>
                <w:sz w:val="19"/>
                <w:szCs w:val="19"/>
              </w:rPr>
              <w:t>、</w:t>
            </w:r>
            <w:r>
              <w:rPr>
                <w:color w:val="000000"/>
                <w:sz w:val="19"/>
                <w:szCs w:val="19"/>
              </w:rPr>
              <w:t>200</w:t>
            </w:r>
            <w:r>
              <w:rPr>
                <w:color w:val="000000"/>
                <w:sz w:val="19"/>
                <w:szCs w:val="19"/>
              </w:rPr>
              <w:t>、</w:t>
            </w:r>
            <w:r>
              <w:rPr>
                <w:color w:val="000000"/>
                <w:sz w:val="19"/>
                <w:szCs w:val="19"/>
              </w:rPr>
              <w:t>300</w:t>
            </w:r>
            <w:r>
              <w:rPr>
                <w:color w:val="000000"/>
                <w:sz w:val="19"/>
                <w:szCs w:val="19"/>
              </w:rPr>
              <w:t>、</w:t>
            </w:r>
            <w:r>
              <w:rPr>
                <w:color w:val="000000"/>
                <w:sz w:val="19"/>
                <w:szCs w:val="19"/>
              </w:rPr>
              <w:t>400</w:t>
            </w:r>
            <w:r>
              <w:rPr>
                <w:color w:val="000000"/>
                <w:sz w:val="19"/>
                <w:szCs w:val="19"/>
              </w:rPr>
              <w:t>、</w:t>
            </w:r>
            <w:r>
              <w:rPr>
                <w:color w:val="000000"/>
                <w:sz w:val="19"/>
                <w:szCs w:val="19"/>
              </w:rPr>
              <w:t>500 kHz</w:t>
            </w:r>
          </w:p>
        </w:tc>
        <w:tc>
          <w:tcPr>
            <w:tcW w:w="28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D68964A" w14:textId="77777777" w:rsidR="00BD1B21" w:rsidRDefault="00EF3EFA">
            <w:pPr>
              <w:spacing w:before="40" w:after="40" w:line="280" w:lineRule="auto"/>
              <w:jc w:val="center"/>
              <w:rPr>
                <w:rFonts w:hint="eastAsia"/>
              </w:rPr>
            </w:pPr>
            <w:r>
              <w:rPr>
                <w:color w:val="000000"/>
                <w:sz w:val="19"/>
                <w:szCs w:val="19"/>
              </w:rPr>
              <w:t>频率误差满足题目要求</w:t>
            </w:r>
          </w:p>
        </w:tc>
      </w:tr>
      <w:tr w:rsidR="00BD1B21" w14:paraId="38B25AD2"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91CD7F6" w14:textId="77777777" w:rsidR="00BD1B21" w:rsidRDefault="00EF3EFA">
            <w:pPr>
              <w:spacing w:before="40" w:after="40" w:line="280" w:lineRule="auto"/>
              <w:jc w:val="center"/>
              <w:rPr>
                <w:rFonts w:hint="eastAsia"/>
              </w:rPr>
            </w:pPr>
            <w:r>
              <w:rPr>
                <w:color w:val="000000"/>
                <w:sz w:val="19"/>
                <w:szCs w:val="19"/>
              </w:rPr>
              <w:t>2</w:t>
            </w:r>
          </w:p>
        </w:tc>
        <w:tc>
          <w:tcPr>
            <w:tcW w:w="16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2959B96" w14:textId="77777777" w:rsidR="00BD1B21" w:rsidRDefault="00EF3EFA">
            <w:pPr>
              <w:spacing w:before="40" w:after="40" w:line="280" w:lineRule="auto"/>
              <w:jc w:val="center"/>
              <w:rPr>
                <w:rFonts w:hint="eastAsia"/>
              </w:rPr>
            </w:pPr>
            <w:r>
              <w:rPr>
                <w:color w:val="000000"/>
                <w:sz w:val="19"/>
                <w:szCs w:val="19"/>
              </w:rPr>
              <w:t>幅值范围</w:t>
            </w:r>
          </w:p>
        </w:tc>
        <w:tc>
          <w:tcPr>
            <w:tcW w:w="4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07E8B35" w14:textId="77777777" w:rsidR="00BD1B21" w:rsidRDefault="00EF3EFA">
            <w:pPr>
              <w:spacing w:before="40" w:after="40" w:line="280" w:lineRule="auto"/>
              <w:jc w:val="center"/>
              <w:rPr>
                <w:rFonts w:hint="eastAsia"/>
              </w:rPr>
            </w:pPr>
            <w:r>
              <w:rPr>
                <w:color w:val="000000"/>
                <w:sz w:val="19"/>
                <w:szCs w:val="19"/>
              </w:rPr>
              <w:t>50</w:t>
            </w:r>
            <w:r>
              <w:rPr>
                <w:color w:val="000000"/>
                <w:sz w:val="19"/>
                <w:szCs w:val="19"/>
              </w:rPr>
              <w:t>、</w:t>
            </w:r>
            <w:r>
              <w:rPr>
                <w:color w:val="000000"/>
                <w:sz w:val="19"/>
                <w:szCs w:val="19"/>
              </w:rPr>
              <w:t>100</w:t>
            </w:r>
            <w:r>
              <w:rPr>
                <w:color w:val="000000"/>
                <w:sz w:val="19"/>
                <w:szCs w:val="19"/>
              </w:rPr>
              <w:t>、</w:t>
            </w:r>
            <w:r>
              <w:rPr>
                <w:color w:val="000000"/>
                <w:sz w:val="19"/>
                <w:szCs w:val="19"/>
              </w:rPr>
              <w:t>150</w:t>
            </w:r>
            <w:r>
              <w:rPr>
                <w:color w:val="000000"/>
                <w:sz w:val="19"/>
                <w:szCs w:val="19"/>
              </w:rPr>
              <w:t>、</w:t>
            </w:r>
            <w:r>
              <w:rPr>
                <w:color w:val="000000"/>
                <w:sz w:val="19"/>
                <w:szCs w:val="19"/>
              </w:rPr>
              <w:t>200</w:t>
            </w:r>
            <w:r>
              <w:rPr>
                <w:color w:val="000000"/>
                <w:sz w:val="19"/>
                <w:szCs w:val="19"/>
              </w:rPr>
              <w:t>、</w:t>
            </w:r>
            <w:r>
              <w:rPr>
                <w:color w:val="000000"/>
                <w:sz w:val="19"/>
                <w:szCs w:val="19"/>
              </w:rPr>
              <w:t>250 mVpp</w:t>
            </w:r>
          </w:p>
        </w:tc>
        <w:tc>
          <w:tcPr>
            <w:tcW w:w="28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1AF2F33" w14:textId="77777777" w:rsidR="00BD1B21" w:rsidRDefault="00EF3EFA">
            <w:pPr>
              <w:spacing w:before="40" w:after="40" w:line="280" w:lineRule="auto"/>
              <w:jc w:val="center"/>
              <w:rPr>
                <w:rFonts w:hint="eastAsia"/>
              </w:rPr>
            </w:pPr>
            <w:r>
              <w:rPr>
                <w:color w:val="000000"/>
                <w:sz w:val="19"/>
                <w:szCs w:val="19"/>
              </w:rPr>
              <w:t>分量幅值及</w:t>
            </w:r>
            <w:r>
              <w:rPr>
                <w:color w:val="000000"/>
                <w:sz w:val="19"/>
                <w:szCs w:val="19"/>
              </w:rPr>
              <w:t>Upp</w:t>
            </w:r>
            <w:r>
              <w:rPr>
                <w:color w:val="000000"/>
                <w:sz w:val="19"/>
                <w:szCs w:val="19"/>
              </w:rPr>
              <w:t>误差达标</w:t>
            </w:r>
          </w:p>
        </w:tc>
      </w:tr>
      <w:tr w:rsidR="00BD1B21" w14:paraId="3B077B64"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D52F2F9" w14:textId="77777777" w:rsidR="00BD1B21" w:rsidRDefault="00EF3EFA">
            <w:pPr>
              <w:spacing w:before="40" w:after="40" w:line="280" w:lineRule="auto"/>
              <w:jc w:val="center"/>
              <w:rPr>
                <w:rFonts w:hint="eastAsia"/>
              </w:rPr>
            </w:pPr>
            <w:r>
              <w:rPr>
                <w:color w:val="000000"/>
                <w:sz w:val="19"/>
                <w:szCs w:val="19"/>
              </w:rPr>
              <w:t>3</w:t>
            </w:r>
          </w:p>
        </w:tc>
        <w:tc>
          <w:tcPr>
            <w:tcW w:w="16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2400C47" w14:textId="77777777" w:rsidR="00BD1B21" w:rsidRDefault="00EF3EFA">
            <w:pPr>
              <w:spacing w:before="40" w:after="40" w:line="280" w:lineRule="auto"/>
              <w:jc w:val="center"/>
              <w:rPr>
                <w:rFonts w:hint="eastAsia"/>
              </w:rPr>
            </w:pPr>
            <w:r>
              <w:rPr>
                <w:color w:val="000000"/>
                <w:sz w:val="19"/>
                <w:szCs w:val="19"/>
              </w:rPr>
              <w:t>单谐波组合</w:t>
            </w:r>
          </w:p>
        </w:tc>
        <w:tc>
          <w:tcPr>
            <w:tcW w:w="4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E23E71E" w14:textId="77777777" w:rsidR="00BD1B21" w:rsidRDefault="00EF3EFA">
            <w:pPr>
              <w:spacing w:before="40" w:after="40" w:line="280" w:lineRule="auto"/>
              <w:jc w:val="center"/>
              <w:rPr>
                <w:rFonts w:hint="eastAsia"/>
              </w:rPr>
            </w:pPr>
            <w:r>
              <w:rPr>
                <w:color w:val="000000"/>
                <w:sz w:val="19"/>
                <w:szCs w:val="19"/>
              </w:rPr>
              <w:t>基波与一个谐波，改变阶次和相位</w:t>
            </w:r>
          </w:p>
        </w:tc>
        <w:tc>
          <w:tcPr>
            <w:tcW w:w="28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266563E" w14:textId="77777777" w:rsidR="00BD1B21" w:rsidRDefault="00EF3EFA">
            <w:pPr>
              <w:spacing w:before="40" w:after="40" w:line="280" w:lineRule="auto"/>
              <w:jc w:val="center"/>
              <w:rPr>
                <w:rFonts w:hint="eastAsia"/>
              </w:rPr>
            </w:pPr>
            <w:r>
              <w:rPr>
                <w:color w:val="000000"/>
                <w:sz w:val="19"/>
                <w:szCs w:val="19"/>
              </w:rPr>
              <w:t>正确识别阶次、幅相</w:t>
            </w:r>
          </w:p>
        </w:tc>
      </w:tr>
      <w:tr w:rsidR="00BD1B21" w14:paraId="5D0F9BED"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9157044" w14:textId="77777777" w:rsidR="00BD1B21" w:rsidRDefault="00EF3EFA">
            <w:pPr>
              <w:spacing w:before="40" w:after="40" w:line="280" w:lineRule="auto"/>
              <w:jc w:val="center"/>
              <w:rPr>
                <w:rFonts w:hint="eastAsia"/>
              </w:rPr>
            </w:pPr>
            <w:r>
              <w:rPr>
                <w:color w:val="000000"/>
                <w:sz w:val="19"/>
                <w:szCs w:val="19"/>
              </w:rPr>
              <w:t>4</w:t>
            </w:r>
          </w:p>
        </w:tc>
        <w:tc>
          <w:tcPr>
            <w:tcW w:w="16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6809860" w14:textId="77777777" w:rsidR="00BD1B21" w:rsidRDefault="00EF3EFA">
            <w:pPr>
              <w:spacing w:before="40" w:after="40" w:line="280" w:lineRule="auto"/>
              <w:jc w:val="center"/>
              <w:rPr>
                <w:rFonts w:hint="eastAsia"/>
              </w:rPr>
            </w:pPr>
            <w:r>
              <w:rPr>
                <w:color w:val="000000"/>
                <w:sz w:val="19"/>
                <w:szCs w:val="19"/>
              </w:rPr>
              <w:t>双谐波组合</w:t>
            </w:r>
          </w:p>
        </w:tc>
        <w:tc>
          <w:tcPr>
            <w:tcW w:w="4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E627323" w14:textId="77777777" w:rsidR="00BD1B21" w:rsidRDefault="00EF3EFA">
            <w:pPr>
              <w:spacing w:before="40" w:after="40" w:line="280" w:lineRule="auto"/>
              <w:jc w:val="center"/>
              <w:rPr>
                <w:rFonts w:hint="eastAsia"/>
              </w:rPr>
            </w:pPr>
            <w:r>
              <w:rPr>
                <w:color w:val="000000"/>
                <w:sz w:val="19"/>
                <w:szCs w:val="19"/>
              </w:rPr>
              <w:t>基波与任意两个谐波</w:t>
            </w:r>
          </w:p>
        </w:tc>
        <w:tc>
          <w:tcPr>
            <w:tcW w:w="28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1E804DF" w14:textId="77777777" w:rsidR="00BD1B21" w:rsidRDefault="00EF3EFA">
            <w:pPr>
              <w:spacing w:before="40" w:after="40" w:line="280" w:lineRule="auto"/>
              <w:jc w:val="center"/>
              <w:rPr>
                <w:rFonts w:hint="eastAsia"/>
              </w:rPr>
            </w:pPr>
            <w:r>
              <w:rPr>
                <w:color w:val="000000"/>
                <w:sz w:val="19"/>
                <w:szCs w:val="19"/>
              </w:rPr>
              <w:t>三个分量均正确</w:t>
            </w:r>
          </w:p>
        </w:tc>
      </w:tr>
      <w:tr w:rsidR="00BD1B21" w14:paraId="64A54CF0"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ADDC6CA" w14:textId="77777777" w:rsidR="00BD1B21" w:rsidRDefault="00EF3EFA">
            <w:pPr>
              <w:spacing w:before="40" w:after="40" w:line="280" w:lineRule="auto"/>
              <w:jc w:val="center"/>
              <w:rPr>
                <w:rFonts w:hint="eastAsia"/>
              </w:rPr>
            </w:pPr>
            <w:r>
              <w:rPr>
                <w:color w:val="000000"/>
                <w:sz w:val="19"/>
                <w:szCs w:val="19"/>
              </w:rPr>
              <w:t>5</w:t>
            </w:r>
          </w:p>
        </w:tc>
        <w:tc>
          <w:tcPr>
            <w:tcW w:w="16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91FF83D" w14:textId="77777777" w:rsidR="00BD1B21" w:rsidRDefault="00EF3EFA">
            <w:pPr>
              <w:spacing w:before="40" w:after="40" w:line="280" w:lineRule="auto"/>
              <w:jc w:val="center"/>
              <w:rPr>
                <w:rFonts w:hint="eastAsia"/>
              </w:rPr>
            </w:pPr>
            <w:r>
              <w:rPr>
                <w:color w:val="000000"/>
                <w:sz w:val="19"/>
                <w:szCs w:val="19"/>
              </w:rPr>
              <w:t>强干扰</w:t>
            </w:r>
          </w:p>
        </w:tc>
        <w:tc>
          <w:tcPr>
            <w:tcW w:w="4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A833998" w14:textId="77777777" w:rsidR="00BD1B21" w:rsidRDefault="00EF3EFA">
            <w:pPr>
              <w:spacing w:before="40" w:after="40" w:line="280" w:lineRule="auto"/>
              <w:jc w:val="center"/>
              <w:rPr>
                <w:rFonts w:hint="eastAsia"/>
              </w:rPr>
            </w:pPr>
            <w:r>
              <w:rPr>
                <w:color w:val="000000"/>
                <w:sz w:val="19"/>
                <w:szCs w:val="19"/>
              </w:rPr>
              <w:t>叠加</w:t>
            </w:r>
            <w:r>
              <w:rPr>
                <w:color w:val="000000"/>
                <w:sz w:val="19"/>
                <w:szCs w:val="19"/>
              </w:rPr>
              <w:t>1 MHz/200 mVpp</w:t>
            </w:r>
            <w:r>
              <w:rPr>
                <w:color w:val="000000"/>
                <w:sz w:val="19"/>
                <w:szCs w:val="19"/>
              </w:rPr>
              <w:t>及</w:t>
            </w:r>
            <w:r>
              <w:rPr>
                <w:color w:val="000000"/>
                <w:sz w:val="19"/>
                <w:szCs w:val="19"/>
              </w:rPr>
              <w:t>2 MHz</w:t>
            </w:r>
            <w:r>
              <w:rPr>
                <w:color w:val="000000"/>
                <w:sz w:val="19"/>
                <w:szCs w:val="19"/>
              </w:rPr>
              <w:t>干扰</w:t>
            </w:r>
          </w:p>
        </w:tc>
        <w:tc>
          <w:tcPr>
            <w:tcW w:w="28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745323D" w14:textId="77777777" w:rsidR="00BD1B21" w:rsidRDefault="00EF3EFA">
            <w:pPr>
              <w:spacing w:before="40" w:after="40" w:line="280" w:lineRule="auto"/>
              <w:jc w:val="center"/>
              <w:rPr>
                <w:rFonts w:hint="eastAsia"/>
              </w:rPr>
            </w:pPr>
            <w:r>
              <w:rPr>
                <w:color w:val="000000"/>
                <w:sz w:val="19"/>
                <w:szCs w:val="19"/>
              </w:rPr>
              <w:t>有效分量和综合值稳定</w:t>
            </w:r>
          </w:p>
        </w:tc>
      </w:tr>
      <w:tr w:rsidR="00BD1B21" w14:paraId="7093B5BF"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48579EA" w14:textId="77777777" w:rsidR="00BD1B21" w:rsidRDefault="00EF3EFA">
            <w:pPr>
              <w:spacing w:before="40" w:after="40" w:line="280" w:lineRule="auto"/>
              <w:jc w:val="center"/>
              <w:rPr>
                <w:rFonts w:hint="eastAsia"/>
              </w:rPr>
            </w:pPr>
            <w:r>
              <w:rPr>
                <w:color w:val="000000"/>
                <w:sz w:val="19"/>
                <w:szCs w:val="19"/>
              </w:rPr>
              <w:t>6</w:t>
            </w:r>
          </w:p>
        </w:tc>
        <w:tc>
          <w:tcPr>
            <w:tcW w:w="16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FA2E0F8" w14:textId="77777777" w:rsidR="00BD1B21" w:rsidRDefault="00EF3EFA">
            <w:pPr>
              <w:spacing w:before="40" w:after="40" w:line="280" w:lineRule="auto"/>
              <w:jc w:val="center"/>
              <w:rPr>
                <w:rFonts w:hint="eastAsia"/>
              </w:rPr>
            </w:pPr>
            <w:r>
              <w:rPr>
                <w:color w:val="000000"/>
                <w:sz w:val="19"/>
                <w:szCs w:val="19"/>
              </w:rPr>
              <w:t>波形显示</w:t>
            </w:r>
          </w:p>
        </w:tc>
        <w:tc>
          <w:tcPr>
            <w:tcW w:w="4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69D7791" w14:textId="77777777" w:rsidR="00BD1B21" w:rsidRDefault="00EF3EFA">
            <w:pPr>
              <w:spacing w:before="40" w:after="40" w:line="280" w:lineRule="auto"/>
              <w:jc w:val="center"/>
              <w:rPr>
                <w:rFonts w:hint="eastAsia"/>
              </w:rPr>
            </w:pPr>
            <w:r>
              <w:rPr>
                <w:color w:val="000000"/>
                <w:sz w:val="19"/>
                <w:szCs w:val="19"/>
              </w:rPr>
              <w:t>1</w:t>
            </w:r>
            <w:r>
              <w:rPr>
                <w:color w:val="000000"/>
                <w:sz w:val="19"/>
                <w:szCs w:val="19"/>
              </w:rPr>
              <w:t>周期</w:t>
            </w:r>
            <w:r>
              <w:rPr>
                <w:color w:val="000000"/>
                <w:sz w:val="19"/>
                <w:szCs w:val="19"/>
              </w:rPr>
              <w:t>/3</w:t>
            </w:r>
            <w:r>
              <w:rPr>
                <w:color w:val="000000"/>
                <w:sz w:val="19"/>
                <w:szCs w:val="19"/>
              </w:rPr>
              <w:t>周期、低频</w:t>
            </w:r>
            <w:r>
              <w:rPr>
                <w:color w:val="000000"/>
                <w:sz w:val="19"/>
                <w:szCs w:val="19"/>
              </w:rPr>
              <w:t>/</w:t>
            </w:r>
            <w:r>
              <w:rPr>
                <w:color w:val="000000"/>
                <w:sz w:val="19"/>
                <w:szCs w:val="19"/>
              </w:rPr>
              <w:t>高频</w:t>
            </w:r>
          </w:p>
        </w:tc>
        <w:tc>
          <w:tcPr>
            <w:tcW w:w="28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200B7B1" w14:textId="77777777" w:rsidR="00BD1B21" w:rsidRDefault="00EF3EFA">
            <w:pPr>
              <w:spacing w:before="40" w:after="40" w:line="280" w:lineRule="auto"/>
              <w:jc w:val="center"/>
              <w:rPr>
                <w:rFonts w:hint="eastAsia"/>
              </w:rPr>
            </w:pPr>
            <w:r>
              <w:rPr>
                <w:color w:val="000000"/>
                <w:sz w:val="19"/>
                <w:szCs w:val="19"/>
              </w:rPr>
              <w:t>方向正确、平滑、无明显畸变</w:t>
            </w:r>
          </w:p>
        </w:tc>
      </w:tr>
      <w:tr w:rsidR="00BD1B21" w14:paraId="051A732A"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DB06649" w14:textId="77777777" w:rsidR="00BD1B21" w:rsidRDefault="00EF3EFA">
            <w:pPr>
              <w:spacing w:before="40" w:after="40" w:line="280" w:lineRule="auto"/>
              <w:jc w:val="center"/>
              <w:rPr>
                <w:rFonts w:hint="eastAsia"/>
              </w:rPr>
            </w:pPr>
            <w:r>
              <w:rPr>
                <w:color w:val="000000"/>
                <w:sz w:val="19"/>
                <w:szCs w:val="19"/>
              </w:rPr>
              <w:t>7</w:t>
            </w:r>
          </w:p>
        </w:tc>
        <w:tc>
          <w:tcPr>
            <w:tcW w:w="16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350DFB4" w14:textId="77777777" w:rsidR="00BD1B21" w:rsidRDefault="00EF3EFA">
            <w:pPr>
              <w:spacing w:before="40" w:after="40" w:line="280" w:lineRule="auto"/>
              <w:jc w:val="center"/>
              <w:rPr>
                <w:rFonts w:hint="eastAsia"/>
              </w:rPr>
            </w:pPr>
            <w:r>
              <w:rPr>
                <w:color w:val="000000"/>
                <w:sz w:val="19"/>
                <w:szCs w:val="19"/>
              </w:rPr>
              <w:t>响应时间</w:t>
            </w:r>
          </w:p>
        </w:tc>
        <w:tc>
          <w:tcPr>
            <w:tcW w:w="4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0A2C67E" w14:textId="77777777" w:rsidR="00BD1B21" w:rsidRDefault="00EF3EFA">
            <w:pPr>
              <w:spacing w:before="40" w:after="40" w:line="280" w:lineRule="auto"/>
              <w:jc w:val="center"/>
              <w:rPr>
                <w:rFonts w:hint="eastAsia"/>
              </w:rPr>
            </w:pPr>
            <w:r>
              <w:rPr>
                <w:color w:val="000000"/>
                <w:sz w:val="19"/>
                <w:szCs w:val="19"/>
              </w:rPr>
              <w:t>参数、时域、频域按钮</w:t>
            </w:r>
          </w:p>
        </w:tc>
        <w:tc>
          <w:tcPr>
            <w:tcW w:w="28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FA5C244" w14:textId="77777777" w:rsidR="00BD1B21" w:rsidRDefault="00EF3EFA">
            <w:pPr>
              <w:spacing w:before="40" w:after="40" w:line="280" w:lineRule="auto"/>
              <w:jc w:val="center"/>
              <w:rPr>
                <w:rFonts w:hint="eastAsia"/>
              </w:rPr>
            </w:pPr>
            <w:r>
              <w:rPr>
                <w:color w:val="000000"/>
                <w:sz w:val="19"/>
                <w:szCs w:val="19"/>
              </w:rPr>
              <w:t>总响应时间小于</w:t>
            </w:r>
            <w:r>
              <w:rPr>
                <w:color w:val="000000"/>
                <w:sz w:val="19"/>
                <w:szCs w:val="19"/>
              </w:rPr>
              <w:t>2 s</w:t>
            </w:r>
          </w:p>
        </w:tc>
      </w:tr>
      <w:tr w:rsidR="00BD1B21" w14:paraId="550C1B78"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2C0B82B" w14:textId="77777777" w:rsidR="00BD1B21" w:rsidRDefault="00EF3EFA">
            <w:pPr>
              <w:spacing w:before="40" w:after="40" w:line="280" w:lineRule="auto"/>
              <w:jc w:val="center"/>
              <w:rPr>
                <w:rFonts w:hint="eastAsia"/>
              </w:rPr>
            </w:pPr>
            <w:r>
              <w:rPr>
                <w:color w:val="000000"/>
                <w:sz w:val="19"/>
                <w:szCs w:val="19"/>
              </w:rPr>
              <w:t>8</w:t>
            </w:r>
          </w:p>
        </w:tc>
        <w:tc>
          <w:tcPr>
            <w:tcW w:w="16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16664661" w14:textId="77777777" w:rsidR="00BD1B21" w:rsidRDefault="00EF3EFA">
            <w:pPr>
              <w:spacing w:before="40" w:after="40" w:line="280" w:lineRule="auto"/>
              <w:jc w:val="center"/>
              <w:rPr>
                <w:rFonts w:hint="eastAsia"/>
              </w:rPr>
            </w:pPr>
            <w:r>
              <w:rPr>
                <w:color w:val="000000"/>
                <w:sz w:val="19"/>
                <w:szCs w:val="19"/>
              </w:rPr>
              <w:t>无信号</w:t>
            </w:r>
          </w:p>
        </w:tc>
        <w:tc>
          <w:tcPr>
            <w:tcW w:w="4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CA6BB45" w14:textId="77777777" w:rsidR="00BD1B21" w:rsidRDefault="00EF3EFA">
            <w:pPr>
              <w:spacing w:before="40" w:after="40" w:line="280" w:lineRule="auto"/>
              <w:jc w:val="center"/>
              <w:rPr>
                <w:rFonts w:hint="eastAsia"/>
              </w:rPr>
            </w:pPr>
            <w:r>
              <w:rPr>
                <w:color w:val="000000"/>
                <w:sz w:val="19"/>
                <w:szCs w:val="19"/>
              </w:rPr>
              <w:t>输入端无有效信号</w:t>
            </w:r>
          </w:p>
        </w:tc>
        <w:tc>
          <w:tcPr>
            <w:tcW w:w="28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536B4392" w14:textId="77777777" w:rsidR="00BD1B21" w:rsidRDefault="00EF3EFA">
            <w:pPr>
              <w:spacing w:before="40" w:after="40" w:line="280" w:lineRule="auto"/>
              <w:jc w:val="center"/>
              <w:rPr>
                <w:rFonts w:hint="eastAsia"/>
              </w:rPr>
            </w:pPr>
            <w:r>
              <w:rPr>
                <w:color w:val="000000"/>
                <w:sz w:val="19"/>
                <w:szCs w:val="19"/>
              </w:rPr>
              <w:t>正确显示无信号状态</w:t>
            </w:r>
          </w:p>
        </w:tc>
      </w:tr>
    </w:tbl>
    <w:p w14:paraId="4C86A5DB" w14:textId="77777777" w:rsidR="00BD1B21" w:rsidRDefault="00EF3EFA">
      <w:pPr>
        <w:pStyle w:val="2"/>
        <w:keepNext/>
        <w:rPr>
          <w:rFonts w:hint="eastAsia"/>
        </w:rPr>
      </w:pPr>
      <w:bookmarkStart w:id="28" w:name="_Toc236411436"/>
      <w:r>
        <w:t xml:space="preserve">5.3 </w:t>
      </w:r>
      <w:r>
        <w:t>典型多谐波测试</w:t>
      </w:r>
      <w:bookmarkEnd w:id="28"/>
    </w:p>
    <w:p w14:paraId="6495A589" w14:textId="77777777" w:rsidR="00BD1B21" w:rsidRDefault="00EF3EFA">
      <w:pPr>
        <w:spacing w:after="100"/>
        <w:ind w:firstLine="420"/>
        <w:jc w:val="both"/>
        <w:rPr>
          <w:rFonts w:hint="eastAsia"/>
        </w:rPr>
      </w:pPr>
      <w:r>
        <w:rPr>
          <w:color w:val="000000"/>
        </w:rPr>
        <w:t>典型组合测试采用</w:t>
      </w:r>
      <w:r>
        <w:rPr>
          <w:color w:val="000000"/>
        </w:rPr>
        <w:t>10.5 kHz</w:t>
      </w:r>
      <w:r>
        <w:rPr>
          <w:color w:val="000000"/>
        </w:rPr>
        <w:t>、</w:t>
      </w:r>
      <w:r>
        <w:rPr>
          <w:color w:val="000000"/>
        </w:rPr>
        <w:t>120 mVpp</w:t>
      </w:r>
      <w:r>
        <w:rPr>
          <w:color w:val="000000"/>
        </w:rPr>
        <w:t>基波，</w:t>
      </w:r>
      <w:r>
        <w:rPr>
          <w:color w:val="000000"/>
        </w:rPr>
        <w:t>31.5 kHz</w:t>
      </w:r>
      <w:r>
        <w:rPr>
          <w:color w:val="000000"/>
        </w:rPr>
        <w:t>、</w:t>
      </w:r>
      <w:r>
        <w:rPr>
          <w:color w:val="000000"/>
        </w:rPr>
        <w:t>60 mVpp</w:t>
      </w:r>
      <w:r>
        <w:rPr>
          <w:color w:val="000000"/>
        </w:rPr>
        <w:t>三次谐波和</w:t>
      </w:r>
      <w:r>
        <w:rPr>
          <w:color w:val="000000"/>
        </w:rPr>
        <w:t>42 kHz</w:t>
      </w:r>
      <w:r>
        <w:rPr>
          <w:color w:val="000000"/>
        </w:rPr>
        <w:t>、</w:t>
      </w:r>
      <w:r>
        <w:rPr>
          <w:color w:val="000000"/>
        </w:rPr>
        <w:t>40 mVpp</w:t>
      </w:r>
      <w:r>
        <w:rPr>
          <w:color w:val="000000"/>
        </w:rPr>
        <w:t>四次谐波。按峰值口径，各分量为</w:t>
      </w:r>
      <w:r>
        <w:rPr>
          <w:color w:val="000000"/>
        </w:rPr>
        <w:t>60 mV</w:t>
      </w:r>
      <w:r>
        <w:rPr>
          <w:color w:val="000000"/>
        </w:rPr>
        <w:t>、</w:t>
      </w:r>
      <w:r>
        <w:rPr>
          <w:color w:val="000000"/>
        </w:rPr>
        <w:t>30 mV</w:t>
      </w:r>
      <w:r>
        <w:rPr>
          <w:color w:val="000000"/>
        </w:rPr>
        <w:t>和</w:t>
      </w:r>
      <w:r>
        <w:rPr>
          <w:color w:val="000000"/>
        </w:rPr>
        <w:t>20 mV</w:t>
      </w:r>
      <w:r>
        <w:rPr>
          <w:color w:val="000000"/>
        </w:rPr>
        <w:t>；理论</w:t>
      </w:r>
      <w:r>
        <w:rPr>
          <w:color w:val="000000"/>
        </w:rPr>
        <w:t>Urms</w:t>
      </w:r>
      <w:r>
        <w:rPr>
          <w:color w:val="000000"/>
        </w:rPr>
        <w:t>约</w:t>
      </w:r>
      <w:r>
        <w:rPr>
          <w:color w:val="000000"/>
        </w:rPr>
        <w:t>49.50 mV</w:t>
      </w:r>
      <w:r>
        <w:rPr>
          <w:color w:val="000000"/>
        </w:rPr>
        <w:t>，相位重建理论</w:t>
      </w:r>
      <w:r>
        <w:rPr>
          <w:color w:val="000000"/>
        </w:rPr>
        <w:t>Upp</w:t>
      </w:r>
      <w:r>
        <w:rPr>
          <w:color w:val="000000"/>
        </w:rPr>
        <w:t>约</w:t>
      </w:r>
      <w:r>
        <w:rPr>
          <w:color w:val="000000"/>
        </w:rPr>
        <w:t>154.89 mV</w:t>
      </w:r>
      <w:r>
        <w:rPr>
          <w:color w:val="000000"/>
        </w:rPr>
        <w:t>。</w:t>
      </w:r>
    </w:p>
    <w:p w14:paraId="5BFC76F3" w14:textId="77777777" w:rsidR="00BD1B21" w:rsidRDefault="00EF3EFA">
      <w:pPr>
        <w:keepNext/>
        <w:spacing w:before="100" w:after="70"/>
        <w:jc w:val="center"/>
        <w:rPr>
          <w:rFonts w:hint="eastAsia"/>
        </w:rPr>
      </w:pPr>
      <w:r>
        <w:rPr>
          <w:b/>
          <w:bCs/>
          <w:color w:val="000000"/>
          <w:sz w:val="19"/>
          <w:szCs w:val="19"/>
        </w:rPr>
        <w:t>表</w:t>
      </w:r>
      <w:r>
        <w:rPr>
          <w:b/>
          <w:bCs/>
          <w:color w:val="000000"/>
          <w:sz w:val="19"/>
          <w:szCs w:val="19"/>
        </w:rPr>
        <w:t xml:space="preserve">5-2 </w:t>
      </w:r>
      <w:r>
        <w:rPr>
          <w:b/>
          <w:bCs/>
          <w:color w:val="000000"/>
          <w:sz w:val="19"/>
          <w:szCs w:val="19"/>
        </w:rPr>
        <w:t>典型多谐波组合测试结果</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960"/>
      </w:tblGrid>
      <w:tr w:rsidR="00BD1B21" w14:paraId="1AF374B4" w14:textId="77777777">
        <w:tblPrEx>
          <w:tblCellMar>
            <w:top w:w="0" w:type="dxa"/>
            <w:bottom w:w="0" w:type="dxa"/>
          </w:tblCellMar>
        </w:tblPrEx>
        <w:trPr>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F6C1D9E" w14:textId="77777777" w:rsidR="00BD1B21" w:rsidRDefault="00EF3EFA">
            <w:pPr>
              <w:spacing w:before="40" w:after="40" w:line="280" w:lineRule="auto"/>
              <w:jc w:val="center"/>
              <w:rPr>
                <w:rFonts w:hint="eastAsia"/>
              </w:rPr>
            </w:pPr>
            <w:r>
              <w:rPr>
                <w:b/>
                <w:bCs/>
                <w:color w:val="000000"/>
                <w:sz w:val="19"/>
                <w:szCs w:val="19"/>
              </w:rPr>
              <w:t>参数</w:t>
            </w:r>
          </w:p>
        </w:tc>
        <w:tc>
          <w:tcPr>
            <w:tcW w:w="22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1B93254" w14:textId="77777777" w:rsidR="00BD1B21" w:rsidRDefault="00EF3EFA">
            <w:pPr>
              <w:spacing w:before="40" w:after="40" w:line="280" w:lineRule="auto"/>
              <w:jc w:val="center"/>
              <w:rPr>
                <w:rFonts w:hint="eastAsia"/>
              </w:rPr>
            </w:pPr>
            <w:r>
              <w:rPr>
                <w:b/>
                <w:bCs/>
                <w:color w:val="000000"/>
                <w:sz w:val="19"/>
                <w:szCs w:val="19"/>
              </w:rPr>
              <w:t>理论值</w:t>
            </w:r>
          </w:p>
        </w:tc>
        <w:tc>
          <w:tcPr>
            <w:tcW w:w="22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68CCAB23" w14:textId="77777777" w:rsidR="00BD1B21" w:rsidRDefault="00EF3EFA">
            <w:pPr>
              <w:spacing w:before="40" w:after="40" w:line="280" w:lineRule="auto"/>
              <w:jc w:val="center"/>
              <w:rPr>
                <w:rFonts w:hint="eastAsia"/>
              </w:rPr>
            </w:pPr>
            <w:r>
              <w:rPr>
                <w:b/>
                <w:bCs/>
                <w:color w:val="000000"/>
                <w:sz w:val="19"/>
                <w:szCs w:val="19"/>
              </w:rPr>
              <w:t>实机结果</w:t>
            </w:r>
          </w:p>
        </w:tc>
        <w:tc>
          <w:tcPr>
            <w:tcW w:w="296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0ECE49D7" w14:textId="77777777" w:rsidR="00BD1B21" w:rsidRDefault="00EF3EFA">
            <w:pPr>
              <w:spacing w:before="40" w:after="40" w:line="280" w:lineRule="auto"/>
              <w:jc w:val="center"/>
              <w:rPr>
                <w:rFonts w:hint="eastAsia"/>
              </w:rPr>
            </w:pPr>
            <w:r>
              <w:rPr>
                <w:b/>
                <w:bCs/>
                <w:color w:val="000000"/>
                <w:sz w:val="19"/>
                <w:szCs w:val="19"/>
              </w:rPr>
              <w:t>备注</w:t>
            </w:r>
          </w:p>
        </w:tc>
      </w:tr>
      <w:tr w:rsidR="00BD1B21" w14:paraId="7FA6FACC" w14:textId="77777777">
        <w:tblPrEx>
          <w:tblCellMar>
            <w:top w:w="0" w:type="dxa"/>
            <w:bottom w:w="0" w:type="dxa"/>
          </w:tblCellMar>
        </w:tblPrEx>
        <w:trPr>
          <w:jc w:val="center"/>
        </w:trPr>
        <w:tc>
          <w:tcPr>
            <w:tcW w:w="2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8D0EEB1" w14:textId="77777777" w:rsidR="00BD1B21" w:rsidRDefault="00EF3EFA">
            <w:pPr>
              <w:spacing w:before="40" w:after="40" w:line="280" w:lineRule="auto"/>
              <w:jc w:val="center"/>
              <w:rPr>
                <w:rFonts w:hint="eastAsia"/>
              </w:rPr>
            </w:pPr>
            <w:r>
              <w:rPr>
                <w:color w:val="000000"/>
                <w:sz w:val="19"/>
                <w:szCs w:val="19"/>
              </w:rPr>
              <w:t>基波</w:t>
            </w:r>
            <w:r>
              <w:rPr>
                <w:color w:val="000000"/>
                <w:sz w:val="19"/>
                <w:szCs w:val="19"/>
              </w:rPr>
              <w:t>/</w:t>
            </w:r>
            <w:r>
              <w:rPr>
                <w:color w:val="000000"/>
                <w:sz w:val="19"/>
                <w:szCs w:val="19"/>
              </w:rPr>
              <w:t>三次</w:t>
            </w:r>
            <w:r>
              <w:rPr>
                <w:color w:val="000000"/>
                <w:sz w:val="19"/>
                <w:szCs w:val="19"/>
              </w:rPr>
              <w:t>/</w:t>
            </w:r>
            <w:r>
              <w:rPr>
                <w:color w:val="000000"/>
                <w:sz w:val="19"/>
                <w:szCs w:val="19"/>
              </w:rPr>
              <w:t>四次谐波峰值</w:t>
            </w:r>
          </w:p>
        </w:tc>
        <w:tc>
          <w:tcPr>
            <w:tcW w:w="2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261B2D9" w14:textId="77777777" w:rsidR="00BD1B21" w:rsidRDefault="00EF3EFA">
            <w:pPr>
              <w:spacing w:before="40" w:after="40" w:line="280" w:lineRule="auto"/>
              <w:jc w:val="center"/>
              <w:rPr>
                <w:rFonts w:hint="eastAsia"/>
              </w:rPr>
            </w:pPr>
            <w:r>
              <w:rPr>
                <w:color w:val="000000"/>
                <w:sz w:val="19"/>
                <w:szCs w:val="19"/>
              </w:rPr>
              <w:t>60/30/20 mV</w:t>
            </w:r>
          </w:p>
        </w:tc>
        <w:tc>
          <w:tcPr>
            <w:tcW w:w="2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91711AB" w14:textId="77777777" w:rsidR="00BD1B21" w:rsidRDefault="00EF3EFA">
            <w:pPr>
              <w:spacing w:before="40" w:after="40" w:line="280" w:lineRule="auto"/>
              <w:jc w:val="center"/>
              <w:rPr>
                <w:rFonts w:hint="eastAsia"/>
              </w:rPr>
            </w:pPr>
            <w:r>
              <w:rPr>
                <w:color w:val="000000"/>
                <w:sz w:val="19"/>
                <w:szCs w:val="19"/>
              </w:rPr>
              <w:t>60/30/20 mV</w:t>
            </w:r>
          </w:p>
        </w:tc>
        <w:tc>
          <w:tcPr>
            <w:tcW w:w="29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50D70A3" w14:textId="77777777" w:rsidR="00BD1B21" w:rsidRDefault="00EF3EFA">
            <w:pPr>
              <w:spacing w:before="40" w:after="40" w:line="280" w:lineRule="auto"/>
              <w:jc w:val="center"/>
              <w:rPr>
                <w:rFonts w:hint="eastAsia"/>
              </w:rPr>
            </w:pPr>
            <w:r>
              <w:rPr>
                <w:color w:val="000000"/>
                <w:sz w:val="19"/>
                <w:szCs w:val="19"/>
              </w:rPr>
              <w:t>二维标定口径</w:t>
            </w:r>
          </w:p>
        </w:tc>
      </w:tr>
      <w:tr w:rsidR="00BD1B21" w14:paraId="45DFC607" w14:textId="77777777">
        <w:tblPrEx>
          <w:tblCellMar>
            <w:top w:w="0" w:type="dxa"/>
            <w:bottom w:w="0" w:type="dxa"/>
          </w:tblCellMar>
        </w:tblPrEx>
        <w:trP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43F05F4B" w14:textId="77777777" w:rsidR="00BD1B21" w:rsidRDefault="00EF3EFA">
            <w:pPr>
              <w:spacing w:before="40" w:after="40" w:line="280" w:lineRule="auto"/>
              <w:jc w:val="center"/>
              <w:rPr>
                <w:rFonts w:hint="eastAsia"/>
              </w:rPr>
            </w:pPr>
            <w:r>
              <w:rPr>
                <w:color w:val="000000"/>
                <w:sz w:val="19"/>
                <w:szCs w:val="19"/>
              </w:rPr>
              <w:t>Upp</w:t>
            </w:r>
          </w:p>
        </w:tc>
        <w:tc>
          <w:tcPr>
            <w:tcW w:w="2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7848B65" w14:textId="77777777" w:rsidR="00BD1B21" w:rsidRDefault="00EF3EFA">
            <w:pPr>
              <w:spacing w:before="40" w:after="40" w:line="280" w:lineRule="auto"/>
              <w:jc w:val="center"/>
              <w:rPr>
                <w:rFonts w:hint="eastAsia"/>
              </w:rPr>
            </w:pPr>
            <w:r>
              <w:rPr>
                <w:color w:val="000000"/>
                <w:sz w:val="19"/>
                <w:szCs w:val="19"/>
              </w:rPr>
              <w:t>约</w:t>
            </w:r>
            <w:r>
              <w:rPr>
                <w:color w:val="000000"/>
                <w:sz w:val="19"/>
                <w:szCs w:val="19"/>
              </w:rPr>
              <w:t>154.89 mV</w:t>
            </w:r>
          </w:p>
        </w:tc>
        <w:tc>
          <w:tcPr>
            <w:tcW w:w="2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2E4A903" w14:textId="77777777" w:rsidR="00BD1B21" w:rsidRDefault="00EF3EFA">
            <w:pPr>
              <w:spacing w:before="40" w:after="40" w:line="280" w:lineRule="auto"/>
              <w:jc w:val="center"/>
              <w:rPr>
                <w:rFonts w:hint="eastAsia"/>
              </w:rPr>
            </w:pPr>
            <w:r>
              <w:rPr>
                <w:color w:val="000000"/>
                <w:sz w:val="19"/>
                <w:szCs w:val="19"/>
              </w:rPr>
              <w:t>157 mV</w:t>
            </w:r>
          </w:p>
        </w:tc>
        <w:tc>
          <w:tcPr>
            <w:tcW w:w="29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934B3BB" w14:textId="77777777" w:rsidR="00BD1B21" w:rsidRDefault="00EF3EFA">
            <w:pPr>
              <w:spacing w:before="40" w:after="40" w:line="280" w:lineRule="auto"/>
              <w:jc w:val="center"/>
              <w:rPr>
                <w:rFonts w:hint="eastAsia"/>
              </w:rPr>
            </w:pPr>
            <w:r>
              <w:rPr>
                <w:color w:val="000000"/>
                <w:sz w:val="19"/>
                <w:szCs w:val="19"/>
              </w:rPr>
              <w:t>实测结果</w:t>
            </w:r>
          </w:p>
        </w:tc>
      </w:tr>
      <w:tr w:rsidR="00BD1B21" w14:paraId="0521CC59" w14:textId="77777777">
        <w:tblPrEx>
          <w:tblCellMar>
            <w:top w:w="0" w:type="dxa"/>
            <w:bottom w:w="0" w:type="dxa"/>
          </w:tblCellMar>
        </w:tblPrEx>
        <w:trPr>
          <w:jc w:val="center"/>
        </w:trPr>
        <w:tc>
          <w:tcPr>
            <w:tcW w:w="2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4BCE41E" w14:textId="77777777" w:rsidR="00BD1B21" w:rsidRDefault="00EF3EFA">
            <w:pPr>
              <w:spacing w:before="40" w:after="40" w:line="280" w:lineRule="auto"/>
              <w:jc w:val="center"/>
              <w:rPr>
                <w:rFonts w:hint="eastAsia"/>
              </w:rPr>
            </w:pPr>
            <w:r>
              <w:rPr>
                <w:color w:val="000000"/>
                <w:sz w:val="19"/>
                <w:szCs w:val="19"/>
              </w:rPr>
              <w:t>Urms</w:t>
            </w:r>
          </w:p>
        </w:tc>
        <w:tc>
          <w:tcPr>
            <w:tcW w:w="2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D882A1D" w14:textId="77777777" w:rsidR="00BD1B21" w:rsidRDefault="00EF3EFA">
            <w:pPr>
              <w:spacing w:before="40" w:after="40" w:line="280" w:lineRule="auto"/>
              <w:jc w:val="center"/>
              <w:rPr>
                <w:rFonts w:hint="eastAsia"/>
              </w:rPr>
            </w:pPr>
            <w:r>
              <w:rPr>
                <w:color w:val="000000"/>
                <w:sz w:val="19"/>
                <w:szCs w:val="19"/>
              </w:rPr>
              <w:t>约</w:t>
            </w:r>
            <w:r>
              <w:rPr>
                <w:color w:val="000000"/>
                <w:sz w:val="19"/>
                <w:szCs w:val="19"/>
              </w:rPr>
              <w:t>49.50 mV</w:t>
            </w:r>
          </w:p>
        </w:tc>
        <w:tc>
          <w:tcPr>
            <w:tcW w:w="2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BC484DB" w14:textId="77777777" w:rsidR="00BD1B21" w:rsidRDefault="00EF3EFA">
            <w:pPr>
              <w:spacing w:before="40" w:after="40" w:line="280" w:lineRule="auto"/>
              <w:jc w:val="center"/>
              <w:rPr>
                <w:rFonts w:hint="eastAsia"/>
              </w:rPr>
            </w:pPr>
            <w:r>
              <w:rPr>
                <w:color w:val="000000"/>
                <w:sz w:val="19"/>
                <w:szCs w:val="19"/>
              </w:rPr>
              <w:t>50 mV</w:t>
            </w:r>
          </w:p>
        </w:tc>
        <w:tc>
          <w:tcPr>
            <w:tcW w:w="29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D29BC18" w14:textId="77777777" w:rsidR="00BD1B21" w:rsidRDefault="00EF3EFA">
            <w:pPr>
              <w:spacing w:before="40" w:after="40" w:line="280" w:lineRule="auto"/>
              <w:jc w:val="center"/>
              <w:rPr>
                <w:rFonts w:hint="eastAsia"/>
              </w:rPr>
            </w:pPr>
            <w:r>
              <w:rPr>
                <w:color w:val="000000"/>
                <w:sz w:val="19"/>
                <w:szCs w:val="19"/>
              </w:rPr>
              <w:t>实测结果</w:t>
            </w:r>
          </w:p>
        </w:tc>
      </w:tr>
      <w:tr w:rsidR="00BD1B21" w14:paraId="3182EF9B" w14:textId="77777777">
        <w:tblPrEx>
          <w:tblCellMar>
            <w:top w:w="0" w:type="dxa"/>
            <w:bottom w:w="0" w:type="dxa"/>
          </w:tblCellMar>
        </w:tblPrEx>
        <w:trP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CA92DD2" w14:textId="77777777" w:rsidR="00BD1B21" w:rsidRDefault="00EF3EFA">
            <w:pPr>
              <w:spacing w:before="40" w:after="40" w:line="280" w:lineRule="auto"/>
              <w:jc w:val="center"/>
              <w:rPr>
                <w:rFonts w:hint="eastAsia"/>
              </w:rPr>
            </w:pPr>
            <w:r>
              <w:rPr>
                <w:color w:val="000000"/>
                <w:sz w:val="19"/>
                <w:szCs w:val="19"/>
              </w:rPr>
              <w:t>最大频率误差</w:t>
            </w:r>
          </w:p>
        </w:tc>
        <w:tc>
          <w:tcPr>
            <w:tcW w:w="2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14FDA0A" w14:textId="77777777" w:rsidR="00BD1B21" w:rsidRDefault="00EF3EFA">
            <w:pPr>
              <w:spacing w:before="40" w:after="40" w:line="280" w:lineRule="auto"/>
              <w:jc w:val="center"/>
              <w:rPr>
                <w:rFonts w:hint="eastAsia"/>
              </w:rPr>
            </w:pPr>
            <w:r>
              <w:rPr>
                <w:color w:val="000000"/>
                <w:sz w:val="19"/>
                <w:szCs w:val="19"/>
              </w:rPr>
              <w:t>—</w:t>
            </w:r>
          </w:p>
        </w:tc>
        <w:tc>
          <w:tcPr>
            <w:tcW w:w="2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F6C51C6" w14:textId="77777777" w:rsidR="00BD1B21" w:rsidRDefault="00EF3EFA">
            <w:pPr>
              <w:spacing w:before="40" w:after="40" w:line="280" w:lineRule="auto"/>
              <w:jc w:val="center"/>
              <w:rPr>
                <w:rFonts w:hint="eastAsia"/>
              </w:rPr>
            </w:pPr>
            <w:r>
              <w:rPr>
                <w:color w:val="000000"/>
                <w:sz w:val="19"/>
                <w:szCs w:val="19"/>
              </w:rPr>
              <w:t>9 Hz</w:t>
            </w:r>
          </w:p>
        </w:tc>
        <w:tc>
          <w:tcPr>
            <w:tcW w:w="29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98A1636" w14:textId="77777777" w:rsidR="00BD1B21" w:rsidRDefault="00EF3EFA">
            <w:pPr>
              <w:spacing w:before="40" w:after="40" w:line="280" w:lineRule="auto"/>
              <w:jc w:val="center"/>
              <w:rPr>
                <w:rFonts w:hint="eastAsia"/>
              </w:rPr>
            </w:pPr>
            <w:r>
              <w:rPr>
                <w:color w:val="000000"/>
                <w:sz w:val="19"/>
                <w:szCs w:val="19"/>
              </w:rPr>
              <w:t>典型组合</w:t>
            </w:r>
          </w:p>
        </w:tc>
      </w:tr>
      <w:tr w:rsidR="00BD1B21" w14:paraId="62C01635" w14:textId="77777777">
        <w:tblPrEx>
          <w:tblCellMar>
            <w:top w:w="0" w:type="dxa"/>
            <w:bottom w:w="0" w:type="dxa"/>
          </w:tblCellMar>
        </w:tblPrEx>
        <w:trPr>
          <w:jc w:val="center"/>
        </w:trPr>
        <w:tc>
          <w:tcPr>
            <w:tcW w:w="2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72EECEC" w14:textId="77777777" w:rsidR="00BD1B21" w:rsidRDefault="00EF3EFA">
            <w:pPr>
              <w:spacing w:before="40" w:after="40" w:line="280" w:lineRule="auto"/>
              <w:jc w:val="center"/>
              <w:rPr>
                <w:rFonts w:hint="eastAsia"/>
              </w:rPr>
            </w:pPr>
            <w:r>
              <w:rPr>
                <w:color w:val="000000"/>
                <w:sz w:val="19"/>
                <w:szCs w:val="19"/>
              </w:rPr>
              <w:lastRenderedPageBreak/>
              <w:t>参数处理时间</w:t>
            </w:r>
          </w:p>
        </w:tc>
        <w:tc>
          <w:tcPr>
            <w:tcW w:w="2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E43C485" w14:textId="77777777" w:rsidR="00BD1B21" w:rsidRDefault="00EF3EFA">
            <w:pPr>
              <w:spacing w:before="40" w:after="40" w:line="280" w:lineRule="auto"/>
              <w:jc w:val="center"/>
              <w:rPr>
                <w:rFonts w:hint="eastAsia"/>
              </w:rPr>
            </w:pPr>
            <w:r>
              <w:rPr>
                <w:color w:val="000000"/>
                <w:sz w:val="19"/>
                <w:szCs w:val="19"/>
              </w:rPr>
              <w:t>&lt;2 s</w:t>
            </w:r>
          </w:p>
        </w:tc>
        <w:tc>
          <w:tcPr>
            <w:tcW w:w="2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8D6F14A" w14:textId="77777777" w:rsidR="00BD1B21" w:rsidRDefault="00EF3EFA">
            <w:pPr>
              <w:spacing w:before="40" w:after="40" w:line="280" w:lineRule="auto"/>
              <w:jc w:val="center"/>
              <w:rPr>
                <w:rFonts w:hint="eastAsia"/>
              </w:rPr>
            </w:pPr>
            <w:r>
              <w:rPr>
                <w:color w:val="000000"/>
                <w:sz w:val="19"/>
                <w:szCs w:val="19"/>
              </w:rPr>
              <w:t>约</w:t>
            </w:r>
            <w:r>
              <w:rPr>
                <w:color w:val="000000"/>
                <w:sz w:val="19"/>
                <w:szCs w:val="19"/>
              </w:rPr>
              <w:t>151 ms</w:t>
            </w:r>
          </w:p>
        </w:tc>
        <w:tc>
          <w:tcPr>
            <w:tcW w:w="29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8F38EF4" w14:textId="77777777" w:rsidR="00BD1B21" w:rsidRDefault="00EF3EFA">
            <w:pPr>
              <w:spacing w:before="40" w:after="40" w:line="280" w:lineRule="auto"/>
              <w:jc w:val="center"/>
              <w:rPr>
                <w:rFonts w:hint="eastAsia"/>
              </w:rPr>
            </w:pPr>
            <w:r>
              <w:rPr>
                <w:color w:val="000000"/>
                <w:sz w:val="19"/>
                <w:szCs w:val="19"/>
              </w:rPr>
              <w:t>不含人工操作</w:t>
            </w:r>
          </w:p>
        </w:tc>
      </w:tr>
      <w:tr w:rsidR="00BD1B21" w14:paraId="4A2EEFA2" w14:textId="77777777">
        <w:tblPrEx>
          <w:tblCellMar>
            <w:top w:w="0" w:type="dxa"/>
            <w:bottom w:w="0" w:type="dxa"/>
          </w:tblCellMar>
        </w:tblPrEx>
        <w:trP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E20DAD9" w14:textId="77777777" w:rsidR="00BD1B21" w:rsidRDefault="00EF3EFA">
            <w:pPr>
              <w:spacing w:before="40" w:after="40" w:line="280" w:lineRule="auto"/>
              <w:jc w:val="center"/>
              <w:rPr>
                <w:rFonts w:hint="eastAsia"/>
              </w:rPr>
            </w:pPr>
            <w:r>
              <w:rPr>
                <w:color w:val="000000"/>
                <w:sz w:val="19"/>
                <w:szCs w:val="19"/>
              </w:rPr>
              <w:t>3</w:t>
            </w:r>
            <w:r>
              <w:rPr>
                <w:color w:val="000000"/>
                <w:sz w:val="19"/>
                <w:szCs w:val="19"/>
              </w:rPr>
              <w:t>周期波形时间</w:t>
            </w:r>
          </w:p>
        </w:tc>
        <w:tc>
          <w:tcPr>
            <w:tcW w:w="2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4D78B0BD" w14:textId="77777777" w:rsidR="00BD1B21" w:rsidRDefault="00EF3EFA">
            <w:pPr>
              <w:spacing w:before="40" w:after="40" w:line="280" w:lineRule="auto"/>
              <w:jc w:val="center"/>
              <w:rPr>
                <w:rFonts w:hint="eastAsia"/>
              </w:rPr>
            </w:pPr>
            <w:r>
              <w:rPr>
                <w:color w:val="000000"/>
                <w:sz w:val="19"/>
                <w:szCs w:val="19"/>
              </w:rPr>
              <w:t>&lt;2 s</w:t>
            </w:r>
          </w:p>
        </w:tc>
        <w:tc>
          <w:tcPr>
            <w:tcW w:w="2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A2130E2" w14:textId="77777777" w:rsidR="00BD1B21" w:rsidRDefault="00EF3EFA">
            <w:pPr>
              <w:spacing w:before="40" w:after="40" w:line="280" w:lineRule="auto"/>
              <w:jc w:val="center"/>
              <w:rPr>
                <w:rFonts w:hint="eastAsia"/>
              </w:rPr>
            </w:pPr>
            <w:r>
              <w:rPr>
                <w:color w:val="000000"/>
                <w:sz w:val="19"/>
                <w:szCs w:val="19"/>
              </w:rPr>
              <w:t>约</w:t>
            </w:r>
            <w:r>
              <w:rPr>
                <w:color w:val="000000"/>
                <w:sz w:val="19"/>
                <w:szCs w:val="19"/>
              </w:rPr>
              <w:t>291 ms</w:t>
            </w:r>
          </w:p>
        </w:tc>
        <w:tc>
          <w:tcPr>
            <w:tcW w:w="29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565D08FF" w14:textId="77777777" w:rsidR="00BD1B21" w:rsidRDefault="00EF3EFA">
            <w:pPr>
              <w:spacing w:before="40" w:after="40" w:line="280" w:lineRule="auto"/>
              <w:jc w:val="center"/>
              <w:rPr>
                <w:rFonts w:hint="eastAsia"/>
              </w:rPr>
            </w:pPr>
            <w:r>
              <w:rPr>
                <w:color w:val="000000"/>
                <w:sz w:val="19"/>
                <w:szCs w:val="19"/>
              </w:rPr>
              <w:t>满足响应要求</w:t>
            </w:r>
          </w:p>
        </w:tc>
      </w:tr>
    </w:tbl>
    <w:p w14:paraId="05AC0142" w14:textId="77777777" w:rsidR="00BD1B21" w:rsidRDefault="00EF3EFA">
      <w:pPr>
        <w:pStyle w:val="2"/>
        <w:keepNext/>
        <w:rPr>
          <w:rFonts w:hint="eastAsia"/>
        </w:rPr>
      </w:pPr>
      <w:bookmarkStart w:id="29" w:name="_Toc236411437"/>
      <w:r>
        <w:t>5.4 1 MHz</w:t>
      </w:r>
      <w:r>
        <w:t>强干扰测试</w:t>
      </w:r>
      <w:bookmarkEnd w:id="29"/>
    </w:p>
    <w:p w14:paraId="32B8E791" w14:textId="77777777" w:rsidR="00BD1B21" w:rsidRDefault="00EF3EFA">
      <w:pPr>
        <w:spacing w:after="100"/>
        <w:ind w:firstLine="420"/>
        <w:jc w:val="both"/>
        <w:rPr>
          <w:rFonts w:hint="eastAsia"/>
        </w:rPr>
      </w:pPr>
      <w:r>
        <w:rPr>
          <w:color w:val="000000"/>
        </w:rPr>
        <w:t>抗干扰测试设置</w:t>
      </w:r>
      <w:r>
        <w:rPr>
          <w:color w:val="000000"/>
        </w:rPr>
        <w:t>100 kHz</w:t>
      </w:r>
      <w:r>
        <w:rPr>
          <w:color w:val="000000"/>
        </w:rPr>
        <w:t>、</w:t>
      </w:r>
      <w:r>
        <w:rPr>
          <w:color w:val="000000"/>
        </w:rPr>
        <w:t>120 mVpp</w:t>
      </w:r>
      <w:r>
        <w:rPr>
          <w:color w:val="000000"/>
        </w:rPr>
        <w:t>基波，</w:t>
      </w:r>
      <w:r>
        <w:rPr>
          <w:color w:val="000000"/>
        </w:rPr>
        <w:t>300 kHz</w:t>
      </w:r>
      <w:r>
        <w:rPr>
          <w:color w:val="000000"/>
        </w:rPr>
        <w:t>、</w:t>
      </w:r>
      <w:r>
        <w:rPr>
          <w:color w:val="000000"/>
        </w:rPr>
        <w:t>60 mVpp</w:t>
      </w:r>
      <w:r>
        <w:rPr>
          <w:color w:val="000000"/>
        </w:rPr>
        <w:t>三次谐波和</w:t>
      </w:r>
      <w:r>
        <w:rPr>
          <w:color w:val="000000"/>
        </w:rPr>
        <w:t>400 kHz</w:t>
      </w:r>
      <w:r>
        <w:rPr>
          <w:color w:val="000000"/>
        </w:rPr>
        <w:t>、</w:t>
      </w:r>
      <w:r>
        <w:rPr>
          <w:color w:val="000000"/>
        </w:rPr>
        <w:t>40 mVpp</w:t>
      </w:r>
      <w:r>
        <w:rPr>
          <w:color w:val="000000"/>
        </w:rPr>
        <w:t>四次谐波，并叠加</w:t>
      </w:r>
      <w:r>
        <w:rPr>
          <w:color w:val="000000"/>
        </w:rPr>
        <w:t>1 MHz</w:t>
      </w:r>
      <w:r>
        <w:rPr>
          <w:color w:val="000000"/>
        </w:rPr>
        <w:t>、</w:t>
      </w:r>
      <w:r>
        <w:rPr>
          <w:color w:val="000000"/>
        </w:rPr>
        <w:t>200 mVpp</w:t>
      </w:r>
      <w:r>
        <w:rPr>
          <w:color w:val="000000"/>
        </w:rPr>
        <w:t>单频干扰。实测得到三个有效分量的峰值分别为</w:t>
      </w:r>
      <w:r>
        <w:rPr>
          <w:color w:val="000000"/>
        </w:rPr>
        <w:t>60 mV</w:t>
      </w:r>
      <w:r>
        <w:rPr>
          <w:color w:val="000000"/>
        </w:rPr>
        <w:t>、</w:t>
      </w:r>
      <w:r>
        <w:rPr>
          <w:color w:val="000000"/>
        </w:rPr>
        <w:t>30 mV</w:t>
      </w:r>
      <w:r>
        <w:rPr>
          <w:color w:val="000000"/>
        </w:rPr>
        <w:t>和</w:t>
      </w:r>
      <w:r>
        <w:rPr>
          <w:color w:val="000000"/>
        </w:rPr>
        <w:t>20 mV</w:t>
      </w:r>
      <w:r>
        <w:rPr>
          <w:color w:val="000000"/>
        </w:rPr>
        <w:t>，</w:t>
      </w:r>
      <w:r>
        <w:rPr>
          <w:color w:val="000000"/>
        </w:rPr>
        <w:t>Upp</w:t>
      </w:r>
      <w:r>
        <w:rPr>
          <w:color w:val="000000"/>
        </w:rPr>
        <w:t>为</w:t>
      </w:r>
      <w:r>
        <w:rPr>
          <w:color w:val="000000"/>
        </w:rPr>
        <w:t>154 mV</w:t>
      </w:r>
      <w:r>
        <w:rPr>
          <w:color w:val="000000"/>
        </w:rPr>
        <w:t>，</w:t>
      </w:r>
      <w:r>
        <w:rPr>
          <w:color w:val="000000"/>
        </w:rPr>
        <w:t>Urms</w:t>
      </w:r>
      <w:r>
        <w:rPr>
          <w:color w:val="000000"/>
        </w:rPr>
        <w:t>为</w:t>
      </w:r>
      <w:r>
        <w:rPr>
          <w:color w:val="000000"/>
        </w:rPr>
        <w:t>49 mV</w:t>
      </w:r>
      <w:r>
        <w:rPr>
          <w:color w:val="000000"/>
        </w:rPr>
        <w:t>，参数处理时间约</w:t>
      </w:r>
      <w:r>
        <w:rPr>
          <w:color w:val="000000"/>
        </w:rPr>
        <w:t>151 ms</w:t>
      </w:r>
      <w:r>
        <w:rPr>
          <w:color w:val="000000"/>
        </w:rPr>
        <w:t>，结果表明</w:t>
      </w:r>
      <w:r>
        <w:rPr>
          <w:color w:val="000000"/>
        </w:rPr>
        <w:t>FPGA</w:t>
      </w:r>
      <w:r>
        <w:rPr>
          <w:color w:val="000000"/>
        </w:rPr>
        <w:t>抽取低通链对带外强干扰具有明显抑制作用。</w:t>
      </w:r>
    </w:p>
    <w:p w14:paraId="7A986E0E" w14:textId="77777777" w:rsidR="00BD1B21" w:rsidRDefault="00EF3EFA">
      <w:pPr>
        <w:spacing w:after="100"/>
        <w:ind w:firstLine="420"/>
        <w:jc w:val="both"/>
        <w:rPr>
          <w:rFonts w:hint="eastAsia"/>
        </w:rPr>
      </w:pPr>
      <w:r>
        <w:rPr>
          <w:color w:val="000000"/>
        </w:rPr>
        <w:t>1 MHz</w:t>
      </w:r>
      <w:r>
        <w:rPr>
          <w:color w:val="000000"/>
        </w:rPr>
        <w:t>、</w:t>
      </w:r>
      <w:r>
        <w:rPr>
          <w:color w:val="000000"/>
        </w:rPr>
        <w:t>200 mVpp</w:t>
      </w:r>
      <w:r>
        <w:rPr>
          <w:color w:val="000000"/>
        </w:rPr>
        <w:t>为代表性干扰测试点，系统性能还需结合不同干扰频率、幅度和相位进行综合评价。若强干扰导致模拟前端或</w:t>
      </w:r>
      <w:r>
        <w:rPr>
          <w:color w:val="000000"/>
        </w:rPr>
        <w:t>ADC</w:t>
      </w:r>
      <w:r>
        <w:rPr>
          <w:color w:val="000000"/>
        </w:rPr>
        <w:t>饱和，数字滤波无法恢复已经失真的有效信号。</w:t>
      </w:r>
    </w:p>
    <w:p w14:paraId="44C2FAC2" w14:textId="77777777" w:rsidR="00BD1B21" w:rsidRDefault="00EF3EFA">
      <w:pPr>
        <w:pStyle w:val="2"/>
        <w:keepNext/>
        <w:rPr>
          <w:rFonts w:hint="eastAsia"/>
        </w:rPr>
      </w:pPr>
      <w:bookmarkStart w:id="30" w:name="_Toc236411438"/>
      <w:r>
        <w:t xml:space="preserve">5.5 </w:t>
      </w:r>
      <w:r>
        <w:t>多组综合测量精度</w:t>
      </w:r>
      <w:bookmarkEnd w:id="30"/>
    </w:p>
    <w:p w14:paraId="071ABF12" w14:textId="77777777" w:rsidR="00BD1B21" w:rsidRDefault="00EF3EFA">
      <w:pPr>
        <w:spacing w:after="100"/>
        <w:ind w:firstLine="420"/>
        <w:jc w:val="both"/>
        <w:rPr>
          <w:rFonts w:hint="eastAsia"/>
        </w:rPr>
      </w:pPr>
      <w:r>
        <w:rPr>
          <w:color w:val="000000"/>
        </w:rPr>
        <w:t>选取不同基波频率、谐波阶次、幅值和相位组合进行综合测试。第</w:t>
      </w:r>
      <w:r>
        <w:rPr>
          <w:color w:val="000000"/>
        </w:rPr>
        <w:t>4</w:t>
      </w:r>
      <w:r>
        <w:rPr>
          <w:color w:val="000000"/>
        </w:rPr>
        <w:t>组中的</w:t>
      </w:r>
      <w:r>
        <w:rPr>
          <w:color w:val="000000"/>
        </w:rPr>
        <w:t>600 kHz</w:t>
      </w:r>
      <w:r>
        <w:rPr>
          <w:color w:val="000000"/>
        </w:rPr>
        <w:t>分量和第</w:t>
      </w:r>
      <w:r>
        <w:rPr>
          <w:color w:val="000000"/>
        </w:rPr>
        <w:t>5</w:t>
      </w:r>
      <w:r>
        <w:rPr>
          <w:color w:val="000000"/>
        </w:rPr>
        <w:t>组中的</w:t>
      </w:r>
      <w:r>
        <w:rPr>
          <w:color w:val="000000"/>
        </w:rPr>
        <w:t>1 MHz</w:t>
      </w:r>
      <w:r>
        <w:rPr>
          <w:color w:val="000000"/>
        </w:rPr>
        <w:t>分量超出有效测量频带，理论整体参数按滤除带外分量后的有效信号计算。</w:t>
      </w:r>
    </w:p>
    <w:p w14:paraId="2820B9CE" w14:textId="77777777" w:rsidR="00BD1B21" w:rsidRDefault="00EF3EFA">
      <w:pPr>
        <w:keepNext/>
        <w:spacing w:before="100" w:after="70"/>
        <w:jc w:val="center"/>
        <w:rPr>
          <w:rFonts w:hint="eastAsia"/>
        </w:rPr>
      </w:pPr>
      <w:r>
        <w:rPr>
          <w:b/>
          <w:bCs/>
          <w:color w:val="000000"/>
          <w:sz w:val="19"/>
          <w:szCs w:val="19"/>
        </w:rPr>
        <w:t>表</w:t>
      </w:r>
      <w:r>
        <w:rPr>
          <w:b/>
          <w:bCs/>
          <w:color w:val="000000"/>
          <w:sz w:val="19"/>
          <w:szCs w:val="19"/>
        </w:rPr>
        <w:t xml:space="preserve">5-3 </w:t>
      </w:r>
      <w:r>
        <w:rPr>
          <w:b/>
          <w:bCs/>
          <w:color w:val="000000"/>
          <w:sz w:val="19"/>
          <w:szCs w:val="19"/>
        </w:rPr>
        <w:t>多组综合测量结果</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3910"/>
        <w:gridCol w:w="1200"/>
        <w:gridCol w:w="1200"/>
        <w:gridCol w:w="1200"/>
        <w:gridCol w:w="1200"/>
      </w:tblGrid>
      <w:tr w:rsidR="00BD1B21" w14:paraId="633AC758" w14:textId="77777777">
        <w:tblPrEx>
          <w:tblCellMar>
            <w:top w:w="0" w:type="dxa"/>
            <w:bottom w:w="0" w:type="dxa"/>
          </w:tblCellMar>
        </w:tblPrEx>
        <w:trPr>
          <w:tblHeade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0A84EA62" w14:textId="77777777" w:rsidR="00BD1B21" w:rsidRDefault="00EF3EFA">
            <w:pPr>
              <w:spacing w:before="40" w:after="40" w:line="280" w:lineRule="auto"/>
              <w:jc w:val="center"/>
              <w:rPr>
                <w:rFonts w:hint="eastAsia"/>
              </w:rPr>
            </w:pPr>
            <w:r>
              <w:rPr>
                <w:b/>
                <w:bCs/>
                <w:color w:val="000000"/>
                <w:sz w:val="19"/>
                <w:szCs w:val="19"/>
              </w:rPr>
              <w:t>组别</w:t>
            </w:r>
          </w:p>
        </w:tc>
        <w:tc>
          <w:tcPr>
            <w:tcW w:w="391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28205D36" w14:textId="77777777" w:rsidR="00BD1B21" w:rsidRDefault="00EF3EFA">
            <w:pPr>
              <w:spacing w:before="40" w:after="40" w:line="280" w:lineRule="auto"/>
              <w:jc w:val="center"/>
              <w:rPr>
                <w:rFonts w:hint="eastAsia"/>
              </w:rPr>
            </w:pPr>
            <w:r>
              <w:rPr>
                <w:b/>
                <w:bCs/>
                <w:color w:val="000000"/>
                <w:sz w:val="19"/>
                <w:szCs w:val="19"/>
              </w:rPr>
              <w:t>信号组成（频率</w:t>
            </w:r>
            <w:r>
              <w:rPr>
                <w:b/>
                <w:bCs/>
                <w:color w:val="000000"/>
                <w:sz w:val="19"/>
                <w:szCs w:val="19"/>
              </w:rPr>
              <w:t>/</w:t>
            </w:r>
            <w:r>
              <w:rPr>
                <w:b/>
                <w:bCs/>
                <w:color w:val="000000"/>
                <w:sz w:val="19"/>
                <w:szCs w:val="19"/>
              </w:rPr>
              <w:t>峰值</w:t>
            </w:r>
            <w:r>
              <w:rPr>
                <w:b/>
                <w:bCs/>
                <w:color w:val="000000"/>
                <w:sz w:val="19"/>
                <w:szCs w:val="19"/>
              </w:rPr>
              <w:t>/</w:t>
            </w:r>
            <w:r>
              <w:rPr>
                <w:b/>
                <w:bCs/>
                <w:color w:val="000000"/>
                <w:sz w:val="19"/>
                <w:szCs w:val="19"/>
              </w:rPr>
              <w:t>相位差）</w:t>
            </w:r>
          </w:p>
        </w:tc>
        <w:tc>
          <w:tcPr>
            <w:tcW w:w="12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CA4AF83" w14:textId="77777777" w:rsidR="00BD1B21" w:rsidRDefault="00EF3EFA">
            <w:pPr>
              <w:spacing w:before="40" w:after="40" w:line="280" w:lineRule="auto"/>
              <w:jc w:val="center"/>
              <w:rPr>
                <w:rFonts w:hint="eastAsia"/>
              </w:rPr>
            </w:pPr>
            <w:r>
              <w:rPr>
                <w:b/>
                <w:bCs/>
                <w:color w:val="000000"/>
                <w:sz w:val="19"/>
                <w:szCs w:val="19"/>
              </w:rPr>
              <w:t>理论</w:t>
            </w:r>
            <w:r>
              <w:rPr>
                <w:b/>
                <w:bCs/>
                <w:color w:val="000000"/>
                <w:sz w:val="19"/>
                <w:szCs w:val="19"/>
              </w:rPr>
              <w:t>Urms</w:t>
            </w:r>
          </w:p>
        </w:tc>
        <w:tc>
          <w:tcPr>
            <w:tcW w:w="12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54EE3F0E" w14:textId="77777777" w:rsidR="00BD1B21" w:rsidRDefault="00EF3EFA">
            <w:pPr>
              <w:spacing w:before="40" w:after="40" w:line="280" w:lineRule="auto"/>
              <w:jc w:val="center"/>
              <w:rPr>
                <w:rFonts w:hint="eastAsia"/>
              </w:rPr>
            </w:pPr>
            <w:r>
              <w:rPr>
                <w:b/>
                <w:bCs/>
                <w:color w:val="000000"/>
                <w:sz w:val="19"/>
                <w:szCs w:val="19"/>
              </w:rPr>
              <w:t>实测</w:t>
            </w:r>
            <w:r>
              <w:rPr>
                <w:b/>
                <w:bCs/>
                <w:color w:val="000000"/>
                <w:sz w:val="19"/>
                <w:szCs w:val="19"/>
              </w:rPr>
              <w:t>Urms</w:t>
            </w:r>
          </w:p>
        </w:tc>
        <w:tc>
          <w:tcPr>
            <w:tcW w:w="12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52F5EFB3" w14:textId="77777777" w:rsidR="00BD1B21" w:rsidRDefault="00EF3EFA">
            <w:pPr>
              <w:spacing w:before="40" w:after="40" w:line="280" w:lineRule="auto"/>
              <w:jc w:val="center"/>
              <w:rPr>
                <w:rFonts w:hint="eastAsia"/>
              </w:rPr>
            </w:pPr>
            <w:r>
              <w:rPr>
                <w:b/>
                <w:bCs/>
                <w:color w:val="000000"/>
                <w:sz w:val="19"/>
                <w:szCs w:val="19"/>
              </w:rPr>
              <w:t>理论</w:t>
            </w:r>
            <w:r>
              <w:rPr>
                <w:b/>
                <w:bCs/>
                <w:color w:val="000000"/>
                <w:sz w:val="19"/>
                <w:szCs w:val="19"/>
              </w:rPr>
              <w:t>Upp</w:t>
            </w:r>
          </w:p>
        </w:tc>
        <w:tc>
          <w:tcPr>
            <w:tcW w:w="12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3FF98A48" w14:textId="77777777" w:rsidR="00BD1B21" w:rsidRDefault="00EF3EFA">
            <w:pPr>
              <w:spacing w:before="40" w:after="40" w:line="280" w:lineRule="auto"/>
              <w:jc w:val="center"/>
              <w:rPr>
                <w:rFonts w:hint="eastAsia"/>
              </w:rPr>
            </w:pPr>
            <w:r>
              <w:rPr>
                <w:b/>
                <w:bCs/>
                <w:color w:val="000000"/>
                <w:sz w:val="19"/>
                <w:szCs w:val="19"/>
              </w:rPr>
              <w:t>实测</w:t>
            </w:r>
            <w:r>
              <w:rPr>
                <w:b/>
                <w:bCs/>
                <w:color w:val="000000"/>
                <w:sz w:val="19"/>
                <w:szCs w:val="19"/>
              </w:rPr>
              <w:t>Upp</w:t>
            </w:r>
          </w:p>
        </w:tc>
      </w:tr>
      <w:tr w:rsidR="00BD1B21" w14:paraId="3E7644F1" w14:textId="77777777">
        <w:tblPrEx>
          <w:tblCellMar>
            <w:top w:w="0" w:type="dxa"/>
            <w:bottom w:w="0" w:type="dxa"/>
          </w:tblCellMar>
        </w:tblPrEx>
        <w:trPr>
          <w:jc w:val="center"/>
        </w:trPr>
        <w:tc>
          <w:tcPr>
            <w:tcW w:w="6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0FE56FB" w14:textId="77777777" w:rsidR="00BD1B21" w:rsidRDefault="00EF3EFA">
            <w:pPr>
              <w:spacing w:before="40" w:after="40" w:line="280" w:lineRule="auto"/>
              <w:jc w:val="center"/>
              <w:rPr>
                <w:rFonts w:hint="eastAsia"/>
              </w:rPr>
            </w:pPr>
            <w:r>
              <w:rPr>
                <w:color w:val="000000"/>
                <w:sz w:val="19"/>
                <w:szCs w:val="19"/>
              </w:rPr>
              <w:t>1</w:t>
            </w:r>
          </w:p>
        </w:tc>
        <w:tc>
          <w:tcPr>
            <w:tcW w:w="391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85BB720" w14:textId="77777777" w:rsidR="00BD1B21" w:rsidRDefault="00EF3EFA">
            <w:pPr>
              <w:spacing w:before="40" w:after="40" w:line="280" w:lineRule="auto"/>
              <w:jc w:val="center"/>
              <w:rPr>
                <w:rFonts w:hint="eastAsia"/>
              </w:rPr>
            </w:pPr>
            <w:r>
              <w:rPr>
                <w:color w:val="000000"/>
                <w:sz w:val="19"/>
                <w:szCs w:val="19"/>
              </w:rPr>
              <w:t>10 kHz/50 mV</w:t>
            </w:r>
            <w:r>
              <w:rPr>
                <w:color w:val="000000"/>
                <w:sz w:val="19"/>
                <w:szCs w:val="19"/>
              </w:rPr>
              <w:t>；二次</w:t>
            </w:r>
            <w:r>
              <w:rPr>
                <w:color w:val="000000"/>
                <w:sz w:val="19"/>
                <w:szCs w:val="19"/>
              </w:rPr>
              <w:t>20 kHz/25 mV/30°</w:t>
            </w:r>
            <w:r>
              <w:rPr>
                <w:color w:val="000000"/>
                <w:sz w:val="19"/>
                <w:szCs w:val="19"/>
              </w:rPr>
              <w:t>；十次</w:t>
            </w:r>
            <w:r>
              <w:rPr>
                <w:color w:val="000000"/>
                <w:sz w:val="19"/>
                <w:szCs w:val="19"/>
              </w:rPr>
              <w:t>100 kHz/25 mV/120°</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18CF53C" w14:textId="77777777" w:rsidR="00BD1B21" w:rsidRDefault="00EF3EFA">
            <w:pPr>
              <w:spacing w:before="40" w:after="40" w:line="280" w:lineRule="auto"/>
              <w:jc w:val="center"/>
              <w:rPr>
                <w:rFonts w:hint="eastAsia"/>
              </w:rPr>
            </w:pPr>
            <w:r>
              <w:rPr>
                <w:color w:val="000000"/>
                <w:sz w:val="19"/>
                <w:szCs w:val="19"/>
              </w:rPr>
              <w:t>43.301 mV</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7A8B185" w14:textId="77777777" w:rsidR="00BD1B21" w:rsidRDefault="00EF3EFA">
            <w:pPr>
              <w:spacing w:before="40" w:after="40" w:line="280" w:lineRule="auto"/>
              <w:jc w:val="center"/>
              <w:rPr>
                <w:rFonts w:hint="eastAsia"/>
              </w:rPr>
            </w:pPr>
            <w:r>
              <w:rPr>
                <w:color w:val="000000"/>
                <w:sz w:val="19"/>
                <w:szCs w:val="19"/>
              </w:rPr>
              <w:t>43.200 mV</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DAF3A65" w14:textId="77777777" w:rsidR="00BD1B21" w:rsidRDefault="00EF3EFA">
            <w:pPr>
              <w:spacing w:before="40" w:after="40" w:line="280" w:lineRule="auto"/>
              <w:jc w:val="center"/>
              <w:rPr>
                <w:rFonts w:hint="eastAsia"/>
              </w:rPr>
            </w:pPr>
            <w:r>
              <w:rPr>
                <w:color w:val="000000"/>
                <w:sz w:val="19"/>
                <w:szCs w:val="19"/>
              </w:rPr>
              <w:t>169.348 mV</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66010ED" w14:textId="77777777" w:rsidR="00BD1B21" w:rsidRDefault="00EF3EFA">
            <w:pPr>
              <w:spacing w:before="40" w:after="40" w:line="280" w:lineRule="auto"/>
              <w:jc w:val="center"/>
              <w:rPr>
                <w:rFonts w:hint="eastAsia"/>
              </w:rPr>
            </w:pPr>
            <w:r>
              <w:rPr>
                <w:color w:val="000000"/>
                <w:sz w:val="19"/>
                <w:szCs w:val="19"/>
              </w:rPr>
              <w:t>169.357 mV</w:t>
            </w:r>
          </w:p>
        </w:tc>
      </w:tr>
      <w:tr w:rsidR="00BD1B21" w14:paraId="3A28356B" w14:textId="77777777">
        <w:tblPrEx>
          <w:tblCellMar>
            <w:top w:w="0" w:type="dxa"/>
            <w:bottom w:w="0" w:type="dxa"/>
          </w:tblCellMar>
        </w:tblPrEx>
        <w:trP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5A3F9A28" w14:textId="77777777" w:rsidR="00BD1B21" w:rsidRDefault="00EF3EFA">
            <w:pPr>
              <w:spacing w:before="40" w:after="40" w:line="280" w:lineRule="auto"/>
              <w:jc w:val="center"/>
              <w:rPr>
                <w:rFonts w:hint="eastAsia"/>
              </w:rPr>
            </w:pPr>
            <w:r>
              <w:rPr>
                <w:color w:val="000000"/>
                <w:sz w:val="19"/>
                <w:szCs w:val="19"/>
              </w:rPr>
              <w:t>2</w:t>
            </w:r>
          </w:p>
        </w:tc>
        <w:tc>
          <w:tcPr>
            <w:tcW w:w="391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5509CABE" w14:textId="77777777" w:rsidR="00BD1B21" w:rsidRDefault="00EF3EFA">
            <w:pPr>
              <w:spacing w:before="40" w:after="40" w:line="280" w:lineRule="auto"/>
              <w:jc w:val="center"/>
              <w:rPr>
                <w:rFonts w:hint="eastAsia"/>
              </w:rPr>
            </w:pPr>
            <w:r>
              <w:rPr>
                <w:color w:val="000000"/>
                <w:sz w:val="19"/>
                <w:szCs w:val="19"/>
              </w:rPr>
              <w:t>50 kHz/50 mV</w:t>
            </w:r>
            <w:r>
              <w:rPr>
                <w:color w:val="000000"/>
                <w:sz w:val="19"/>
                <w:szCs w:val="19"/>
              </w:rPr>
              <w:t>；三次</w:t>
            </w:r>
            <w:r>
              <w:rPr>
                <w:color w:val="000000"/>
                <w:sz w:val="19"/>
                <w:szCs w:val="19"/>
              </w:rPr>
              <w:t>150 kHz/30 mV/60°</w:t>
            </w:r>
            <w:r>
              <w:rPr>
                <w:color w:val="000000"/>
                <w:sz w:val="19"/>
                <w:szCs w:val="19"/>
              </w:rPr>
              <w:t>；十次</w:t>
            </w:r>
            <w:r>
              <w:rPr>
                <w:color w:val="000000"/>
                <w:sz w:val="19"/>
                <w:szCs w:val="19"/>
              </w:rPr>
              <w:t>500 kHz/32.5 mV/150°</w:t>
            </w:r>
          </w:p>
        </w:tc>
        <w:tc>
          <w:tcPr>
            <w:tcW w:w="1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3B3CF89" w14:textId="77777777" w:rsidR="00BD1B21" w:rsidRDefault="00EF3EFA">
            <w:pPr>
              <w:spacing w:before="40" w:after="40" w:line="280" w:lineRule="auto"/>
              <w:jc w:val="center"/>
              <w:rPr>
                <w:rFonts w:hint="eastAsia"/>
              </w:rPr>
            </w:pPr>
            <w:r>
              <w:rPr>
                <w:color w:val="000000"/>
                <w:sz w:val="19"/>
                <w:szCs w:val="19"/>
              </w:rPr>
              <w:t>47.202 mV</w:t>
            </w:r>
          </w:p>
        </w:tc>
        <w:tc>
          <w:tcPr>
            <w:tcW w:w="1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542DA5EB" w14:textId="77777777" w:rsidR="00BD1B21" w:rsidRDefault="00EF3EFA">
            <w:pPr>
              <w:spacing w:before="40" w:after="40" w:line="280" w:lineRule="auto"/>
              <w:jc w:val="center"/>
              <w:rPr>
                <w:rFonts w:hint="eastAsia"/>
              </w:rPr>
            </w:pPr>
            <w:r>
              <w:rPr>
                <w:color w:val="000000"/>
                <w:sz w:val="19"/>
                <w:szCs w:val="19"/>
              </w:rPr>
              <w:t>47.193 mV</w:t>
            </w:r>
          </w:p>
        </w:tc>
        <w:tc>
          <w:tcPr>
            <w:tcW w:w="1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642F89E" w14:textId="77777777" w:rsidR="00BD1B21" w:rsidRDefault="00EF3EFA">
            <w:pPr>
              <w:spacing w:before="40" w:after="40" w:line="280" w:lineRule="auto"/>
              <w:jc w:val="center"/>
              <w:rPr>
                <w:rFonts w:hint="eastAsia"/>
              </w:rPr>
            </w:pPr>
            <w:r>
              <w:rPr>
                <w:color w:val="000000"/>
                <w:sz w:val="19"/>
                <w:szCs w:val="19"/>
              </w:rPr>
              <w:t>195.974 mV</w:t>
            </w:r>
          </w:p>
        </w:tc>
        <w:tc>
          <w:tcPr>
            <w:tcW w:w="1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248B3D9" w14:textId="77777777" w:rsidR="00BD1B21" w:rsidRDefault="00EF3EFA">
            <w:pPr>
              <w:spacing w:before="40" w:after="40" w:line="280" w:lineRule="auto"/>
              <w:jc w:val="center"/>
              <w:rPr>
                <w:rFonts w:hint="eastAsia"/>
              </w:rPr>
            </w:pPr>
            <w:r>
              <w:rPr>
                <w:color w:val="000000"/>
                <w:sz w:val="19"/>
                <w:szCs w:val="19"/>
              </w:rPr>
              <w:t>196.036 mV</w:t>
            </w:r>
          </w:p>
        </w:tc>
      </w:tr>
      <w:tr w:rsidR="00BD1B21" w14:paraId="77D3D250" w14:textId="77777777">
        <w:tblPrEx>
          <w:tblCellMar>
            <w:top w:w="0" w:type="dxa"/>
            <w:bottom w:w="0" w:type="dxa"/>
          </w:tblCellMar>
        </w:tblPrEx>
        <w:trPr>
          <w:jc w:val="center"/>
        </w:trPr>
        <w:tc>
          <w:tcPr>
            <w:tcW w:w="6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3961C72" w14:textId="77777777" w:rsidR="00BD1B21" w:rsidRDefault="00EF3EFA">
            <w:pPr>
              <w:spacing w:before="40" w:after="40" w:line="280" w:lineRule="auto"/>
              <w:jc w:val="center"/>
              <w:rPr>
                <w:rFonts w:hint="eastAsia"/>
              </w:rPr>
            </w:pPr>
            <w:r>
              <w:rPr>
                <w:color w:val="000000"/>
                <w:sz w:val="19"/>
                <w:szCs w:val="19"/>
              </w:rPr>
              <w:t>3</w:t>
            </w:r>
          </w:p>
        </w:tc>
        <w:tc>
          <w:tcPr>
            <w:tcW w:w="391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0CE1257" w14:textId="77777777" w:rsidR="00BD1B21" w:rsidRDefault="00EF3EFA">
            <w:pPr>
              <w:spacing w:before="40" w:after="40" w:line="280" w:lineRule="auto"/>
              <w:jc w:val="center"/>
              <w:rPr>
                <w:rFonts w:hint="eastAsia"/>
              </w:rPr>
            </w:pPr>
            <w:r>
              <w:rPr>
                <w:color w:val="000000"/>
                <w:sz w:val="19"/>
                <w:szCs w:val="19"/>
              </w:rPr>
              <w:t>100 kHz/50 mV</w:t>
            </w:r>
            <w:r>
              <w:rPr>
                <w:color w:val="000000"/>
                <w:sz w:val="19"/>
                <w:szCs w:val="19"/>
              </w:rPr>
              <w:t>；二次</w:t>
            </w:r>
            <w:r>
              <w:rPr>
                <w:color w:val="000000"/>
                <w:sz w:val="19"/>
                <w:szCs w:val="19"/>
              </w:rPr>
              <w:t>200 kHz/40 mV/90°</w:t>
            </w:r>
            <w:r>
              <w:rPr>
                <w:color w:val="000000"/>
                <w:sz w:val="19"/>
                <w:szCs w:val="19"/>
              </w:rPr>
              <w:t>；五次</w:t>
            </w:r>
            <w:r>
              <w:rPr>
                <w:color w:val="000000"/>
                <w:sz w:val="19"/>
                <w:szCs w:val="19"/>
              </w:rPr>
              <w:t>500 kHz/42.5 mV/240°</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CA24DAD" w14:textId="77777777" w:rsidR="00BD1B21" w:rsidRDefault="00EF3EFA">
            <w:pPr>
              <w:spacing w:before="40" w:after="40" w:line="280" w:lineRule="auto"/>
              <w:jc w:val="center"/>
              <w:rPr>
                <w:rFonts w:hint="eastAsia"/>
              </w:rPr>
            </w:pPr>
            <w:r>
              <w:rPr>
                <w:color w:val="000000"/>
                <w:sz w:val="19"/>
                <w:szCs w:val="19"/>
              </w:rPr>
              <w:t>54.343 mV</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98AB6EC" w14:textId="77777777" w:rsidR="00BD1B21" w:rsidRDefault="00EF3EFA">
            <w:pPr>
              <w:spacing w:before="40" w:after="40" w:line="280" w:lineRule="auto"/>
              <w:jc w:val="center"/>
              <w:rPr>
                <w:rFonts w:hint="eastAsia"/>
              </w:rPr>
            </w:pPr>
            <w:r>
              <w:rPr>
                <w:color w:val="000000"/>
                <w:sz w:val="19"/>
                <w:szCs w:val="19"/>
              </w:rPr>
              <w:t>54.377 mV</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99843BD" w14:textId="77777777" w:rsidR="00BD1B21" w:rsidRDefault="00EF3EFA">
            <w:pPr>
              <w:spacing w:before="40" w:after="40" w:line="280" w:lineRule="auto"/>
              <w:jc w:val="center"/>
              <w:rPr>
                <w:rFonts w:hint="eastAsia"/>
              </w:rPr>
            </w:pPr>
            <w:r>
              <w:rPr>
                <w:color w:val="000000"/>
                <w:sz w:val="19"/>
                <w:szCs w:val="19"/>
              </w:rPr>
              <w:t>198.516 mV</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16B98DA" w14:textId="77777777" w:rsidR="00BD1B21" w:rsidRDefault="00EF3EFA">
            <w:pPr>
              <w:spacing w:before="40" w:after="40" w:line="280" w:lineRule="auto"/>
              <w:jc w:val="center"/>
              <w:rPr>
                <w:rFonts w:hint="eastAsia"/>
              </w:rPr>
            </w:pPr>
            <w:r>
              <w:rPr>
                <w:color w:val="000000"/>
                <w:sz w:val="19"/>
                <w:szCs w:val="19"/>
              </w:rPr>
              <w:t>198.540 mV</w:t>
            </w:r>
          </w:p>
        </w:tc>
      </w:tr>
      <w:tr w:rsidR="00BD1B21" w14:paraId="3F9B3C02" w14:textId="77777777">
        <w:tblPrEx>
          <w:tblCellMar>
            <w:top w:w="0" w:type="dxa"/>
            <w:bottom w:w="0" w:type="dxa"/>
          </w:tblCellMar>
        </w:tblPrEx>
        <w:trP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14382F37" w14:textId="77777777" w:rsidR="00BD1B21" w:rsidRDefault="00EF3EFA">
            <w:pPr>
              <w:spacing w:before="40" w:after="40" w:line="280" w:lineRule="auto"/>
              <w:jc w:val="center"/>
              <w:rPr>
                <w:rFonts w:hint="eastAsia"/>
              </w:rPr>
            </w:pPr>
            <w:r>
              <w:rPr>
                <w:color w:val="000000"/>
                <w:sz w:val="19"/>
                <w:szCs w:val="19"/>
              </w:rPr>
              <w:t>4</w:t>
            </w:r>
          </w:p>
        </w:tc>
        <w:tc>
          <w:tcPr>
            <w:tcW w:w="391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4A78170A" w14:textId="77777777" w:rsidR="00BD1B21" w:rsidRDefault="00EF3EFA">
            <w:pPr>
              <w:spacing w:before="40" w:after="40" w:line="280" w:lineRule="auto"/>
              <w:jc w:val="center"/>
              <w:rPr>
                <w:rFonts w:hint="eastAsia"/>
              </w:rPr>
            </w:pPr>
            <w:r>
              <w:rPr>
                <w:color w:val="000000"/>
                <w:sz w:val="19"/>
                <w:szCs w:val="19"/>
              </w:rPr>
              <w:t>100 kHz/75 mV</w:t>
            </w:r>
            <w:r>
              <w:rPr>
                <w:color w:val="000000"/>
                <w:sz w:val="19"/>
                <w:szCs w:val="19"/>
              </w:rPr>
              <w:t>；二次</w:t>
            </w:r>
            <w:r>
              <w:rPr>
                <w:color w:val="000000"/>
                <w:sz w:val="19"/>
                <w:szCs w:val="19"/>
              </w:rPr>
              <w:t>200 kHz/60 mV/78.2°</w:t>
            </w:r>
            <w:r>
              <w:rPr>
                <w:color w:val="000000"/>
                <w:sz w:val="19"/>
                <w:szCs w:val="19"/>
              </w:rPr>
              <w:t>；</w:t>
            </w:r>
            <w:r>
              <w:rPr>
                <w:color w:val="000000"/>
                <w:sz w:val="19"/>
                <w:szCs w:val="19"/>
              </w:rPr>
              <w:t>600 kHz</w:t>
            </w:r>
            <w:r>
              <w:rPr>
                <w:color w:val="000000"/>
                <w:sz w:val="19"/>
                <w:szCs w:val="19"/>
              </w:rPr>
              <w:t>带外分量</w:t>
            </w:r>
          </w:p>
        </w:tc>
        <w:tc>
          <w:tcPr>
            <w:tcW w:w="1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C18AE19" w14:textId="77777777" w:rsidR="00BD1B21" w:rsidRDefault="00EF3EFA">
            <w:pPr>
              <w:spacing w:before="40" w:after="40" w:line="280" w:lineRule="auto"/>
              <w:jc w:val="center"/>
              <w:rPr>
                <w:rFonts w:hint="eastAsia"/>
              </w:rPr>
            </w:pPr>
            <w:r>
              <w:rPr>
                <w:color w:val="000000"/>
                <w:sz w:val="19"/>
                <w:szCs w:val="19"/>
              </w:rPr>
              <w:t>67.915 mV</w:t>
            </w:r>
          </w:p>
        </w:tc>
        <w:tc>
          <w:tcPr>
            <w:tcW w:w="1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59DC029F" w14:textId="77777777" w:rsidR="00BD1B21" w:rsidRDefault="00EF3EFA">
            <w:pPr>
              <w:spacing w:before="40" w:after="40" w:line="280" w:lineRule="auto"/>
              <w:jc w:val="center"/>
              <w:rPr>
                <w:rFonts w:hint="eastAsia"/>
              </w:rPr>
            </w:pPr>
            <w:r>
              <w:rPr>
                <w:color w:val="000000"/>
                <w:sz w:val="19"/>
                <w:szCs w:val="19"/>
              </w:rPr>
              <w:t>67.936 mV</w:t>
            </w:r>
          </w:p>
        </w:tc>
        <w:tc>
          <w:tcPr>
            <w:tcW w:w="1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85D6C3F" w14:textId="77777777" w:rsidR="00BD1B21" w:rsidRDefault="00EF3EFA">
            <w:pPr>
              <w:spacing w:before="40" w:after="40" w:line="280" w:lineRule="auto"/>
              <w:jc w:val="center"/>
              <w:rPr>
                <w:rFonts w:hint="eastAsia"/>
              </w:rPr>
            </w:pPr>
            <w:r>
              <w:rPr>
                <w:color w:val="000000"/>
                <w:sz w:val="19"/>
                <w:szCs w:val="19"/>
              </w:rPr>
              <w:t>213.632 mV</w:t>
            </w:r>
          </w:p>
        </w:tc>
        <w:tc>
          <w:tcPr>
            <w:tcW w:w="12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30E8899" w14:textId="77777777" w:rsidR="00BD1B21" w:rsidRDefault="00EF3EFA">
            <w:pPr>
              <w:spacing w:before="40" w:after="40" w:line="280" w:lineRule="auto"/>
              <w:jc w:val="center"/>
              <w:rPr>
                <w:rFonts w:hint="eastAsia"/>
              </w:rPr>
            </w:pPr>
            <w:r>
              <w:rPr>
                <w:color w:val="000000"/>
                <w:sz w:val="19"/>
                <w:szCs w:val="19"/>
              </w:rPr>
              <w:t>213.744 mV</w:t>
            </w:r>
          </w:p>
        </w:tc>
      </w:tr>
      <w:tr w:rsidR="00BD1B21" w14:paraId="3996E059" w14:textId="77777777">
        <w:tblPrEx>
          <w:tblCellMar>
            <w:top w:w="0" w:type="dxa"/>
            <w:bottom w:w="0" w:type="dxa"/>
          </w:tblCellMar>
        </w:tblPrEx>
        <w:trPr>
          <w:jc w:val="center"/>
        </w:trPr>
        <w:tc>
          <w:tcPr>
            <w:tcW w:w="6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159FE2E" w14:textId="77777777" w:rsidR="00BD1B21" w:rsidRDefault="00EF3EFA">
            <w:pPr>
              <w:spacing w:before="40" w:after="40" w:line="280" w:lineRule="auto"/>
              <w:jc w:val="center"/>
              <w:rPr>
                <w:rFonts w:hint="eastAsia"/>
              </w:rPr>
            </w:pPr>
            <w:r>
              <w:rPr>
                <w:color w:val="000000"/>
                <w:sz w:val="19"/>
                <w:szCs w:val="19"/>
              </w:rPr>
              <w:t>5</w:t>
            </w:r>
          </w:p>
        </w:tc>
        <w:tc>
          <w:tcPr>
            <w:tcW w:w="391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479024E" w14:textId="77777777" w:rsidR="00BD1B21" w:rsidRDefault="00EF3EFA">
            <w:pPr>
              <w:spacing w:before="40" w:after="40" w:line="280" w:lineRule="auto"/>
              <w:jc w:val="center"/>
              <w:rPr>
                <w:rFonts w:hint="eastAsia"/>
              </w:rPr>
            </w:pPr>
            <w:r>
              <w:rPr>
                <w:color w:val="000000"/>
                <w:sz w:val="19"/>
                <w:szCs w:val="19"/>
              </w:rPr>
              <w:t>100 kHz/75 mV</w:t>
            </w:r>
            <w:r>
              <w:rPr>
                <w:color w:val="000000"/>
                <w:sz w:val="19"/>
                <w:szCs w:val="19"/>
              </w:rPr>
              <w:t>；二次</w:t>
            </w:r>
            <w:r>
              <w:rPr>
                <w:color w:val="000000"/>
                <w:sz w:val="19"/>
                <w:szCs w:val="19"/>
              </w:rPr>
              <w:t>200 kHz/60 mV/78.2°</w:t>
            </w:r>
            <w:r>
              <w:rPr>
                <w:color w:val="000000"/>
                <w:sz w:val="19"/>
                <w:szCs w:val="19"/>
              </w:rPr>
              <w:t>；</w:t>
            </w:r>
            <w:r>
              <w:rPr>
                <w:color w:val="000000"/>
                <w:sz w:val="19"/>
                <w:szCs w:val="19"/>
              </w:rPr>
              <w:t>1 MHz</w:t>
            </w:r>
            <w:r>
              <w:rPr>
                <w:color w:val="000000"/>
                <w:sz w:val="19"/>
                <w:szCs w:val="19"/>
              </w:rPr>
              <w:t>带外干扰</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15A2AC7" w14:textId="77777777" w:rsidR="00BD1B21" w:rsidRDefault="00EF3EFA">
            <w:pPr>
              <w:spacing w:before="40" w:after="40" w:line="280" w:lineRule="auto"/>
              <w:jc w:val="center"/>
              <w:rPr>
                <w:rFonts w:hint="eastAsia"/>
              </w:rPr>
            </w:pPr>
            <w:r>
              <w:rPr>
                <w:color w:val="000000"/>
                <w:sz w:val="19"/>
                <w:szCs w:val="19"/>
              </w:rPr>
              <w:t>67.915 mV</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B27CFDD" w14:textId="77777777" w:rsidR="00BD1B21" w:rsidRDefault="00EF3EFA">
            <w:pPr>
              <w:spacing w:before="40" w:after="40" w:line="280" w:lineRule="auto"/>
              <w:jc w:val="center"/>
              <w:rPr>
                <w:rFonts w:hint="eastAsia"/>
              </w:rPr>
            </w:pPr>
            <w:r>
              <w:rPr>
                <w:color w:val="000000"/>
                <w:sz w:val="19"/>
                <w:szCs w:val="19"/>
              </w:rPr>
              <w:t>67.932 mV</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15E1445" w14:textId="77777777" w:rsidR="00BD1B21" w:rsidRDefault="00EF3EFA">
            <w:pPr>
              <w:spacing w:before="40" w:after="40" w:line="280" w:lineRule="auto"/>
              <w:jc w:val="center"/>
              <w:rPr>
                <w:rFonts w:hint="eastAsia"/>
              </w:rPr>
            </w:pPr>
            <w:r>
              <w:rPr>
                <w:color w:val="000000"/>
                <w:sz w:val="19"/>
                <w:szCs w:val="19"/>
              </w:rPr>
              <w:t>213.632 mV</w:t>
            </w:r>
          </w:p>
        </w:tc>
        <w:tc>
          <w:tcPr>
            <w:tcW w:w="12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13C83BD" w14:textId="77777777" w:rsidR="00BD1B21" w:rsidRDefault="00EF3EFA">
            <w:pPr>
              <w:spacing w:before="40" w:after="40" w:line="280" w:lineRule="auto"/>
              <w:jc w:val="center"/>
              <w:rPr>
                <w:rFonts w:hint="eastAsia"/>
              </w:rPr>
            </w:pPr>
            <w:r>
              <w:rPr>
                <w:color w:val="000000"/>
                <w:sz w:val="19"/>
                <w:szCs w:val="19"/>
              </w:rPr>
              <w:t>213.700 mV</w:t>
            </w:r>
          </w:p>
        </w:tc>
      </w:tr>
    </w:tbl>
    <w:p w14:paraId="6C298561" w14:textId="77777777" w:rsidR="00BD1B21" w:rsidRDefault="00EF3EFA">
      <w:pPr>
        <w:spacing w:after="100"/>
        <w:ind w:firstLine="420"/>
        <w:jc w:val="both"/>
        <w:rPr>
          <w:rFonts w:hint="eastAsia"/>
        </w:rPr>
      </w:pPr>
      <w:r>
        <w:rPr>
          <w:color w:val="000000"/>
        </w:rPr>
        <w:t>相对误差按实测值与理论值之差的绝对值除以理论值计算，测量准确度取</w:t>
      </w:r>
      <w:r>
        <w:rPr>
          <w:color w:val="000000"/>
        </w:rPr>
        <w:t>100%</w:t>
      </w:r>
      <w:r>
        <w:rPr>
          <w:color w:val="000000"/>
        </w:rPr>
        <w:t>减去相对误差。各组误差与准确度见表</w:t>
      </w:r>
      <w:r>
        <w:rPr>
          <w:color w:val="000000"/>
        </w:rPr>
        <w:t>5-4</w:t>
      </w:r>
      <w:r>
        <w:rPr>
          <w:color w:val="000000"/>
        </w:rPr>
        <w:t>。</w:t>
      </w:r>
    </w:p>
    <w:p w14:paraId="0FEECC48" w14:textId="77777777" w:rsidR="00BD1B21" w:rsidRDefault="00EF3EFA">
      <w:pPr>
        <w:rPr>
          <w:rFonts w:hint="eastAsia"/>
        </w:rPr>
      </w:pPr>
      <w:r>
        <w:br w:type="page"/>
      </w:r>
    </w:p>
    <w:p w14:paraId="571FAB50" w14:textId="77777777" w:rsidR="00BD1B21" w:rsidRDefault="00EF3EFA">
      <w:pPr>
        <w:keepNext/>
        <w:spacing w:before="100" w:after="70"/>
        <w:jc w:val="center"/>
        <w:rPr>
          <w:rFonts w:hint="eastAsia"/>
        </w:rPr>
      </w:pPr>
      <w:r>
        <w:rPr>
          <w:b/>
          <w:bCs/>
          <w:color w:val="000000"/>
          <w:sz w:val="19"/>
          <w:szCs w:val="19"/>
        </w:rPr>
        <w:lastRenderedPageBreak/>
        <w:t>表</w:t>
      </w:r>
      <w:r>
        <w:rPr>
          <w:b/>
          <w:bCs/>
          <w:color w:val="000000"/>
          <w:sz w:val="19"/>
          <w:szCs w:val="19"/>
        </w:rPr>
        <w:t xml:space="preserve">5-4 </w:t>
      </w:r>
      <w:r>
        <w:rPr>
          <w:b/>
          <w:bCs/>
          <w:color w:val="000000"/>
          <w:sz w:val="19"/>
          <w:szCs w:val="19"/>
        </w:rPr>
        <w:t>综合测量误差与准确度</w:t>
      </w:r>
    </w:p>
    <w:tbl>
      <w:tblPr>
        <w:tblW w:w="8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450"/>
        <w:gridCol w:w="1350"/>
        <w:gridCol w:w="1350"/>
        <w:gridCol w:w="1450"/>
        <w:gridCol w:w="1350"/>
        <w:gridCol w:w="1350"/>
      </w:tblGrid>
      <w:tr w:rsidR="00BD1B21" w14:paraId="27ECEE3F" w14:textId="77777777">
        <w:tblPrEx>
          <w:tblCellMar>
            <w:top w:w="0" w:type="dxa"/>
            <w:bottom w:w="0" w:type="dxa"/>
          </w:tblCellMar>
        </w:tblPrEx>
        <w:trPr>
          <w:tblHeade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4FC0F00" w14:textId="77777777" w:rsidR="00BD1B21" w:rsidRDefault="00EF3EFA">
            <w:pPr>
              <w:spacing w:before="40" w:after="40" w:line="280" w:lineRule="auto"/>
              <w:jc w:val="center"/>
              <w:rPr>
                <w:rFonts w:hint="eastAsia"/>
              </w:rPr>
            </w:pPr>
            <w:r>
              <w:rPr>
                <w:b/>
                <w:bCs/>
                <w:color w:val="000000"/>
                <w:sz w:val="19"/>
                <w:szCs w:val="19"/>
              </w:rPr>
              <w:t>组别</w:t>
            </w:r>
          </w:p>
        </w:tc>
        <w:tc>
          <w:tcPr>
            <w:tcW w:w="145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04D86545" w14:textId="77777777" w:rsidR="00BD1B21" w:rsidRDefault="00EF3EFA">
            <w:pPr>
              <w:spacing w:before="40" w:after="40" w:line="280" w:lineRule="auto"/>
              <w:jc w:val="center"/>
              <w:rPr>
                <w:rFonts w:hint="eastAsia"/>
              </w:rPr>
            </w:pPr>
            <w:r>
              <w:rPr>
                <w:b/>
                <w:bCs/>
                <w:color w:val="000000"/>
                <w:sz w:val="19"/>
                <w:szCs w:val="19"/>
              </w:rPr>
              <w:t>Urms</w:t>
            </w:r>
            <w:r>
              <w:rPr>
                <w:b/>
                <w:bCs/>
                <w:color w:val="000000"/>
                <w:sz w:val="19"/>
                <w:szCs w:val="19"/>
              </w:rPr>
              <w:t>绝对误差</w:t>
            </w:r>
          </w:p>
        </w:tc>
        <w:tc>
          <w:tcPr>
            <w:tcW w:w="135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CB1BBB0" w14:textId="77777777" w:rsidR="00BD1B21" w:rsidRDefault="00EF3EFA">
            <w:pPr>
              <w:spacing w:before="40" w:after="40" w:line="280" w:lineRule="auto"/>
              <w:jc w:val="center"/>
              <w:rPr>
                <w:rFonts w:hint="eastAsia"/>
              </w:rPr>
            </w:pPr>
            <w:r>
              <w:rPr>
                <w:b/>
                <w:bCs/>
                <w:color w:val="000000"/>
                <w:sz w:val="19"/>
                <w:szCs w:val="19"/>
              </w:rPr>
              <w:t>Urms</w:t>
            </w:r>
            <w:r>
              <w:rPr>
                <w:b/>
                <w:bCs/>
                <w:color w:val="000000"/>
                <w:sz w:val="19"/>
                <w:szCs w:val="19"/>
              </w:rPr>
              <w:t>相对误差</w:t>
            </w:r>
          </w:p>
        </w:tc>
        <w:tc>
          <w:tcPr>
            <w:tcW w:w="135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497A54E9" w14:textId="77777777" w:rsidR="00BD1B21" w:rsidRDefault="00EF3EFA">
            <w:pPr>
              <w:spacing w:before="40" w:after="40" w:line="280" w:lineRule="auto"/>
              <w:jc w:val="center"/>
              <w:rPr>
                <w:rFonts w:hint="eastAsia"/>
              </w:rPr>
            </w:pPr>
            <w:r>
              <w:rPr>
                <w:b/>
                <w:bCs/>
                <w:color w:val="000000"/>
                <w:sz w:val="19"/>
                <w:szCs w:val="19"/>
              </w:rPr>
              <w:t>Urms</w:t>
            </w:r>
            <w:r>
              <w:rPr>
                <w:b/>
                <w:bCs/>
                <w:color w:val="000000"/>
                <w:sz w:val="19"/>
                <w:szCs w:val="19"/>
              </w:rPr>
              <w:t>准确度</w:t>
            </w:r>
          </w:p>
        </w:tc>
        <w:tc>
          <w:tcPr>
            <w:tcW w:w="145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75183FCA" w14:textId="77777777" w:rsidR="00BD1B21" w:rsidRDefault="00EF3EFA">
            <w:pPr>
              <w:spacing w:before="40" w:after="40" w:line="280" w:lineRule="auto"/>
              <w:jc w:val="center"/>
              <w:rPr>
                <w:rFonts w:hint="eastAsia"/>
              </w:rPr>
            </w:pPr>
            <w:r>
              <w:rPr>
                <w:b/>
                <w:bCs/>
                <w:color w:val="000000"/>
                <w:sz w:val="19"/>
                <w:szCs w:val="19"/>
              </w:rPr>
              <w:t>Upp</w:t>
            </w:r>
            <w:r>
              <w:rPr>
                <w:b/>
                <w:bCs/>
                <w:color w:val="000000"/>
                <w:sz w:val="19"/>
                <w:szCs w:val="19"/>
              </w:rPr>
              <w:t>绝对误差</w:t>
            </w:r>
          </w:p>
        </w:tc>
        <w:tc>
          <w:tcPr>
            <w:tcW w:w="135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3E541DB9" w14:textId="77777777" w:rsidR="00BD1B21" w:rsidRDefault="00EF3EFA">
            <w:pPr>
              <w:spacing w:before="40" w:after="40" w:line="280" w:lineRule="auto"/>
              <w:jc w:val="center"/>
              <w:rPr>
                <w:rFonts w:hint="eastAsia"/>
              </w:rPr>
            </w:pPr>
            <w:r>
              <w:rPr>
                <w:b/>
                <w:bCs/>
                <w:color w:val="000000"/>
                <w:sz w:val="19"/>
                <w:szCs w:val="19"/>
              </w:rPr>
              <w:t>Upp</w:t>
            </w:r>
            <w:r>
              <w:rPr>
                <w:b/>
                <w:bCs/>
                <w:color w:val="000000"/>
                <w:sz w:val="19"/>
                <w:szCs w:val="19"/>
              </w:rPr>
              <w:t>相对误差</w:t>
            </w:r>
          </w:p>
        </w:tc>
        <w:tc>
          <w:tcPr>
            <w:tcW w:w="135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3C050711" w14:textId="77777777" w:rsidR="00BD1B21" w:rsidRDefault="00EF3EFA">
            <w:pPr>
              <w:spacing w:before="40" w:after="40" w:line="280" w:lineRule="auto"/>
              <w:jc w:val="center"/>
              <w:rPr>
                <w:rFonts w:hint="eastAsia"/>
              </w:rPr>
            </w:pPr>
            <w:r>
              <w:rPr>
                <w:b/>
                <w:bCs/>
                <w:color w:val="000000"/>
                <w:sz w:val="19"/>
                <w:szCs w:val="19"/>
              </w:rPr>
              <w:t>Upp</w:t>
            </w:r>
            <w:r>
              <w:rPr>
                <w:b/>
                <w:bCs/>
                <w:color w:val="000000"/>
                <w:sz w:val="19"/>
                <w:szCs w:val="19"/>
              </w:rPr>
              <w:t>准确度</w:t>
            </w:r>
          </w:p>
        </w:tc>
      </w:tr>
      <w:tr w:rsidR="00BD1B21" w14:paraId="3660816C" w14:textId="77777777">
        <w:tblPrEx>
          <w:tblCellMar>
            <w:top w:w="0" w:type="dxa"/>
            <w:bottom w:w="0" w:type="dxa"/>
          </w:tblCellMar>
        </w:tblPrEx>
        <w:trPr>
          <w:jc w:val="center"/>
        </w:trPr>
        <w:tc>
          <w:tcPr>
            <w:tcW w:w="6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77C9CE9" w14:textId="77777777" w:rsidR="00BD1B21" w:rsidRDefault="00EF3EFA">
            <w:pPr>
              <w:spacing w:before="40" w:after="40" w:line="280" w:lineRule="auto"/>
              <w:jc w:val="center"/>
              <w:rPr>
                <w:rFonts w:hint="eastAsia"/>
              </w:rPr>
            </w:pPr>
            <w:r>
              <w:rPr>
                <w:color w:val="000000"/>
                <w:sz w:val="19"/>
                <w:szCs w:val="19"/>
              </w:rPr>
              <w:t>1</w:t>
            </w:r>
          </w:p>
        </w:tc>
        <w:tc>
          <w:tcPr>
            <w:tcW w:w="14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29C6F10" w14:textId="77777777" w:rsidR="00BD1B21" w:rsidRDefault="00EF3EFA">
            <w:pPr>
              <w:spacing w:before="40" w:after="40" w:line="280" w:lineRule="auto"/>
              <w:jc w:val="center"/>
              <w:rPr>
                <w:rFonts w:hint="eastAsia"/>
              </w:rPr>
            </w:pPr>
            <w:r>
              <w:rPr>
                <w:color w:val="000000"/>
                <w:sz w:val="19"/>
                <w:szCs w:val="19"/>
              </w:rPr>
              <w:t>0.101 mV</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65D792E" w14:textId="77777777" w:rsidR="00BD1B21" w:rsidRDefault="00EF3EFA">
            <w:pPr>
              <w:spacing w:before="40" w:after="40" w:line="280" w:lineRule="auto"/>
              <w:jc w:val="center"/>
              <w:rPr>
                <w:rFonts w:hint="eastAsia"/>
              </w:rPr>
            </w:pPr>
            <w:r>
              <w:rPr>
                <w:color w:val="000000"/>
                <w:sz w:val="19"/>
                <w:szCs w:val="19"/>
              </w:rPr>
              <w:t>0.234%</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AFE8E50" w14:textId="77777777" w:rsidR="00BD1B21" w:rsidRDefault="00EF3EFA">
            <w:pPr>
              <w:spacing w:before="40" w:after="40" w:line="280" w:lineRule="auto"/>
              <w:jc w:val="center"/>
              <w:rPr>
                <w:rFonts w:hint="eastAsia"/>
              </w:rPr>
            </w:pPr>
            <w:r>
              <w:rPr>
                <w:color w:val="000000"/>
                <w:sz w:val="19"/>
                <w:szCs w:val="19"/>
              </w:rPr>
              <w:t>99.766%</w:t>
            </w:r>
          </w:p>
        </w:tc>
        <w:tc>
          <w:tcPr>
            <w:tcW w:w="14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2A65A2C" w14:textId="77777777" w:rsidR="00BD1B21" w:rsidRDefault="00EF3EFA">
            <w:pPr>
              <w:spacing w:before="40" w:after="40" w:line="280" w:lineRule="auto"/>
              <w:jc w:val="center"/>
              <w:rPr>
                <w:rFonts w:hint="eastAsia"/>
              </w:rPr>
            </w:pPr>
            <w:r>
              <w:rPr>
                <w:color w:val="000000"/>
                <w:sz w:val="19"/>
                <w:szCs w:val="19"/>
              </w:rPr>
              <w:t>0.009 mV</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2DE0BEC" w14:textId="77777777" w:rsidR="00BD1B21" w:rsidRDefault="00EF3EFA">
            <w:pPr>
              <w:spacing w:before="40" w:after="40" w:line="280" w:lineRule="auto"/>
              <w:jc w:val="center"/>
              <w:rPr>
                <w:rFonts w:hint="eastAsia"/>
              </w:rPr>
            </w:pPr>
            <w:r>
              <w:rPr>
                <w:color w:val="000000"/>
                <w:sz w:val="19"/>
                <w:szCs w:val="19"/>
              </w:rPr>
              <w:t>0.005%</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B7C3095" w14:textId="77777777" w:rsidR="00BD1B21" w:rsidRDefault="00EF3EFA">
            <w:pPr>
              <w:spacing w:before="40" w:after="40" w:line="280" w:lineRule="auto"/>
              <w:jc w:val="center"/>
              <w:rPr>
                <w:rFonts w:hint="eastAsia"/>
              </w:rPr>
            </w:pPr>
            <w:r>
              <w:rPr>
                <w:color w:val="000000"/>
                <w:sz w:val="19"/>
                <w:szCs w:val="19"/>
              </w:rPr>
              <w:t>99.995%</w:t>
            </w:r>
          </w:p>
        </w:tc>
      </w:tr>
      <w:tr w:rsidR="00BD1B21" w14:paraId="6120AC29" w14:textId="77777777">
        <w:tblPrEx>
          <w:tblCellMar>
            <w:top w:w="0" w:type="dxa"/>
            <w:bottom w:w="0" w:type="dxa"/>
          </w:tblCellMar>
        </w:tblPrEx>
        <w:trP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F51D60A" w14:textId="77777777" w:rsidR="00BD1B21" w:rsidRDefault="00EF3EFA">
            <w:pPr>
              <w:spacing w:before="40" w:after="40" w:line="280" w:lineRule="auto"/>
              <w:jc w:val="center"/>
              <w:rPr>
                <w:rFonts w:hint="eastAsia"/>
              </w:rPr>
            </w:pPr>
            <w:r>
              <w:rPr>
                <w:color w:val="000000"/>
                <w:sz w:val="19"/>
                <w:szCs w:val="19"/>
              </w:rPr>
              <w:t>2</w:t>
            </w:r>
          </w:p>
        </w:tc>
        <w:tc>
          <w:tcPr>
            <w:tcW w:w="14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718D143F" w14:textId="77777777" w:rsidR="00BD1B21" w:rsidRDefault="00EF3EFA">
            <w:pPr>
              <w:spacing w:before="40" w:after="40" w:line="280" w:lineRule="auto"/>
              <w:jc w:val="center"/>
              <w:rPr>
                <w:rFonts w:hint="eastAsia"/>
              </w:rPr>
            </w:pPr>
            <w:r>
              <w:rPr>
                <w:color w:val="000000"/>
                <w:sz w:val="19"/>
                <w:szCs w:val="19"/>
              </w:rPr>
              <w:t>0.009 mV</w:t>
            </w:r>
          </w:p>
        </w:tc>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4C4EB431" w14:textId="77777777" w:rsidR="00BD1B21" w:rsidRDefault="00EF3EFA">
            <w:pPr>
              <w:spacing w:before="40" w:after="40" w:line="280" w:lineRule="auto"/>
              <w:jc w:val="center"/>
              <w:rPr>
                <w:rFonts w:hint="eastAsia"/>
              </w:rPr>
            </w:pPr>
            <w:r>
              <w:rPr>
                <w:color w:val="000000"/>
                <w:sz w:val="19"/>
                <w:szCs w:val="19"/>
              </w:rPr>
              <w:t>0.020%</w:t>
            </w:r>
          </w:p>
        </w:tc>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26386A9" w14:textId="77777777" w:rsidR="00BD1B21" w:rsidRDefault="00EF3EFA">
            <w:pPr>
              <w:spacing w:before="40" w:after="40" w:line="280" w:lineRule="auto"/>
              <w:jc w:val="center"/>
              <w:rPr>
                <w:rFonts w:hint="eastAsia"/>
              </w:rPr>
            </w:pPr>
            <w:r>
              <w:rPr>
                <w:color w:val="000000"/>
                <w:sz w:val="19"/>
                <w:szCs w:val="19"/>
              </w:rPr>
              <w:t>99.980%</w:t>
            </w:r>
          </w:p>
        </w:tc>
        <w:tc>
          <w:tcPr>
            <w:tcW w:w="14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F31A01E" w14:textId="77777777" w:rsidR="00BD1B21" w:rsidRDefault="00EF3EFA">
            <w:pPr>
              <w:spacing w:before="40" w:after="40" w:line="280" w:lineRule="auto"/>
              <w:jc w:val="center"/>
              <w:rPr>
                <w:rFonts w:hint="eastAsia"/>
              </w:rPr>
            </w:pPr>
            <w:r>
              <w:rPr>
                <w:color w:val="000000"/>
                <w:sz w:val="19"/>
                <w:szCs w:val="19"/>
              </w:rPr>
              <w:t>0.062 mV</w:t>
            </w:r>
          </w:p>
        </w:tc>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DD86482" w14:textId="77777777" w:rsidR="00BD1B21" w:rsidRDefault="00EF3EFA">
            <w:pPr>
              <w:spacing w:before="40" w:after="40" w:line="280" w:lineRule="auto"/>
              <w:jc w:val="center"/>
              <w:rPr>
                <w:rFonts w:hint="eastAsia"/>
              </w:rPr>
            </w:pPr>
            <w:r>
              <w:rPr>
                <w:color w:val="000000"/>
                <w:sz w:val="19"/>
                <w:szCs w:val="19"/>
              </w:rPr>
              <w:t>0.031%</w:t>
            </w:r>
          </w:p>
        </w:tc>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194B641" w14:textId="77777777" w:rsidR="00BD1B21" w:rsidRDefault="00EF3EFA">
            <w:pPr>
              <w:spacing w:before="40" w:after="40" w:line="280" w:lineRule="auto"/>
              <w:jc w:val="center"/>
              <w:rPr>
                <w:rFonts w:hint="eastAsia"/>
              </w:rPr>
            </w:pPr>
            <w:r>
              <w:rPr>
                <w:color w:val="000000"/>
                <w:sz w:val="19"/>
                <w:szCs w:val="19"/>
              </w:rPr>
              <w:t>99.969%</w:t>
            </w:r>
          </w:p>
        </w:tc>
      </w:tr>
      <w:tr w:rsidR="00BD1B21" w14:paraId="710B7372" w14:textId="77777777">
        <w:tblPrEx>
          <w:tblCellMar>
            <w:top w:w="0" w:type="dxa"/>
            <w:bottom w:w="0" w:type="dxa"/>
          </w:tblCellMar>
        </w:tblPrEx>
        <w:trPr>
          <w:jc w:val="center"/>
        </w:trPr>
        <w:tc>
          <w:tcPr>
            <w:tcW w:w="6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D7984D9" w14:textId="77777777" w:rsidR="00BD1B21" w:rsidRDefault="00EF3EFA">
            <w:pPr>
              <w:spacing w:before="40" w:after="40" w:line="280" w:lineRule="auto"/>
              <w:jc w:val="center"/>
              <w:rPr>
                <w:rFonts w:hint="eastAsia"/>
              </w:rPr>
            </w:pPr>
            <w:r>
              <w:rPr>
                <w:color w:val="000000"/>
                <w:sz w:val="19"/>
                <w:szCs w:val="19"/>
              </w:rPr>
              <w:t>3</w:t>
            </w:r>
          </w:p>
        </w:tc>
        <w:tc>
          <w:tcPr>
            <w:tcW w:w="14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9EA5E82" w14:textId="77777777" w:rsidR="00BD1B21" w:rsidRDefault="00EF3EFA">
            <w:pPr>
              <w:spacing w:before="40" w:after="40" w:line="280" w:lineRule="auto"/>
              <w:jc w:val="center"/>
              <w:rPr>
                <w:rFonts w:hint="eastAsia"/>
              </w:rPr>
            </w:pPr>
            <w:r>
              <w:rPr>
                <w:color w:val="000000"/>
                <w:sz w:val="19"/>
                <w:szCs w:val="19"/>
              </w:rPr>
              <w:t>0.034 mV</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F388DB9" w14:textId="77777777" w:rsidR="00BD1B21" w:rsidRDefault="00EF3EFA">
            <w:pPr>
              <w:spacing w:before="40" w:after="40" w:line="280" w:lineRule="auto"/>
              <w:jc w:val="center"/>
              <w:rPr>
                <w:rFonts w:hint="eastAsia"/>
              </w:rPr>
            </w:pPr>
            <w:r>
              <w:rPr>
                <w:color w:val="000000"/>
                <w:sz w:val="19"/>
                <w:szCs w:val="19"/>
              </w:rPr>
              <w:t>0.063%</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7A1CCA6" w14:textId="77777777" w:rsidR="00BD1B21" w:rsidRDefault="00EF3EFA">
            <w:pPr>
              <w:spacing w:before="40" w:after="40" w:line="280" w:lineRule="auto"/>
              <w:jc w:val="center"/>
              <w:rPr>
                <w:rFonts w:hint="eastAsia"/>
              </w:rPr>
            </w:pPr>
            <w:r>
              <w:rPr>
                <w:color w:val="000000"/>
                <w:sz w:val="19"/>
                <w:szCs w:val="19"/>
              </w:rPr>
              <w:t>99.937%</w:t>
            </w:r>
          </w:p>
        </w:tc>
        <w:tc>
          <w:tcPr>
            <w:tcW w:w="14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534B900" w14:textId="77777777" w:rsidR="00BD1B21" w:rsidRDefault="00EF3EFA">
            <w:pPr>
              <w:spacing w:before="40" w:after="40" w:line="280" w:lineRule="auto"/>
              <w:jc w:val="center"/>
              <w:rPr>
                <w:rFonts w:hint="eastAsia"/>
              </w:rPr>
            </w:pPr>
            <w:r>
              <w:rPr>
                <w:color w:val="000000"/>
                <w:sz w:val="19"/>
                <w:szCs w:val="19"/>
              </w:rPr>
              <w:t>0.024 mV</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2A9ED6C" w14:textId="77777777" w:rsidR="00BD1B21" w:rsidRDefault="00EF3EFA">
            <w:pPr>
              <w:spacing w:before="40" w:after="40" w:line="280" w:lineRule="auto"/>
              <w:jc w:val="center"/>
              <w:rPr>
                <w:rFonts w:hint="eastAsia"/>
              </w:rPr>
            </w:pPr>
            <w:r>
              <w:rPr>
                <w:color w:val="000000"/>
                <w:sz w:val="19"/>
                <w:szCs w:val="19"/>
              </w:rPr>
              <w:t>0.012%</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C061975" w14:textId="77777777" w:rsidR="00BD1B21" w:rsidRDefault="00EF3EFA">
            <w:pPr>
              <w:spacing w:before="40" w:after="40" w:line="280" w:lineRule="auto"/>
              <w:jc w:val="center"/>
              <w:rPr>
                <w:rFonts w:hint="eastAsia"/>
              </w:rPr>
            </w:pPr>
            <w:r>
              <w:rPr>
                <w:color w:val="000000"/>
                <w:sz w:val="19"/>
                <w:szCs w:val="19"/>
              </w:rPr>
              <w:t>99.988%</w:t>
            </w:r>
          </w:p>
        </w:tc>
      </w:tr>
      <w:tr w:rsidR="00BD1B21" w14:paraId="69179453" w14:textId="77777777">
        <w:tblPrEx>
          <w:tblCellMar>
            <w:top w:w="0" w:type="dxa"/>
            <w:bottom w:w="0" w:type="dxa"/>
          </w:tblCellMar>
        </w:tblPrEx>
        <w:trP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5F58C35D" w14:textId="77777777" w:rsidR="00BD1B21" w:rsidRDefault="00EF3EFA">
            <w:pPr>
              <w:spacing w:before="40" w:after="40" w:line="280" w:lineRule="auto"/>
              <w:jc w:val="center"/>
              <w:rPr>
                <w:rFonts w:hint="eastAsia"/>
              </w:rPr>
            </w:pPr>
            <w:r>
              <w:rPr>
                <w:color w:val="000000"/>
                <w:sz w:val="19"/>
                <w:szCs w:val="19"/>
              </w:rPr>
              <w:t>4</w:t>
            </w:r>
          </w:p>
        </w:tc>
        <w:tc>
          <w:tcPr>
            <w:tcW w:w="14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B4BB6CD" w14:textId="77777777" w:rsidR="00BD1B21" w:rsidRDefault="00EF3EFA">
            <w:pPr>
              <w:spacing w:before="40" w:after="40" w:line="280" w:lineRule="auto"/>
              <w:jc w:val="center"/>
              <w:rPr>
                <w:rFonts w:hint="eastAsia"/>
              </w:rPr>
            </w:pPr>
            <w:r>
              <w:rPr>
                <w:color w:val="000000"/>
                <w:sz w:val="19"/>
                <w:szCs w:val="19"/>
              </w:rPr>
              <w:t>0.021 mV</w:t>
            </w:r>
          </w:p>
        </w:tc>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52B0C584" w14:textId="77777777" w:rsidR="00BD1B21" w:rsidRDefault="00EF3EFA">
            <w:pPr>
              <w:spacing w:before="40" w:after="40" w:line="280" w:lineRule="auto"/>
              <w:jc w:val="center"/>
              <w:rPr>
                <w:rFonts w:hint="eastAsia"/>
              </w:rPr>
            </w:pPr>
            <w:r>
              <w:rPr>
                <w:color w:val="000000"/>
                <w:sz w:val="19"/>
                <w:szCs w:val="19"/>
              </w:rPr>
              <w:t>0.030%</w:t>
            </w:r>
          </w:p>
        </w:tc>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2963A48" w14:textId="77777777" w:rsidR="00BD1B21" w:rsidRDefault="00EF3EFA">
            <w:pPr>
              <w:spacing w:before="40" w:after="40" w:line="280" w:lineRule="auto"/>
              <w:jc w:val="center"/>
              <w:rPr>
                <w:rFonts w:hint="eastAsia"/>
              </w:rPr>
            </w:pPr>
            <w:r>
              <w:rPr>
                <w:color w:val="000000"/>
                <w:sz w:val="19"/>
                <w:szCs w:val="19"/>
              </w:rPr>
              <w:t>99.970%</w:t>
            </w:r>
          </w:p>
        </w:tc>
        <w:tc>
          <w:tcPr>
            <w:tcW w:w="14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846DA7C" w14:textId="77777777" w:rsidR="00BD1B21" w:rsidRDefault="00EF3EFA">
            <w:pPr>
              <w:spacing w:before="40" w:after="40" w:line="280" w:lineRule="auto"/>
              <w:jc w:val="center"/>
              <w:rPr>
                <w:rFonts w:hint="eastAsia"/>
              </w:rPr>
            </w:pPr>
            <w:r>
              <w:rPr>
                <w:color w:val="000000"/>
                <w:sz w:val="19"/>
                <w:szCs w:val="19"/>
              </w:rPr>
              <w:t>0.112 mV</w:t>
            </w:r>
          </w:p>
        </w:tc>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1138AA54" w14:textId="77777777" w:rsidR="00BD1B21" w:rsidRDefault="00EF3EFA">
            <w:pPr>
              <w:spacing w:before="40" w:after="40" w:line="280" w:lineRule="auto"/>
              <w:jc w:val="center"/>
              <w:rPr>
                <w:rFonts w:hint="eastAsia"/>
              </w:rPr>
            </w:pPr>
            <w:r>
              <w:rPr>
                <w:color w:val="000000"/>
                <w:sz w:val="19"/>
                <w:szCs w:val="19"/>
              </w:rPr>
              <w:t>0.052%</w:t>
            </w:r>
          </w:p>
        </w:tc>
        <w:tc>
          <w:tcPr>
            <w:tcW w:w="135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45EB25D7" w14:textId="77777777" w:rsidR="00BD1B21" w:rsidRDefault="00EF3EFA">
            <w:pPr>
              <w:spacing w:before="40" w:after="40" w:line="280" w:lineRule="auto"/>
              <w:jc w:val="center"/>
              <w:rPr>
                <w:rFonts w:hint="eastAsia"/>
              </w:rPr>
            </w:pPr>
            <w:r>
              <w:rPr>
                <w:color w:val="000000"/>
                <w:sz w:val="19"/>
                <w:szCs w:val="19"/>
              </w:rPr>
              <w:t>99.948%</w:t>
            </w:r>
          </w:p>
        </w:tc>
      </w:tr>
      <w:tr w:rsidR="00BD1B21" w14:paraId="21324372" w14:textId="77777777">
        <w:tblPrEx>
          <w:tblCellMar>
            <w:top w:w="0" w:type="dxa"/>
            <w:bottom w:w="0" w:type="dxa"/>
          </w:tblCellMar>
        </w:tblPrEx>
        <w:trPr>
          <w:jc w:val="center"/>
        </w:trPr>
        <w:tc>
          <w:tcPr>
            <w:tcW w:w="6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8A23195" w14:textId="77777777" w:rsidR="00BD1B21" w:rsidRDefault="00EF3EFA">
            <w:pPr>
              <w:spacing w:before="40" w:after="40" w:line="280" w:lineRule="auto"/>
              <w:jc w:val="center"/>
              <w:rPr>
                <w:rFonts w:hint="eastAsia"/>
              </w:rPr>
            </w:pPr>
            <w:r>
              <w:rPr>
                <w:color w:val="000000"/>
                <w:sz w:val="19"/>
                <w:szCs w:val="19"/>
              </w:rPr>
              <w:t>5</w:t>
            </w:r>
          </w:p>
        </w:tc>
        <w:tc>
          <w:tcPr>
            <w:tcW w:w="14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154FD85" w14:textId="77777777" w:rsidR="00BD1B21" w:rsidRDefault="00EF3EFA">
            <w:pPr>
              <w:spacing w:before="40" w:after="40" w:line="280" w:lineRule="auto"/>
              <w:jc w:val="center"/>
              <w:rPr>
                <w:rFonts w:hint="eastAsia"/>
              </w:rPr>
            </w:pPr>
            <w:r>
              <w:rPr>
                <w:color w:val="000000"/>
                <w:sz w:val="19"/>
                <w:szCs w:val="19"/>
              </w:rPr>
              <w:t>0.017 mV</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48E895F" w14:textId="77777777" w:rsidR="00BD1B21" w:rsidRDefault="00EF3EFA">
            <w:pPr>
              <w:spacing w:before="40" w:after="40" w:line="280" w:lineRule="auto"/>
              <w:jc w:val="center"/>
              <w:rPr>
                <w:rFonts w:hint="eastAsia"/>
              </w:rPr>
            </w:pPr>
            <w:r>
              <w:rPr>
                <w:color w:val="000000"/>
                <w:sz w:val="19"/>
                <w:szCs w:val="19"/>
              </w:rPr>
              <w:t>0.024%</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B38C1DF" w14:textId="77777777" w:rsidR="00BD1B21" w:rsidRDefault="00EF3EFA">
            <w:pPr>
              <w:spacing w:before="40" w:after="40" w:line="280" w:lineRule="auto"/>
              <w:jc w:val="center"/>
              <w:rPr>
                <w:rFonts w:hint="eastAsia"/>
              </w:rPr>
            </w:pPr>
            <w:r>
              <w:rPr>
                <w:color w:val="000000"/>
                <w:sz w:val="19"/>
                <w:szCs w:val="19"/>
              </w:rPr>
              <w:t>99.976%</w:t>
            </w:r>
          </w:p>
        </w:tc>
        <w:tc>
          <w:tcPr>
            <w:tcW w:w="14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B728956" w14:textId="77777777" w:rsidR="00BD1B21" w:rsidRDefault="00EF3EFA">
            <w:pPr>
              <w:spacing w:before="40" w:after="40" w:line="280" w:lineRule="auto"/>
              <w:jc w:val="center"/>
              <w:rPr>
                <w:rFonts w:hint="eastAsia"/>
              </w:rPr>
            </w:pPr>
            <w:r>
              <w:rPr>
                <w:color w:val="000000"/>
                <w:sz w:val="19"/>
                <w:szCs w:val="19"/>
              </w:rPr>
              <w:t>0.068 mV</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40B95DC" w14:textId="77777777" w:rsidR="00BD1B21" w:rsidRDefault="00EF3EFA">
            <w:pPr>
              <w:spacing w:before="40" w:after="40" w:line="280" w:lineRule="auto"/>
              <w:jc w:val="center"/>
              <w:rPr>
                <w:rFonts w:hint="eastAsia"/>
              </w:rPr>
            </w:pPr>
            <w:r>
              <w:rPr>
                <w:color w:val="000000"/>
                <w:sz w:val="19"/>
                <w:szCs w:val="19"/>
              </w:rPr>
              <w:t>0.032%</w:t>
            </w:r>
          </w:p>
        </w:tc>
        <w:tc>
          <w:tcPr>
            <w:tcW w:w="135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B810F3B" w14:textId="77777777" w:rsidR="00BD1B21" w:rsidRDefault="00EF3EFA">
            <w:pPr>
              <w:spacing w:before="40" w:after="40" w:line="280" w:lineRule="auto"/>
              <w:jc w:val="center"/>
              <w:rPr>
                <w:rFonts w:hint="eastAsia"/>
              </w:rPr>
            </w:pPr>
            <w:r>
              <w:rPr>
                <w:color w:val="000000"/>
                <w:sz w:val="19"/>
                <w:szCs w:val="19"/>
              </w:rPr>
              <w:t>99.968%</w:t>
            </w:r>
          </w:p>
        </w:tc>
      </w:tr>
    </w:tbl>
    <w:p w14:paraId="20522D61" w14:textId="77777777" w:rsidR="00BD1B21" w:rsidRDefault="00EF3EFA">
      <w:pPr>
        <w:spacing w:after="100"/>
        <w:ind w:firstLine="420"/>
        <w:jc w:val="both"/>
        <w:rPr>
          <w:rFonts w:hint="eastAsia"/>
        </w:rPr>
      </w:pPr>
      <w:r>
        <w:rPr>
          <w:color w:val="000000"/>
        </w:rPr>
        <w:t>五组测试中，</w:t>
      </w:r>
      <w:r>
        <w:rPr>
          <w:color w:val="000000"/>
        </w:rPr>
        <w:t>Urms</w:t>
      </w:r>
      <w:r>
        <w:rPr>
          <w:color w:val="000000"/>
        </w:rPr>
        <w:t>平均相对误差为</w:t>
      </w:r>
      <w:r>
        <w:rPr>
          <w:color w:val="000000"/>
        </w:rPr>
        <w:t>0.074%</w:t>
      </w:r>
      <w:r>
        <w:rPr>
          <w:color w:val="000000"/>
        </w:rPr>
        <w:t>，平均准确度为</w:t>
      </w:r>
      <w:r>
        <w:rPr>
          <w:color w:val="000000"/>
        </w:rPr>
        <w:t>99.926%</w:t>
      </w:r>
      <w:r>
        <w:rPr>
          <w:color w:val="000000"/>
        </w:rPr>
        <w:t>；</w:t>
      </w:r>
      <w:r>
        <w:rPr>
          <w:color w:val="000000"/>
        </w:rPr>
        <w:t>Upp</w:t>
      </w:r>
      <w:r>
        <w:rPr>
          <w:color w:val="000000"/>
        </w:rPr>
        <w:t>平均相对误差为</w:t>
      </w:r>
      <w:r>
        <w:rPr>
          <w:color w:val="000000"/>
        </w:rPr>
        <w:t>0.027%</w:t>
      </w:r>
      <w:r>
        <w:rPr>
          <w:color w:val="000000"/>
        </w:rPr>
        <w:t>，平均准确度为</w:t>
      </w:r>
      <w:r>
        <w:rPr>
          <w:color w:val="000000"/>
        </w:rPr>
        <w:t>99.973%</w:t>
      </w:r>
      <w:r>
        <w:rPr>
          <w:color w:val="000000"/>
        </w:rPr>
        <w:t>。全部十项电压结果的平均准确度为</w:t>
      </w:r>
      <w:r>
        <w:rPr>
          <w:color w:val="000000"/>
        </w:rPr>
        <w:t>99.950%</w:t>
      </w:r>
      <w:r>
        <w:rPr>
          <w:color w:val="000000"/>
        </w:rPr>
        <w:t>，最小准确度为</w:t>
      </w:r>
      <w:r>
        <w:rPr>
          <w:color w:val="000000"/>
        </w:rPr>
        <w:t>99.766%</w:t>
      </w:r>
      <w:r>
        <w:rPr>
          <w:color w:val="000000"/>
        </w:rPr>
        <w:t>。最大</w:t>
      </w:r>
      <w:r>
        <w:rPr>
          <w:color w:val="000000"/>
        </w:rPr>
        <w:t>Urms</w:t>
      </w:r>
      <w:r>
        <w:rPr>
          <w:color w:val="000000"/>
        </w:rPr>
        <w:t>绝对误差为</w:t>
      </w:r>
      <w:r>
        <w:rPr>
          <w:color w:val="000000"/>
        </w:rPr>
        <w:t>0.101 mV</w:t>
      </w:r>
      <w:r>
        <w:rPr>
          <w:color w:val="000000"/>
        </w:rPr>
        <w:t>，最大</w:t>
      </w:r>
      <w:r>
        <w:rPr>
          <w:color w:val="000000"/>
        </w:rPr>
        <w:t>Upp</w:t>
      </w:r>
      <w:r>
        <w:rPr>
          <w:color w:val="000000"/>
        </w:rPr>
        <w:t>绝对误差为</w:t>
      </w:r>
      <w:r>
        <w:rPr>
          <w:color w:val="000000"/>
        </w:rPr>
        <w:t>0.112 mV</w:t>
      </w:r>
      <w:r>
        <w:rPr>
          <w:color w:val="000000"/>
        </w:rPr>
        <w:t>，均明显小于题目规定的</w:t>
      </w:r>
      <w:r>
        <w:rPr>
          <w:color w:val="000000"/>
        </w:rPr>
        <w:t>5 mV</w:t>
      </w:r>
      <w:r>
        <w:rPr>
          <w:color w:val="000000"/>
        </w:rPr>
        <w:t>误差限值。</w:t>
      </w:r>
    </w:p>
    <w:p w14:paraId="0BA3A83A" w14:textId="77777777" w:rsidR="00BD1B21" w:rsidRDefault="00EF3EFA">
      <w:pPr>
        <w:pStyle w:val="2"/>
        <w:keepNext/>
        <w:rPr>
          <w:rFonts w:hint="eastAsia"/>
        </w:rPr>
      </w:pPr>
      <w:bookmarkStart w:id="31" w:name="_Toc236411439"/>
      <w:r>
        <w:t xml:space="preserve">5.6 </w:t>
      </w:r>
      <w:r>
        <w:t>全量程精度验证方法</w:t>
      </w:r>
      <w:bookmarkEnd w:id="31"/>
    </w:p>
    <w:p w14:paraId="20795F36" w14:textId="77777777" w:rsidR="00BD1B21" w:rsidRDefault="00EF3EFA">
      <w:pPr>
        <w:spacing w:after="100"/>
        <w:ind w:firstLine="420"/>
        <w:jc w:val="both"/>
        <w:rPr>
          <w:rFonts w:hint="eastAsia"/>
        </w:rPr>
      </w:pPr>
      <w:r>
        <w:rPr>
          <w:color w:val="000000"/>
        </w:rPr>
        <w:t>为验证题目规定的电压测量误差，应采用独立测试点遍历频率、总幅度、谐波阶次、相位和干扰条件，并记录信号源设定值、理论计算值与装置显示值。测试结果分别统计最大绝对误差、均方根误差、</w:t>
      </w:r>
      <w:r>
        <w:rPr>
          <w:color w:val="000000"/>
        </w:rPr>
        <w:t>95%</w:t>
      </w:r>
      <w:r>
        <w:rPr>
          <w:color w:val="000000"/>
        </w:rPr>
        <w:t>分位误差和重复性，避免仅使用标定节点评价系统性能。</w:t>
      </w:r>
    </w:p>
    <w:p w14:paraId="6B465F8D" w14:textId="77777777" w:rsidR="00BD1B21" w:rsidRDefault="00EF3EFA">
      <w:pPr>
        <w:keepNext/>
        <w:spacing w:before="100" w:after="70"/>
        <w:jc w:val="center"/>
        <w:rPr>
          <w:rFonts w:hint="eastAsia"/>
        </w:rPr>
      </w:pPr>
      <w:r>
        <w:rPr>
          <w:b/>
          <w:bCs/>
          <w:color w:val="000000"/>
          <w:sz w:val="19"/>
          <w:szCs w:val="19"/>
        </w:rPr>
        <w:t>表</w:t>
      </w:r>
      <w:r>
        <w:rPr>
          <w:b/>
          <w:bCs/>
          <w:color w:val="000000"/>
          <w:sz w:val="19"/>
          <w:szCs w:val="19"/>
        </w:rPr>
        <w:t xml:space="preserve">5-5 </w:t>
      </w:r>
      <w:r>
        <w:rPr>
          <w:b/>
          <w:bCs/>
          <w:color w:val="000000"/>
          <w:sz w:val="19"/>
          <w:szCs w:val="19"/>
        </w:rPr>
        <w:t>全量程测试矩阵</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BD1B21" w14:paraId="03D0272A" w14:textId="77777777">
        <w:tblPrEx>
          <w:tblCellMar>
            <w:top w:w="0" w:type="dxa"/>
            <w:bottom w:w="0" w:type="dxa"/>
          </w:tblCellMar>
        </w:tblPrEx>
        <w:trPr>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05CC8243" w14:textId="77777777" w:rsidR="00BD1B21" w:rsidRDefault="00EF3EFA">
            <w:pPr>
              <w:spacing w:before="40" w:after="40" w:line="280" w:lineRule="auto"/>
              <w:jc w:val="center"/>
              <w:rPr>
                <w:rFonts w:hint="eastAsia"/>
              </w:rPr>
            </w:pPr>
            <w:r>
              <w:rPr>
                <w:b/>
                <w:bCs/>
                <w:color w:val="000000"/>
                <w:sz w:val="19"/>
                <w:szCs w:val="19"/>
              </w:rPr>
              <w:t>测试维度</w:t>
            </w:r>
          </w:p>
        </w:tc>
        <w:tc>
          <w:tcPr>
            <w:tcW w:w="40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11ADF652" w14:textId="77777777" w:rsidR="00BD1B21" w:rsidRDefault="00EF3EFA">
            <w:pPr>
              <w:spacing w:before="40" w:after="40" w:line="280" w:lineRule="auto"/>
              <w:jc w:val="center"/>
              <w:rPr>
                <w:rFonts w:hint="eastAsia"/>
              </w:rPr>
            </w:pPr>
            <w:r>
              <w:rPr>
                <w:b/>
                <w:bCs/>
                <w:color w:val="000000"/>
                <w:sz w:val="19"/>
                <w:szCs w:val="19"/>
              </w:rPr>
              <w:t>取值范围</w:t>
            </w:r>
          </w:p>
        </w:tc>
        <w:tc>
          <w:tcPr>
            <w:tcW w:w="356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59CF612F" w14:textId="77777777" w:rsidR="00BD1B21" w:rsidRDefault="00EF3EFA">
            <w:pPr>
              <w:spacing w:before="40" w:after="40" w:line="280" w:lineRule="auto"/>
              <w:jc w:val="center"/>
              <w:rPr>
                <w:rFonts w:hint="eastAsia"/>
              </w:rPr>
            </w:pPr>
            <w:r>
              <w:rPr>
                <w:b/>
                <w:bCs/>
                <w:color w:val="000000"/>
                <w:sz w:val="19"/>
                <w:szCs w:val="19"/>
              </w:rPr>
              <w:t>测试目的</w:t>
            </w:r>
          </w:p>
        </w:tc>
      </w:tr>
      <w:tr w:rsidR="00BD1B21" w14:paraId="6D200890"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37B16A0" w14:textId="77777777" w:rsidR="00BD1B21" w:rsidRDefault="00EF3EFA">
            <w:pPr>
              <w:spacing w:before="40" w:after="40" w:line="280" w:lineRule="auto"/>
              <w:jc w:val="center"/>
              <w:rPr>
                <w:rFonts w:hint="eastAsia"/>
              </w:rPr>
            </w:pPr>
            <w:r>
              <w:rPr>
                <w:color w:val="000000"/>
                <w:sz w:val="19"/>
                <w:szCs w:val="19"/>
              </w:rPr>
              <w:t>基波频率</w:t>
            </w:r>
          </w:p>
        </w:tc>
        <w:tc>
          <w:tcPr>
            <w:tcW w:w="4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41FE3F3" w14:textId="77777777" w:rsidR="00BD1B21" w:rsidRDefault="00EF3EFA">
            <w:pPr>
              <w:spacing w:before="40" w:after="40" w:line="280" w:lineRule="auto"/>
              <w:jc w:val="center"/>
              <w:rPr>
                <w:rFonts w:hint="eastAsia"/>
              </w:rPr>
            </w:pPr>
            <w:r>
              <w:rPr>
                <w:color w:val="000000"/>
                <w:sz w:val="19"/>
                <w:szCs w:val="19"/>
              </w:rPr>
              <w:t>10</w:t>
            </w:r>
            <w:r>
              <w:rPr>
                <w:color w:val="000000"/>
                <w:sz w:val="19"/>
                <w:szCs w:val="19"/>
              </w:rPr>
              <w:t>～</w:t>
            </w:r>
            <w:r>
              <w:rPr>
                <w:color w:val="000000"/>
                <w:sz w:val="19"/>
                <w:szCs w:val="19"/>
              </w:rPr>
              <w:t>500 kHz</w:t>
            </w:r>
            <w:r>
              <w:rPr>
                <w:color w:val="000000"/>
                <w:sz w:val="19"/>
                <w:szCs w:val="19"/>
              </w:rPr>
              <w:t>，至少每</w:t>
            </w:r>
            <w:r>
              <w:rPr>
                <w:color w:val="000000"/>
                <w:sz w:val="19"/>
                <w:szCs w:val="19"/>
              </w:rPr>
              <w:t>10 kHz</w:t>
            </w:r>
          </w:p>
        </w:tc>
        <w:tc>
          <w:tcPr>
            <w:tcW w:w="35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678A35D" w14:textId="77777777" w:rsidR="00BD1B21" w:rsidRDefault="00EF3EFA">
            <w:pPr>
              <w:spacing w:before="40" w:after="40" w:line="280" w:lineRule="auto"/>
              <w:jc w:val="center"/>
              <w:rPr>
                <w:rFonts w:hint="eastAsia"/>
              </w:rPr>
            </w:pPr>
            <w:r>
              <w:rPr>
                <w:color w:val="000000"/>
                <w:sz w:val="19"/>
                <w:szCs w:val="19"/>
              </w:rPr>
              <w:t>覆盖标定节点与节点中点</w:t>
            </w:r>
          </w:p>
        </w:tc>
      </w:tr>
      <w:tr w:rsidR="00BD1B21" w14:paraId="3A4E69E7"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0F57E18" w14:textId="77777777" w:rsidR="00BD1B21" w:rsidRDefault="00EF3EFA">
            <w:pPr>
              <w:spacing w:before="40" w:after="40" w:line="280" w:lineRule="auto"/>
              <w:jc w:val="center"/>
              <w:rPr>
                <w:rFonts w:hint="eastAsia"/>
              </w:rPr>
            </w:pPr>
            <w:r>
              <w:rPr>
                <w:color w:val="000000"/>
                <w:sz w:val="19"/>
                <w:szCs w:val="19"/>
              </w:rPr>
              <w:t>分量幅值</w:t>
            </w:r>
          </w:p>
        </w:tc>
        <w:tc>
          <w:tcPr>
            <w:tcW w:w="40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4F302E8" w14:textId="77777777" w:rsidR="00BD1B21" w:rsidRDefault="00EF3EFA">
            <w:pPr>
              <w:spacing w:before="40" w:after="40" w:line="280" w:lineRule="auto"/>
              <w:jc w:val="center"/>
              <w:rPr>
                <w:rFonts w:hint="eastAsia"/>
              </w:rPr>
            </w:pPr>
            <w:r>
              <w:rPr>
                <w:color w:val="000000"/>
                <w:sz w:val="19"/>
                <w:szCs w:val="19"/>
              </w:rPr>
              <w:t>峰峰值</w:t>
            </w:r>
            <w:r>
              <w:rPr>
                <w:color w:val="000000"/>
                <w:sz w:val="19"/>
                <w:szCs w:val="19"/>
              </w:rPr>
              <w:t>50</w:t>
            </w:r>
            <w:r>
              <w:rPr>
                <w:color w:val="000000"/>
                <w:sz w:val="19"/>
                <w:szCs w:val="19"/>
              </w:rPr>
              <w:t>～</w:t>
            </w:r>
            <w:r>
              <w:rPr>
                <w:color w:val="000000"/>
                <w:sz w:val="19"/>
                <w:szCs w:val="19"/>
              </w:rPr>
              <w:t>250 mV</w:t>
            </w:r>
            <w:r>
              <w:rPr>
                <w:color w:val="000000"/>
                <w:sz w:val="19"/>
                <w:szCs w:val="19"/>
              </w:rPr>
              <w:t>范围内多档</w:t>
            </w:r>
          </w:p>
        </w:tc>
        <w:tc>
          <w:tcPr>
            <w:tcW w:w="35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59C37438" w14:textId="77777777" w:rsidR="00BD1B21" w:rsidRDefault="00EF3EFA">
            <w:pPr>
              <w:spacing w:before="40" w:after="40" w:line="280" w:lineRule="auto"/>
              <w:jc w:val="center"/>
              <w:rPr>
                <w:rFonts w:hint="eastAsia"/>
              </w:rPr>
            </w:pPr>
            <w:r>
              <w:rPr>
                <w:color w:val="000000"/>
                <w:sz w:val="19"/>
                <w:szCs w:val="19"/>
              </w:rPr>
              <w:t>包含低幅和满量程边界</w:t>
            </w:r>
          </w:p>
        </w:tc>
      </w:tr>
      <w:tr w:rsidR="00BD1B21" w14:paraId="33EA0714"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6D41896C" w14:textId="77777777" w:rsidR="00BD1B21" w:rsidRDefault="00EF3EFA">
            <w:pPr>
              <w:spacing w:before="40" w:after="40" w:line="280" w:lineRule="auto"/>
              <w:jc w:val="center"/>
              <w:rPr>
                <w:rFonts w:hint="eastAsia"/>
              </w:rPr>
            </w:pPr>
            <w:r>
              <w:rPr>
                <w:color w:val="000000"/>
                <w:sz w:val="19"/>
                <w:szCs w:val="19"/>
              </w:rPr>
              <w:t>谐波阶次</w:t>
            </w:r>
          </w:p>
        </w:tc>
        <w:tc>
          <w:tcPr>
            <w:tcW w:w="4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0641F185" w14:textId="77777777" w:rsidR="00BD1B21" w:rsidRDefault="00EF3EFA">
            <w:pPr>
              <w:spacing w:before="40" w:after="40" w:line="280" w:lineRule="auto"/>
              <w:jc w:val="center"/>
              <w:rPr>
                <w:rFonts w:hint="eastAsia"/>
              </w:rPr>
            </w:pPr>
            <w:r>
              <w:rPr>
                <w:color w:val="000000"/>
                <w:sz w:val="19"/>
                <w:szCs w:val="19"/>
              </w:rPr>
              <w:t>二次、三次、四次及其他有效阶次</w:t>
            </w:r>
          </w:p>
        </w:tc>
        <w:tc>
          <w:tcPr>
            <w:tcW w:w="35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2ADB2368" w14:textId="77777777" w:rsidR="00BD1B21" w:rsidRDefault="00EF3EFA">
            <w:pPr>
              <w:spacing w:before="40" w:after="40" w:line="280" w:lineRule="auto"/>
              <w:jc w:val="center"/>
              <w:rPr>
                <w:rFonts w:hint="eastAsia"/>
              </w:rPr>
            </w:pPr>
            <w:r>
              <w:rPr>
                <w:color w:val="000000"/>
                <w:sz w:val="19"/>
                <w:szCs w:val="19"/>
              </w:rPr>
              <w:t>总分量数不超过</w:t>
            </w:r>
            <w:r>
              <w:rPr>
                <w:color w:val="000000"/>
                <w:sz w:val="19"/>
                <w:szCs w:val="19"/>
              </w:rPr>
              <w:t>3</w:t>
            </w:r>
          </w:p>
        </w:tc>
      </w:tr>
      <w:tr w:rsidR="00BD1B21" w14:paraId="5CE5A128"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41E49E1" w14:textId="77777777" w:rsidR="00BD1B21" w:rsidRDefault="00EF3EFA">
            <w:pPr>
              <w:spacing w:before="40" w:after="40" w:line="280" w:lineRule="auto"/>
              <w:jc w:val="center"/>
              <w:rPr>
                <w:rFonts w:hint="eastAsia"/>
              </w:rPr>
            </w:pPr>
            <w:r>
              <w:rPr>
                <w:color w:val="000000"/>
                <w:sz w:val="19"/>
                <w:szCs w:val="19"/>
              </w:rPr>
              <w:t>相位</w:t>
            </w:r>
          </w:p>
        </w:tc>
        <w:tc>
          <w:tcPr>
            <w:tcW w:w="40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9051EC0" w14:textId="77777777" w:rsidR="00BD1B21" w:rsidRDefault="00EF3EFA">
            <w:pPr>
              <w:spacing w:before="40" w:after="40" w:line="280" w:lineRule="auto"/>
              <w:jc w:val="center"/>
              <w:rPr>
                <w:rFonts w:hint="eastAsia"/>
              </w:rPr>
            </w:pPr>
            <w:r>
              <w:rPr>
                <w:color w:val="000000"/>
                <w:sz w:val="19"/>
                <w:szCs w:val="19"/>
              </w:rPr>
              <w:t>0°</w:t>
            </w:r>
            <w:r>
              <w:rPr>
                <w:color w:val="000000"/>
                <w:sz w:val="19"/>
                <w:szCs w:val="19"/>
              </w:rPr>
              <w:t>～</w:t>
            </w:r>
            <w:r>
              <w:rPr>
                <w:color w:val="000000"/>
                <w:sz w:val="19"/>
                <w:szCs w:val="19"/>
              </w:rPr>
              <w:t>330°</w:t>
            </w:r>
            <w:r>
              <w:rPr>
                <w:color w:val="000000"/>
                <w:sz w:val="19"/>
                <w:szCs w:val="19"/>
              </w:rPr>
              <w:t>，步进</w:t>
            </w:r>
            <w:r>
              <w:rPr>
                <w:color w:val="000000"/>
                <w:sz w:val="19"/>
                <w:szCs w:val="19"/>
              </w:rPr>
              <w:t>30°</w:t>
            </w:r>
            <w:r>
              <w:rPr>
                <w:color w:val="000000"/>
                <w:sz w:val="19"/>
                <w:szCs w:val="19"/>
              </w:rPr>
              <w:t>或随机</w:t>
            </w:r>
          </w:p>
        </w:tc>
        <w:tc>
          <w:tcPr>
            <w:tcW w:w="35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24794F58" w14:textId="77777777" w:rsidR="00BD1B21" w:rsidRDefault="00EF3EFA">
            <w:pPr>
              <w:spacing w:before="40" w:after="40" w:line="280" w:lineRule="auto"/>
              <w:jc w:val="center"/>
              <w:rPr>
                <w:rFonts w:hint="eastAsia"/>
              </w:rPr>
            </w:pPr>
            <w:r>
              <w:rPr>
                <w:color w:val="000000"/>
                <w:sz w:val="19"/>
                <w:szCs w:val="19"/>
              </w:rPr>
              <w:t>验证相位重建极值</w:t>
            </w:r>
          </w:p>
        </w:tc>
      </w:tr>
      <w:tr w:rsidR="00BD1B21" w14:paraId="42644D89"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70647297" w14:textId="77777777" w:rsidR="00BD1B21" w:rsidRDefault="00EF3EFA">
            <w:pPr>
              <w:spacing w:before="40" w:after="40" w:line="280" w:lineRule="auto"/>
              <w:jc w:val="center"/>
              <w:rPr>
                <w:rFonts w:hint="eastAsia"/>
              </w:rPr>
            </w:pPr>
            <w:r>
              <w:rPr>
                <w:color w:val="000000"/>
                <w:sz w:val="19"/>
                <w:szCs w:val="19"/>
              </w:rPr>
              <w:t>干扰</w:t>
            </w:r>
          </w:p>
        </w:tc>
        <w:tc>
          <w:tcPr>
            <w:tcW w:w="40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588CFCBF" w14:textId="77777777" w:rsidR="00BD1B21" w:rsidRDefault="00EF3EFA">
            <w:pPr>
              <w:spacing w:before="40" w:after="40" w:line="280" w:lineRule="auto"/>
              <w:jc w:val="center"/>
              <w:rPr>
                <w:rFonts w:hint="eastAsia"/>
              </w:rPr>
            </w:pPr>
            <w:r>
              <w:rPr>
                <w:color w:val="000000"/>
                <w:sz w:val="19"/>
                <w:szCs w:val="19"/>
              </w:rPr>
              <w:t>无干扰、</w:t>
            </w:r>
            <w:r>
              <w:rPr>
                <w:color w:val="000000"/>
                <w:sz w:val="19"/>
                <w:szCs w:val="19"/>
              </w:rPr>
              <w:t>1 MHz/200 mVpp</w:t>
            </w:r>
            <w:r>
              <w:rPr>
                <w:color w:val="000000"/>
                <w:sz w:val="19"/>
                <w:szCs w:val="19"/>
              </w:rPr>
              <w:t>、</w:t>
            </w:r>
            <w:r>
              <w:rPr>
                <w:color w:val="000000"/>
                <w:sz w:val="19"/>
                <w:szCs w:val="19"/>
              </w:rPr>
              <w:t>2 MHz</w:t>
            </w:r>
            <w:r>
              <w:rPr>
                <w:color w:val="000000"/>
                <w:sz w:val="19"/>
                <w:szCs w:val="19"/>
              </w:rPr>
              <w:t>等</w:t>
            </w:r>
          </w:p>
        </w:tc>
        <w:tc>
          <w:tcPr>
            <w:tcW w:w="35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33C908D3" w14:textId="77777777" w:rsidR="00BD1B21" w:rsidRDefault="00EF3EFA">
            <w:pPr>
              <w:spacing w:before="40" w:after="40" w:line="280" w:lineRule="auto"/>
              <w:jc w:val="center"/>
              <w:rPr>
                <w:rFonts w:hint="eastAsia"/>
              </w:rPr>
            </w:pPr>
            <w:r>
              <w:rPr>
                <w:color w:val="000000"/>
                <w:sz w:val="19"/>
                <w:szCs w:val="19"/>
              </w:rPr>
              <w:t>检查滤波和混叠路径</w:t>
            </w:r>
          </w:p>
        </w:tc>
      </w:tr>
      <w:tr w:rsidR="00BD1B21" w14:paraId="48E4EF35" w14:textId="77777777">
        <w:tblPrEx>
          <w:tblCellMar>
            <w:top w:w="0" w:type="dxa"/>
            <w:bottom w:w="0" w:type="dxa"/>
          </w:tblCellMar>
        </w:tblPrEx>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1CFF542B" w14:textId="77777777" w:rsidR="00BD1B21" w:rsidRDefault="00EF3EFA">
            <w:pPr>
              <w:spacing w:before="40" w:after="40" w:line="280" w:lineRule="auto"/>
              <w:jc w:val="center"/>
              <w:rPr>
                <w:rFonts w:hint="eastAsia"/>
              </w:rPr>
            </w:pPr>
            <w:r>
              <w:rPr>
                <w:color w:val="000000"/>
                <w:sz w:val="19"/>
                <w:szCs w:val="19"/>
              </w:rPr>
              <w:t>复测</w:t>
            </w:r>
          </w:p>
        </w:tc>
        <w:tc>
          <w:tcPr>
            <w:tcW w:w="40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0A4CAF78" w14:textId="77777777" w:rsidR="00BD1B21" w:rsidRDefault="00EF3EFA">
            <w:pPr>
              <w:spacing w:before="40" w:after="40" w:line="280" w:lineRule="auto"/>
              <w:jc w:val="center"/>
              <w:rPr>
                <w:rFonts w:hint="eastAsia"/>
              </w:rPr>
            </w:pPr>
            <w:r>
              <w:rPr>
                <w:color w:val="000000"/>
                <w:sz w:val="19"/>
                <w:szCs w:val="19"/>
              </w:rPr>
              <w:t>每点至少</w:t>
            </w:r>
            <w:r>
              <w:rPr>
                <w:color w:val="000000"/>
                <w:sz w:val="19"/>
                <w:szCs w:val="19"/>
              </w:rPr>
              <w:t>20</w:t>
            </w:r>
            <w:r>
              <w:rPr>
                <w:color w:val="000000"/>
                <w:sz w:val="19"/>
                <w:szCs w:val="19"/>
              </w:rPr>
              <w:t>帧</w:t>
            </w:r>
          </w:p>
        </w:tc>
        <w:tc>
          <w:tcPr>
            <w:tcW w:w="35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AF44AC3" w14:textId="77777777" w:rsidR="00BD1B21" w:rsidRDefault="00EF3EFA">
            <w:pPr>
              <w:spacing w:before="40" w:after="40" w:line="280" w:lineRule="auto"/>
              <w:jc w:val="center"/>
              <w:rPr>
                <w:rFonts w:hint="eastAsia"/>
              </w:rPr>
            </w:pPr>
            <w:r>
              <w:rPr>
                <w:color w:val="000000"/>
                <w:sz w:val="19"/>
                <w:szCs w:val="19"/>
              </w:rPr>
              <w:t>评估中位数、均值和波动</w:t>
            </w:r>
          </w:p>
        </w:tc>
      </w:tr>
    </w:tbl>
    <w:p w14:paraId="11B9B254" w14:textId="77777777" w:rsidR="00BD1B21" w:rsidRDefault="00EF3EFA">
      <w:pPr>
        <w:spacing w:after="100"/>
        <w:ind w:firstLine="420"/>
        <w:jc w:val="both"/>
        <w:rPr>
          <w:rFonts w:hint="eastAsia"/>
        </w:rPr>
      </w:pPr>
      <w:r>
        <w:rPr>
          <w:color w:val="000000"/>
        </w:rPr>
        <w:t>全量程精度按照表</w:t>
      </w:r>
      <w:r>
        <w:rPr>
          <w:color w:val="000000"/>
        </w:rPr>
        <w:t>5-5</w:t>
      </w:r>
      <w:r>
        <w:rPr>
          <w:color w:val="000000"/>
        </w:rPr>
        <w:t>所列矩阵进行独立测试，并以完整测试记录、误差统计及最坏测试点结果作为性能判定依据。</w:t>
      </w:r>
    </w:p>
    <w:p w14:paraId="1BFAED7A" w14:textId="77777777" w:rsidR="00BD1B21" w:rsidRDefault="00EF3EFA">
      <w:pPr>
        <w:pStyle w:val="1"/>
        <w:pageBreakBefore/>
        <w:rPr>
          <w:rFonts w:hint="eastAsia"/>
        </w:rPr>
      </w:pPr>
      <w:bookmarkStart w:id="32" w:name="_Toc236411440"/>
      <w:r>
        <w:lastRenderedPageBreak/>
        <w:t xml:space="preserve">6 </w:t>
      </w:r>
      <w:r>
        <w:t>误差来源与改进措施</w:t>
      </w:r>
      <w:bookmarkEnd w:id="32"/>
    </w:p>
    <w:p w14:paraId="04751433" w14:textId="77777777" w:rsidR="00BD1B21" w:rsidRDefault="00EF3EFA">
      <w:pPr>
        <w:pStyle w:val="2"/>
        <w:keepNext/>
        <w:rPr>
          <w:rFonts w:hint="eastAsia"/>
        </w:rPr>
      </w:pPr>
      <w:bookmarkStart w:id="33" w:name="_Toc236411441"/>
      <w:r>
        <w:t xml:space="preserve">6.1 </w:t>
      </w:r>
      <w:r>
        <w:t>模拟与采样误差</w:t>
      </w:r>
      <w:bookmarkEnd w:id="33"/>
    </w:p>
    <w:p w14:paraId="1A94A8D2" w14:textId="77777777" w:rsidR="00BD1B21" w:rsidRDefault="00EF3EFA">
      <w:pPr>
        <w:pStyle w:val="a4"/>
        <w:numPr>
          <w:ilvl w:val="0"/>
          <w:numId w:val="1"/>
        </w:numPr>
        <w:spacing w:after="60" w:line="330" w:lineRule="auto"/>
        <w:rPr>
          <w:rFonts w:hint="eastAsia"/>
        </w:rPr>
      </w:pPr>
      <w:r>
        <w:rPr>
          <w:color w:val="000000"/>
        </w:rPr>
        <w:t>信号源幅值口径和</w:t>
      </w:r>
      <w:r>
        <w:rPr>
          <w:color w:val="000000"/>
        </w:rPr>
        <w:t>50 Ω</w:t>
      </w:r>
      <w:r>
        <w:rPr>
          <w:color w:val="000000"/>
        </w:rPr>
        <w:t>负载误差：必须确认设置值是峰值、峰峰值还是</w:t>
      </w:r>
      <w:r>
        <w:rPr>
          <w:color w:val="000000"/>
        </w:rPr>
        <w:t>High-Z</w:t>
      </w:r>
      <w:r>
        <w:rPr>
          <w:color w:val="000000"/>
        </w:rPr>
        <w:t>等效值。</w:t>
      </w:r>
    </w:p>
    <w:p w14:paraId="541D2DEB" w14:textId="77777777" w:rsidR="00BD1B21" w:rsidRDefault="00EF3EFA">
      <w:pPr>
        <w:pStyle w:val="a4"/>
        <w:numPr>
          <w:ilvl w:val="0"/>
          <w:numId w:val="1"/>
        </w:numPr>
        <w:spacing w:after="60" w:line="330" w:lineRule="auto"/>
        <w:rPr>
          <w:rFonts w:hint="eastAsia"/>
        </w:rPr>
      </w:pPr>
      <w:r>
        <w:rPr>
          <w:color w:val="000000"/>
        </w:rPr>
        <w:t>输入网络、</w:t>
      </w:r>
      <w:r>
        <w:rPr>
          <w:color w:val="000000"/>
        </w:rPr>
        <w:t>ADC</w:t>
      </w:r>
      <w:r>
        <w:rPr>
          <w:color w:val="000000"/>
        </w:rPr>
        <w:t>驱动及</w:t>
      </w:r>
      <w:r>
        <w:rPr>
          <w:color w:val="000000"/>
        </w:rPr>
        <w:t>AD9238</w:t>
      </w:r>
      <w:r>
        <w:rPr>
          <w:color w:val="000000"/>
        </w:rPr>
        <w:t>的频率响应、增益误差、偏置、噪声和非线性。</w:t>
      </w:r>
    </w:p>
    <w:p w14:paraId="7E7781F5" w14:textId="77777777" w:rsidR="00BD1B21" w:rsidRDefault="00EF3EFA">
      <w:pPr>
        <w:pStyle w:val="a4"/>
        <w:numPr>
          <w:ilvl w:val="0"/>
          <w:numId w:val="1"/>
        </w:numPr>
        <w:spacing w:after="60" w:line="330" w:lineRule="auto"/>
        <w:rPr>
          <w:rFonts w:hint="eastAsia"/>
        </w:rPr>
      </w:pPr>
      <w:r>
        <w:rPr>
          <w:color w:val="000000"/>
        </w:rPr>
        <w:t>时钟抖动在高频分量上的相位噪声，以及电源、地回流和数字串扰。</w:t>
      </w:r>
    </w:p>
    <w:p w14:paraId="49C1A24B" w14:textId="77777777" w:rsidR="00BD1B21" w:rsidRDefault="00EF3EFA">
      <w:pPr>
        <w:pStyle w:val="2"/>
        <w:keepNext/>
        <w:rPr>
          <w:rFonts w:hint="eastAsia"/>
        </w:rPr>
      </w:pPr>
      <w:bookmarkStart w:id="34" w:name="_Toc236411442"/>
      <w:r>
        <w:t xml:space="preserve">6.2 </w:t>
      </w:r>
      <w:r>
        <w:t>数字处理误差</w:t>
      </w:r>
      <w:bookmarkEnd w:id="34"/>
    </w:p>
    <w:p w14:paraId="247BEEB0" w14:textId="77777777" w:rsidR="00BD1B21" w:rsidRDefault="00EF3EFA">
      <w:pPr>
        <w:pStyle w:val="a4"/>
        <w:numPr>
          <w:ilvl w:val="0"/>
          <w:numId w:val="1"/>
        </w:numPr>
        <w:spacing w:after="60" w:line="330" w:lineRule="auto"/>
        <w:rPr>
          <w:rFonts w:hint="eastAsia"/>
        </w:rPr>
      </w:pPr>
      <w:r>
        <w:rPr>
          <w:color w:val="000000"/>
        </w:rPr>
        <w:t>非整周期采样产生频谱泄漏，谱峰插值和拟合频率偏差会进一步影响幅相。</w:t>
      </w:r>
    </w:p>
    <w:p w14:paraId="4180AECD" w14:textId="77777777" w:rsidR="00BD1B21" w:rsidRDefault="00EF3EFA">
      <w:pPr>
        <w:pStyle w:val="a4"/>
        <w:numPr>
          <w:ilvl w:val="0"/>
          <w:numId w:val="1"/>
        </w:numPr>
        <w:spacing w:after="60" w:line="330" w:lineRule="auto"/>
        <w:rPr>
          <w:rFonts w:hint="eastAsia"/>
        </w:rPr>
      </w:pPr>
      <w:r>
        <w:rPr>
          <w:color w:val="000000"/>
        </w:rPr>
        <w:t>FPGA</w:t>
      </w:r>
      <w:r>
        <w:rPr>
          <w:color w:val="000000"/>
        </w:rPr>
        <w:t>抽取滤波和二阶低通滤波中的定点运算截断、饱和及通带幅相响应；扩展定点精度可降低级间舍入误差。</w:t>
      </w:r>
    </w:p>
    <w:p w14:paraId="00BED8A6" w14:textId="77777777" w:rsidR="00BD1B21" w:rsidRDefault="00EF3EFA">
      <w:pPr>
        <w:pStyle w:val="a4"/>
        <w:numPr>
          <w:ilvl w:val="0"/>
          <w:numId w:val="1"/>
        </w:numPr>
        <w:spacing w:after="60" w:line="330" w:lineRule="auto"/>
        <w:rPr>
          <w:rFonts w:hint="eastAsia"/>
        </w:rPr>
      </w:pPr>
      <w:r>
        <w:rPr>
          <w:color w:val="000000"/>
        </w:rPr>
        <w:t>谐波阶次错误、强干扰误识别或混叠分量未纳入联合拟合。</w:t>
      </w:r>
    </w:p>
    <w:p w14:paraId="348A1A8B" w14:textId="77777777" w:rsidR="00BD1B21" w:rsidRDefault="00EF3EFA">
      <w:pPr>
        <w:pStyle w:val="a4"/>
        <w:numPr>
          <w:ilvl w:val="0"/>
          <w:numId w:val="1"/>
        </w:numPr>
        <w:spacing w:after="60" w:line="330" w:lineRule="auto"/>
        <w:rPr>
          <w:rFonts w:hint="eastAsia"/>
        </w:rPr>
      </w:pPr>
      <w:r>
        <w:rPr>
          <w:color w:val="000000"/>
        </w:rPr>
        <w:t>Upp</w:t>
      </w:r>
      <w:r>
        <w:rPr>
          <w:color w:val="000000"/>
        </w:rPr>
        <w:t>极值搜索网格过疏会漏过真实极值，应使用局部细化或解析导数求根。</w:t>
      </w:r>
    </w:p>
    <w:p w14:paraId="31290FDA" w14:textId="77777777" w:rsidR="00BD1B21" w:rsidRDefault="00EF3EFA">
      <w:pPr>
        <w:pStyle w:val="2"/>
        <w:keepNext/>
        <w:rPr>
          <w:rFonts w:hint="eastAsia"/>
        </w:rPr>
      </w:pPr>
      <w:bookmarkStart w:id="35" w:name="_Toc236411443"/>
      <w:r>
        <w:t xml:space="preserve">6.3 </w:t>
      </w:r>
      <w:r>
        <w:t>标定误差</w:t>
      </w:r>
      <w:bookmarkEnd w:id="35"/>
    </w:p>
    <w:p w14:paraId="0F51FCDF" w14:textId="77777777" w:rsidR="00BD1B21" w:rsidRDefault="00EF3EFA">
      <w:pPr>
        <w:spacing w:after="100"/>
        <w:ind w:firstLine="420"/>
        <w:jc w:val="both"/>
        <w:rPr>
          <w:rFonts w:hint="eastAsia"/>
        </w:rPr>
      </w:pPr>
      <w:r>
        <w:rPr>
          <w:color w:val="000000"/>
        </w:rPr>
        <w:t>二维幅值表可以补偿稳定、可重复的频率与幅度响应，但无法补偿随温度、电源、连接器和器件批次漂移的误差。相位数据需要先解包，并去除任意线性时延后形成连续响应曲线；若直接记录每次采集的绝对相位，触发时刻变化会使标定失效。标定数据应与系统配置对应，并完整记录标定日期、测试仪器和环境温度。</w:t>
      </w:r>
    </w:p>
    <w:p w14:paraId="575EAA99" w14:textId="77777777" w:rsidR="00BD1B21" w:rsidRDefault="00EF3EFA">
      <w:pPr>
        <w:pStyle w:val="2"/>
        <w:keepNext/>
        <w:rPr>
          <w:rFonts w:hint="eastAsia"/>
        </w:rPr>
      </w:pPr>
      <w:bookmarkStart w:id="36" w:name="_Toc236411444"/>
      <w:r>
        <w:t xml:space="preserve">6.4 </w:t>
      </w:r>
      <w:r>
        <w:t>后续优化方向</w:t>
      </w:r>
      <w:bookmarkEnd w:id="36"/>
    </w:p>
    <w:p w14:paraId="65C39EE3" w14:textId="77777777" w:rsidR="00BD1B21" w:rsidRDefault="00EF3EFA">
      <w:pPr>
        <w:pStyle w:val="a4"/>
        <w:numPr>
          <w:ilvl w:val="0"/>
          <w:numId w:val="1"/>
        </w:numPr>
        <w:spacing w:after="60" w:line="330" w:lineRule="auto"/>
        <w:rPr>
          <w:rFonts w:hint="eastAsia"/>
        </w:rPr>
      </w:pPr>
      <w:r>
        <w:rPr>
          <w:color w:val="000000"/>
        </w:rPr>
        <w:t>在标定节点之间增加独立验证点，避免只验证插值表本身。</w:t>
      </w:r>
    </w:p>
    <w:p w14:paraId="1CB350D2" w14:textId="77777777" w:rsidR="00BD1B21" w:rsidRDefault="00EF3EFA">
      <w:pPr>
        <w:pStyle w:val="a4"/>
        <w:numPr>
          <w:ilvl w:val="0"/>
          <w:numId w:val="1"/>
        </w:numPr>
        <w:spacing w:after="60" w:line="330" w:lineRule="auto"/>
        <w:rPr>
          <w:rFonts w:hint="eastAsia"/>
        </w:rPr>
      </w:pPr>
      <w:r>
        <w:rPr>
          <w:color w:val="000000"/>
        </w:rPr>
        <w:t>将</w:t>
      </w:r>
      <w:r>
        <w:rPr>
          <w:color w:val="000000"/>
        </w:rPr>
        <w:t>Upp</w:t>
      </w:r>
      <w:r>
        <w:rPr>
          <w:color w:val="000000"/>
        </w:rPr>
        <w:t>重建的极值搜索改为</w:t>
      </w:r>
      <w:r>
        <w:rPr>
          <w:color w:val="000000"/>
        </w:rPr>
        <w:t>“</w:t>
      </w:r>
      <w:r>
        <w:rPr>
          <w:color w:val="000000"/>
        </w:rPr>
        <w:t>粗扫描</w:t>
      </w:r>
      <w:r>
        <w:rPr>
          <w:color w:val="000000"/>
        </w:rPr>
        <w:t>+</w:t>
      </w:r>
      <w:r>
        <w:rPr>
          <w:color w:val="000000"/>
        </w:rPr>
        <w:t>导数求根</w:t>
      </w:r>
      <w:r>
        <w:rPr>
          <w:color w:val="000000"/>
        </w:rPr>
        <w:t>/</w:t>
      </w:r>
      <w:r>
        <w:rPr>
          <w:color w:val="000000"/>
        </w:rPr>
        <w:t>抛物线细化</w:t>
      </w:r>
      <w:r>
        <w:rPr>
          <w:color w:val="000000"/>
        </w:rPr>
        <w:t>”</w:t>
      </w:r>
      <w:r>
        <w:rPr>
          <w:color w:val="000000"/>
        </w:rPr>
        <w:t>，并使用双精度离线对照。</w:t>
      </w:r>
    </w:p>
    <w:p w14:paraId="2630406A" w14:textId="77777777" w:rsidR="00BD1B21" w:rsidRDefault="00EF3EFA">
      <w:pPr>
        <w:pStyle w:val="a4"/>
        <w:numPr>
          <w:ilvl w:val="0"/>
          <w:numId w:val="1"/>
        </w:numPr>
        <w:spacing w:after="60" w:line="330" w:lineRule="auto"/>
        <w:rPr>
          <w:rFonts w:hint="eastAsia"/>
        </w:rPr>
      </w:pPr>
      <w:r>
        <w:rPr>
          <w:color w:val="000000"/>
        </w:rPr>
        <w:t>对</w:t>
      </w:r>
      <w:r>
        <w:rPr>
          <w:color w:val="000000"/>
        </w:rPr>
        <w:t>1 MHz</w:t>
      </w:r>
      <w:r>
        <w:rPr>
          <w:color w:val="000000"/>
        </w:rPr>
        <w:t>及</w:t>
      </w:r>
      <w:r>
        <w:rPr>
          <w:color w:val="000000"/>
        </w:rPr>
        <w:t>2 MHz</w:t>
      </w:r>
      <w:r>
        <w:rPr>
          <w:color w:val="000000"/>
        </w:rPr>
        <w:t>强干扰建立专门的混叠与前端过载测试，必要时调整模拟低通。</w:t>
      </w:r>
    </w:p>
    <w:p w14:paraId="2423D7DC" w14:textId="77777777" w:rsidR="00BD1B21" w:rsidRDefault="00EF3EFA">
      <w:pPr>
        <w:pStyle w:val="a4"/>
        <w:numPr>
          <w:ilvl w:val="0"/>
          <w:numId w:val="1"/>
        </w:numPr>
        <w:spacing w:after="60" w:line="330" w:lineRule="auto"/>
        <w:rPr>
          <w:rFonts w:hint="eastAsia"/>
        </w:rPr>
      </w:pPr>
      <w:r>
        <w:rPr>
          <w:color w:val="000000"/>
        </w:rPr>
        <w:t>增加板温采样，评估温漂后决定是否需要分温区标定。</w:t>
      </w:r>
    </w:p>
    <w:p w14:paraId="0E1CD2FD" w14:textId="77777777" w:rsidR="00BD1B21" w:rsidRDefault="00EF3EFA">
      <w:pPr>
        <w:pStyle w:val="a4"/>
        <w:numPr>
          <w:ilvl w:val="0"/>
          <w:numId w:val="1"/>
        </w:numPr>
        <w:spacing w:after="60" w:line="330" w:lineRule="auto"/>
        <w:rPr>
          <w:rFonts w:hint="eastAsia"/>
        </w:rPr>
      </w:pPr>
      <w:r>
        <w:rPr>
          <w:color w:val="000000"/>
        </w:rPr>
        <w:t>测试过程中同时记录原始测量值和校准后测量值，提高结果可追溯性。</w:t>
      </w:r>
    </w:p>
    <w:p w14:paraId="02D6F301" w14:textId="77777777" w:rsidR="00BD1B21" w:rsidRDefault="00EF3EFA">
      <w:pPr>
        <w:pStyle w:val="1"/>
        <w:pageBreakBefore/>
        <w:rPr>
          <w:rFonts w:hint="eastAsia"/>
        </w:rPr>
      </w:pPr>
      <w:bookmarkStart w:id="37" w:name="_Toc236411445"/>
      <w:r>
        <w:lastRenderedPageBreak/>
        <w:t xml:space="preserve">7 </w:t>
      </w:r>
      <w:r>
        <w:t>结论</w:t>
      </w:r>
      <w:bookmarkEnd w:id="37"/>
    </w:p>
    <w:p w14:paraId="0B351E98" w14:textId="77777777" w:rsidR="00BD1B21" w:rsidRDefault="00EF3EFA">
      <w:pPr>
        <w:spacing w:after="100"/>
        <w:ind w:firstLine="420"/>
        <w:jc w:val="both"/>
        <w:rPr>
          <w:rFonts w:hint="eastAsia"/>
        </w:rPr>
      </w:pPr>
      <w:r>
        <w:rPr>
          <w:color w:val="000000"/>
        </w:rPr>
        <w:t>本设计经过纯</w:t>
      </w:r>
      <w:r>
        <w:rPr>
          <w:color w:val="000000"/>
        </w:rPr>
        <w:t>MCU</w:t>
      </w:r>
      <w:r>
        <w:rPr>
          <w:color w:val="000000"/>
        </w:rPr>
        <w:t>高速采样方案预研后，最终形成</w:t>
      </w:r>
      <w:r>
        <w:rPr>
          <w:color w:val="000000"/>
        </w:rPr>
        <w:t>AD9238</w:t>
      </w:r>
      <w:r>
        <w:rPr>
          <w:color w:val="000000"/>
        </w:rPr>
        <w:t>、</w:t>
      </w:r>
      <w:r>
        <w:rPr>
          <w:color w:val="000000"/>
        </w:rPr>
        <w:t>Cyclone IV FPGA</w:t>
      </w:r>
      <w:r>
        <w:rPr>
          <w:color w:val="000000"/>
        </w:rPr>
        <w:t>与</w:t>
      </w:r>
      <w:r>
        <w:rPr>
          <w:color w:val="000000"/>
        </w:rPr>
        <w:t>STM32F407</w:t>
      </w:r>
      <w:r>
        <w:rPr>
          <w:color w:val="000000"/>
        </w:rPr>
        <w:t>分层处理架构。</w:t>
      </w:r>
      <w:r>
        <w:rPr>
          <w:color w:val="000000"/>
        </w:rPr>
        <w:t>FPGA</w:t>
      </w:r>
      <w:r>
        <w:rPr>
          <w:color w:val="000000"/>
        </w:rPr>
        <w:t>完成实时抽取和低通滤波，</w:t>
      </w:r>
      <w:r>
        <w:rPr>
          <w:color w:val="000000"/>
        </w:rPr>
        <w:t>STM32</w:t>
      </w:r>
      <w:r>
        <w:rPr>
          <w:color w:val="000000"/>
        </w:rPr>
        <w:t>完成频谱分析、任意谐波组合识别、正弦最小二乘幅相估计、二维幅值标定、相位补偿、真</w:t>
      </w:r>
      <w:r>
        <w:rPr>
          <w:color w:val="000000"/>
        </w:rPr>
        <w:t>Urms</w:t>
      </w:r>
      <w:r>
        <w:rPr>
          <w:color w:val="000000"/>
        </w:rPr>
        <w:t>与相位重建</w:t>
      </w:r>
      <w:r>
        <w:rPr>
          <w:color w:val="000000"/>
        </w:rPr>
        <w:t>Upp</w:t>
      </w:r>
      <w:r>
        <w:rPr>
          <w:color w:val="000000"/>
        </w:rPr>
        <w:t>计算，并实现时域和频域独立显示及连续数据输出。测试结果验证了</w:t>
      </w:r>
      <w:r>
        <w:rPr>
          <w:color w:val="000000"/>
        </w:rPr>
        <w:t>10</w:t>
      </w:r>
      <w:r>
        <w:rPr>
          <w:color w:val="000000"/>
        </w:rPr>
        <w:t>～</w:t>
      </w:r>
      <w:r>
        <w:rPr>
          <w:color w:val="000000"/>
        </w:rPr>
        <w:t>500 kHz</w:t>
      </w:r>
      <w:r>
        <w:rPr>
          <w:color w:val="000000"/>
        </w:rPr>
        <w:t>分析范围、典型多谐波组合、</w:t>
      </w:r>
      <w:r>
        <w:rPr>
          <w:color w:val="000000"/>
        </w:rPr>
        <w:t>1 MHz</w:t>
      </w:r>
      <w:r>
        <w:rPr>
          <w:color w:val="000000"/>
        </w:rPr>
        <w:t>强干扰抑制和小于</w:t>
      </w:r>
      <w:r>
        <w:rPr>
          <w:color w:val="000000"/>
        </w:rPr>
        <w:t>2 s</w:t>
      </w:r>
      <w:r>
        <w:rPr>
          <w:color w:val="000000"/>
        </w:rPr>
        <w:t>的响应速度。</w:t>
      </w:r>
    </w:p>
    <w:p w14:paraId="0FE36DAA" w14:textId="77777777" w:rsidR="00BD1B21" w:rsidRDefault="00EF3EFA">
      <w:pPr>
        <w:spacing w:after="100"/>
        <w:ind w:firstLine="420"/>
        <w:jc w:val="both"/>
        <w:rPr>
          <w:rFonts w:hint="eastAsia"/>
        </w:rPr>
      </w:pPr>
      <w:r>
        <w:rPr>
          <w:color w:val="000000"/>
        </w:rPr>
        <w:t>系统具备进一步提高测量精度的算法与标定基础。综合性能通过全量程、多相位、多谐波及强干扰条件下的独立测试进行确认，最终结论以完整测试记录和统计结果为依据。</w:t>
      </w:r>
    </w:p>
    <w:p w14:paraId="22F2BEF5" w14:textId="77777777" w:rsidR="00BD1B21" w:rsidRDefault="00EF3EFA">
      <w:pPr>
        <w:pStyle w:val="1"/>
        <w:pageBreakBefore/>
        <w:rPr>
          <w:rFonts w:hint="eastAsia"/>
        </w:rPr>
      </w:pPr>
      <w:bookmarkStart w:id="38" w:name="_Toc236411446"/>
      <w:r>
        <w:lastRenderedPageBreak/>
        <w:t>参考文献</w:t>
      </w:r>
      <w:bookmarkEnd w:id="38"/>
    </w:p>
    <w:p w14:paraId="55948E0A" w14:textId="77777777" w:rsidR="00BD1B21" w:rsidRDefault="00EF3EFA">
      <w:pPr>
        <w:spacing w:after="80"/>
        <w:rPr>
          <w:rFonts w:hint="eastAsia"/>
        </w:rPr>
      </w:pPr>
      <w:r>
        <w:rPr>
          <w:color w:val="000000"/>
        </w:rPr>
        <w:t xml:space="preserve">[1] </w:t>
      </w:r>
      <w:r>
        <w:rPr>
          <w:color w:val="000000"/>
        </w:rPr>
        <w:t>全国大学生电子设计竞赛组委会</w:t>
      </w:r>
      <w:r>
        <w:rPr>
          <w:color w:val="000000"/>
        </w:rPr>
        <w:t xml:space="preserve">. </w:t>
      </w:r>
      <w:r>
        <w:rPr>
          <w:color w:val="000000"/>
        </w:rPr>
        <w:t>周期信号测量分析装置（</w:t>
      </w:r>
      <w:r>
        <w:rPr>
          <w:color w:val="000000"/>
        </w:rPr>
        <w:t>G</w:t>
      </w:r>
      <w:r>
        <w:rPr>
          <w:color w:val="000000"/>
        </w:rPr>
        <w:t>题）</w:t>
      </w:r>
      <w:r>
        <w:rPr>
          <w:color w:val="000000"/>
        </w:rPr>
        <w:t>[Z].</w:t>
      </w:r>
    </w:p>
    <w:p w14:paraId="3F19ED56" w14:textId="77777777" w:rsidR="00BD1B21" w:rsidRDefault="00EF3EFA">
      <w:pPr>
        <w:spacing w:after="80"/>
        <w:rPr>
          <w:rFonts w:hint="eastAsia"/>
        </w:rPr>
      </w:pPr>
      <w:r>
        <w:rPr>
          <w:color w:val="000000"/>
        </w:rPr>
        <w:t>[2] Analog Devices. AD9238: Dual 12-Bit, 20/40/65 MSPS ADC Data Sheet[Z].</w:t>
      </w:r>
    </w:p>
    <w:p w14:paraId="60B2DA5A" w14:textId="77777777" w:rsidR="00BD1B21" w:rsidRDefault="00EF3EFA">
      <w:pPr>
        <w:spacing w:after="80"/>
        <w:rPr>
          <w:rFonts w:hint="eastAsia"/>
        </w:rPr>
      </w:pPr>
      <w:r>
        <w:rPr>
          <w:color w:val="000000"/>
        </w:rPr>
        <w:t>[3] STMicroelectronics. STM32F407xx Reference Manual[Z].</w:t>
      </w:r>
    </w:p>
    <w:p w14:paraId="486F8DEE" w14:textId="77777777" w:rsidR="00BD1B21" w:rsidRDefault="00EF3EFA">
      <w:pPr>
        <w:spacing w:after="80"/>
        <w:rPr>
          <w:rFonts w:hint="eastAsia"/>
        </w:rPr>
      </w:pPr>
      <w:r>
        <w:rPr>
          <w:color w:val="000000"/>
        </w:rPr>
        <w:t>[4] Intel. Cyclone IV Device Handbook[Z].</w:t>
      </w:r>
    </w:p>
    <w:p w14:paraId="7AA4B820" w14:textId="77777777" w:rsidR="00BD1B21" w:rsidRDefault="00EF3EFA">
      <w:pPr>
        <w:spacing w:after="80"/>
        <w:rPr>
          <w:rFonts w:hint="eastAsia"/>
        </w:rPr>
      </w:pPr>
      <w:r>
        <w:rPr>
          <w:color w:val="000000"/>
        </w:rPr>
        <w:t>[5] Oppenheim A V, Schafer R W. Discrete-Time Signal Processing[M].</w:t>
      </w:r>
    </w:p>
    <w:p w14:paraId="1C38AD92" w14:textId="77777777" w:rsidR="00BD1B21" w:rsidRDefault="00EF3EFA">
      <w:pPr>
        <w:pStyle w:val="1"/>
        <w:pageBreakBefore/>
        <w:rPr>
          <w:rFonts w:hint="eastAsia"/>
        </w:rPr>
      </w:pPr>
      <w:bookmarkStart w:id="39" w:name="_Toc236411447"/>
      <w:r>
        <w:lastRenderedPageBreak/>
        <w:t>附录</w:t>
      </w:r>
      <w:r>
        <w:t xml:space="preserve">A </w:t>
      </w:r>
      <w:r>
        <w:t>系统方案演进摘要</w:t>
      </w:r>
      <w:bookmarkEnd w:id="39"/>
    </w:p>
    <w:p w14:paraId="45677CF3" w14:textId="77777777" w:rsidR="00BD1B21" w:rsidRDefault="00EF3EFA">
      <w:pPr>
        <w:keepNext/>
        <w:spacing w:before="100" w:after="70"/>
        <w:jc w:val="center"/>
        <w:rPr>
          <w:rFonts w:hint="eastAsia"/>
        </w:rPr>
      </w:pPr>
      <w:r>
        <w:rPr>
          <w:b/>
          <w:bCs/>
          <w:color w:val="000000"/>
          <w:sz w:val="19"/>
          <w:szCs w:val="19"/>
        </w:rPr>
        <w:t>表</w:t>
      </w:r>
      <w:r>
        <w:rPr>
          <w:b/>
          <w:bCs/>
          <w:color w:val="000000"/>
          <w:sz w:val="19"/>
          <w:szCs w:val="19"/>
        </w:rPr>
        <w:t xml:space="preserve">A-1 </w:t>
      </w:r>
      <w:r>
        <w:rPr>
          <w:b/>
          <w:bCs/>
          <w:color w:val="000000"/>
          <w:sz w:val="19"/>
          <w:szCs w:val="19"/>
        </w:rPr>
        <w:t>系统方案演进</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60"/>
        <w:gridCol w:w="2700"/>
      </w:tblGrid>
      <w:tr w:rsidR="00BD1B21" w14:paraId="0EC2217B" w14:textId="77777777">
        <w:tblPrEx>
          <w:tblCellMar>
            <w:top w:w="0" w:type="dxa"/>
            <w:bottom w:w="0" w:type="dxa"/>
          </w:tblCellMar>
        </w:tblPrEx>
        <w:trPr>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2E3157FC" w14:textId="77777777" w:rsidR="00BD1B21" w:rsidRDefault="00EF3EFA">
            <w:pPr>
              <w:spacing w:before="40" w:after="40" w:line="280" w:lineRule="auto"/>
              <w:jc w:val="center"/>
              <w:rPr>
                <w:rFonts w:hint="eastAsia"/>
              </w:rPr>
            </w:pPr>
            <w:r>
              <w:rPr>
                <w:b/>
                <w:bCs/>
                <w:color w:val="000000"/>
                <w:sz w:val="19"/>
                <w:szCs w:val="19"/>
              </w:rPr>
              <w:t>研究方案</w:t>
            </w:r>
          </w:p>
        </w:tc>
        <w:tc>
          <w:tcPr>
            <w:tcW w:w="426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360932FE" w14:textId="77777777" w:rsidR="00BD1B21" w:rsidRDefault="00EF3EFA">
            <w:pPr>
              <w:spacing w:before="40" w:after="40" w:line="280" w:lineRule="auto"/>
              <w:jc w:val="center"/>
              <w:rPr>
                <w:rFonts w:hint="eastAsia"/>
              </w:rPr>
            </w:pPr>
            <w:r>
              <w:rPr>
                <w:b/>
                <w:bCs/>
                <w:color w:val="000000"/>
                <w:sz w:val="19"/>
                <w:szCs w:val="19"/>
              </w:rPr>
              <w:t>主要技术路线</w:t>
            </w:r>
          </w:p>
        </w:tc>
        <w:tc>
          <w:tcPr>
            <w:tcW w:w="2700" w:type="dxa"/>
            <w:tcBorders>
              <w:top w:val="single" w:sz="4" w:space="0" w:color="808080"/>
              <w:left w:val="single" w:sz="4" w:space="0" w:color="808080"/>
              <w:bottom w:val="single" w:sz="4" w:space="0" w:color="808080"/>
              <w:right w:val="single" w:sz="4" w:space="0" w:color="808080"/>
            </w:tcBorders>
            <w:shd w:val="clear" w:color="auto" w:fill="D9EAF7"/>
            <w:tcMar>
              <w:top w:w="70" w:type="dxa"/>
              <w:left w:w="90" w:type="dxa"/>
              <w:bottom w:w="70" w:type="dxa"/>
              <w:right w:w="90" w:type="dxa"/>
            </w:tcMar>
            <w:vAlign w:val="center"/>
          </w:tcPr>
          <w:p w14:paraId="19F608F3" w14:textId="77777777" w:rsidR="00BD1B21" w:rsidRDefault="00EF3EFA">
            <w:pPr>
              <w:spacing w:before="40" w:after="40" w:line="280" w:lineRule="auto"/>
              <w:jc w:val="center"/>
              <w:rPr>
                <w:rFonts w:hint="eastAsia"/>
              </w:rPr>
            </w:pPr>
            <w:r>
              <w:rPr>
                <w:b/>
                <w:bCs/>
                <w:color w:val="000000"/>
                <w:sz w:val="19"/>
                <w:szCs w:val="19"/>
              </w:rPr>
              <w:t>方案结论</w:t>
            </w:r>
          </w:p>
        </w:tc>
      </w:tr>
      <w:tr w:rsidR="00BD1B21" w14:paraId="0222EECC" w14:textId="77777777">
        <w:tblPrEx>
          <w:tblCellMar>
            <w:top w:w="0" w:type="dxa"/>
            <w:bottom w:w="0" w:type="dxa"/>
          </w:tblCellMar>
        </w:tblPrEx>
        <w:trPr>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88B1EEF" w14:textId="77777777" w:rsidR="00BD1B21" w:rsidRDefault="00EF3EFA">
            <w:pPr>
              <w:spacing w:before="40" w:after="40" w:line="280" w:lineRule="auto"/>
              <w:jc w:val="center"/>
              <w:rPr>
                <w:rFonts w:hint="eastAsia"/>
              </w:rPr>
            </w:pPr>
            <w:r>
              <w:rPr>
                <w:color w:val="000000"/>
                <w:sz w:val="19"/>
                <w:szCs w:val="19"/>
              </w:rPr>
              <w:t>纯</w:t>
            </w:r>
            <w:r>
              <w:rPr>
                <w:color w:val="000000"/>
                <w:sz w:val="19"/>
                <w:szCs w:val="19"/>
              </w:rPr>
              <w:t>MCU</w:t>
            </w:r>
            <w:r>
              <w:rPr>
                <w:color w:val="000000"/>
                <w:sz w:val="19"/>
                <w:szCs w:val="19"/>
              </w:rPr>
              <w:t>高速采样方案</w:t>
            </w:r>
          </w:p>
        </w:tc>
        <w:tc>
          <w:tcPr>
            <w:tcW w:w="426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1C2E99F5" w14:textId="77777777" w:rsidR="00BD1B21" w:rsidRDefault="00EF3EFA">
            <w:pPr>
              <w:spacing w:before="40" w:after="40" w:line="280" w:lineRule="auto"/>
              <w:jc w:val="center"/>
              <w:rPr>
                <w:rFonts w:hint="eastAsia"/>
              </w:rPr>
            </w:pPr>
            <w:r>
              <w:rPr>
                <w:color w:val="000000"/>
                <w:sz w:val="19"/>
                <w:szCs w:val="19"/>
              </w:rPr>
              <w:t>双</w:t>
            </w:r>
            <w:r>
              <w:rPr>
                <w:color w:val="000000"/>
                <w:sz w:val="19"/>
                <w:szCs w:val="19"/>
              </w:rPr>
              <w:t>ADC</w:t>
            </w:r>
            <w:r>
              <w:rPr>
                <w:color w:val="000000"/>
                <w:sz w:val="19"/>
                <w:szCs w:val="19"/>
              </w:rPr>
              <w:t>交错采样、</w:t>
            </w:r>
            <w:r>
              <w:rPr>
                <w:color w:val="000000"/>
                <w:sz w:val="19"/>
                <w:szCs w:val="19"/>
              </w:rPr>
              <w:t>DFT/FFT</w:t>
            </w:r>
            <w:r>
              <w:rPr>
                <w:color w:val="000000"/>
                <w:sz w:val="19"/>
                <w:szCs w:val="19"/>
              </w:rPr>
              <w:t>分析、多轮幅相拟合、缓存与</w:t>
            </w:r>
            <w:r>
              <w:rPr>
                <w:color w:val="000000"/>
                <w:sz w:val="19"/>
                <w:szCs w:val="19"/>
              </w:rPr>
              <w:t>DMA</w:t>
            </w:r>
            <w:r>
              <w:rPr>
                <w:color w:val="000000"/>
                <w:sz w:val="19"/>
                <w:szCs w:val="19"/>
              </w:rPr>
              <w:t>优化</w:t>
            </w:r>
          </w:p>
        </w:tc>
        <w:tc>
          <w:tcPr>
            <w:tcW w:w="2700" w:type="dxa"/>
            <w:tcBorders>
              <w:top w:val="single" w:sz="4" w:space="0" w:color="808080"/>
              <w:left w:val="single" w:sz="4" w:space="0" w:color="808080"/>
              <w:bottom w:val="single" w:sz="4" w:space="0" w:color="808080"/>
              <w:right w:val="single" w:sz="4" w:space="0" w:color="808080"/>
            </w:tcBorders>
            <w:tcMar>
              <w:top w:w="70" w:type="dxa"/>
              <w:left w:w="90" w:type="dxa"/>
              <w:bottom w:w="70" w:type="dxa"/>
              <w:right w:w="90" w:type="dxa"/>
            </w:tcMar>
            <w:vAlign w:val="center"/>
          </w:tcPr>
          <w:p w14:paraId="42D50B65" w14:textId="77777777" w:rsidR="00BD1B21" w:rsidRDefault="00EF3EFA">
            <w:pPr>
              <w:spacing w:before="40" w:after="40" w:line="280" w:lineRule="auto"/>
              <w:jc w:val="center"/>
              <w:rPr>
                <w:rFonts w:hint="eastAsia"/>
              </w:rPr>
            </w:pPr>
            <w:r>
              <w:rPr>
                <w:color w:val="000000"/>
                <w:sz w:val="19"/>
                <w:szCs w:val="19"/>
              </w:rPr>
              <w:t>用于前期技术验证，受片内</w:t>
            </w:r>
            <w:r>
              <w:rPr>
                <w:color w:val="000000"/>
                <w:sz w:val="19"/>
                <w:szCs w:val="19"/>
              </w:rPr>
              <w:t>ADC</w:t>
            </w:r>
            <w:r>
              <w:rPr>
                <w:color w:val="000000"/>
                <w:sz w:val="19"/>
                <w:szCs w:val="19"/>
              </w:rPr>
              <w:t>精度与交错失配限制，未作为最终方案</w:t>
            </w:r>
          </w:p>
        </w:tc>
      </w:tr>
      <w:tr w:rsidR="00BD1B21" w14:paraId="03BAD460" w14:textId="77777777">
        <w:tblPrEx>
          <w:tblCellMar>
            <w:top w:w="0" w:type="dxa"/>
            <w:bottom w:w="0" w:type="dxa"/>
          </w:tblCellMar>
        </w:tblPrEx>
        <w:trP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112FB811" w14:textId="77777777" w:rsidR="00BD1B21" w:rsidRDefault="00EF3EFA">
            <w:pPr>
              <w:spacing w:before="40" w:after="40" w:line="280" w:lineRule="auto"/>
              <w:jc w:val="center"/>
              <w:rPr>
                <w:rFonts w:hint="eastAsia"/>
              </w:rPr>
            </w:pPr>
            <w:r>
              <w:rPr>
                <w:color w:val="000000"/>
                <w:sz w:val="19"/>
                <w:szCs w:val="19"/>
              </w:rPr>
              <w:t>FPGA+STM32</w:t>
            </w:r>
            <w:r>
              <w:rPr>
                <w:color w:val="000000"/>
                <w:sz w:val="19"/>
                <w:szCs w:val="19"/>
              </w:rPr>
              <w:t>分层方案</w:t>
            </w:r>
          </w:p>
        </w:tc>
        <w:tc>
          <w:tcPr>
            <w:tcW w:w="426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6EB5213E" w14:textId="77777777" w:rsidR="00BD1B21" w:rsidRDefault="00EF3EFA">
            <w:pPr>
              <w:spacing w:before="40" w:after="40" w:line="280" w:lineRule="auto"/>
              <w:jc w:val="center"/>
              <w:rPr>
                <w:rFonts w:hint="eastAsia"/>
              </w:rPr>
            </w:pPr>
            <w:r>
              <w:rPr>
                <w:color w:val="000000"/>
                <w:sz w:val="19"/>
                <w:szCs w:val="19"/>
              </w:rPr>
              <w:t>外部高速</w:t>
            </w:r>
            <w:r>
              <w:rPr>
                <w:color w:val="000000"/>
                <w:sz w:val="19"/>
                <w:szCs w:val="19"/>
              </w:rPr>
              <w:t>ADC</w:t>
            </w:r>
            <w:r>
              <w:rPr>
                <w:color w:val="000000"/>
                <w:sz w:val="19"/>
                <w:szCs w:val="19"/>
              </w:rPr>
              <w:t>、</w:t>
            </w:r>
            <w:r>
              <w:rPr>
                <w:color w:val="000000"/>
                <w:sz w:val="19"/>
                <w:szCs w:val="19"/>
              </w:rPr>
              <w:t>FPGA</w:t>
            </w:r>
            <w:r>
              <w:rPr>
                <w:color w:val="000000"/>
                <w:sz w:val="19"/>
                <w:szCs w:val="19"/>
              </w:rPr>
              <w:t>抽取滤波、</w:t>
            </w:r>
            <w:r>
              <w:rPr>
                <w:color w:val="000000"/>
                <w:sz w:val="19"/>
                <w:szCs w:val="19"/>
              </w:rPr>
              <w:t>STM32</w:t>
            </w:r>
            <w:r>
              <w:rPr>
                <w:color w:val="000000"/>
                <w:sz w:val="19"/>
                <w:szCs w:val="19"/>
              </w:rPr>
              <w:t>幅相估计与二维标定</w:t>
            </w:r>
          </w:p>
        </w:tc>
        <w:tc>
          <w:tcPr>
            <w:tcW w:w="2700" w:type="dxa"/>
            <w:tcBorders>
              <w:top w:val="single" w:sz="4" w:space="0" w:color="808080"/>
              <w:left w:val="single" w:sz="4" w:space="0" w:color="808080"/>
              <w:bottom w:val="single" w:sz="4" w:space="0" w:color="808080"/>
              <w:right w:val="single" w:sz="4" w:space="0" w:color="808080"/>
            </w:tcBorders>
            <w:shd w:val="clear" w:color="auto" w:fill="FAFAFA"/>
            <w:tcMar>
              <w:top w:w="70" w:type="dxa"/>
              <w:left w:w="90" w:type="dxa"/>
              <w:bottom w:w="70" w:type="dxa"/>
              <w:right w:w="90" w:type="dxa"/>
            </w:tcMar>
            <w:vAlign w:val="center"/>
          </w:tcPr>
          <w:p w14:paraId="35C939CA" w14:textId="77777777" w:rsidR="00BD1B21" w:rsidRDefault="00EF3EFA">
            <w:pPr>
              <w:spacing w:before="40" w:after="40" w:line="280" w:lineRule="auto"/>
              <w:jc w:val="center"/>
              <w:rPr>
                <w:rFonts w:hint="eastAsia"/>
              </w:rPr>
            </w:pPr>
            <w:r>
              <w:rPr>
                <w:color w:val="000000"/>
                <w:sz w:val="19"/>
                <w:szCs w:val="19"/>
              </w:rPr>
              <w:t>作为最终系统方案，兼顾测量精度、抗干扰能力和算法扩展性</w:t>
            </w:r>
          </w:p>
        </w:tc>
      </w:tr>
    </w:tbl>
    <w:p w14:paraId="3172201F" w14:textId="77777777" w:rsidR="00BD1B21" w:rsidRDefault="00EF3EFA">
      <w:pPr>
        <w:spacing w:after="100"/>
        <w:ind w:firstLine="420"/>
        <w:jc w:val="both"/>
        <w:rPr>
          <w:rFonts w:hint="eastAsia"/>
        </w:rPr>
      </w:pPr>
      <w:r>
        <w:rPr>
          <w:color w:val="000000"/>
        </w:rPr>
        <w:t>系统方案的改进重点是将误差控制从单纯依赖后端算法平均，扩展为外部高速</w:t>
      </w:r>
      <w:r>
        <w:rPr>
          <w:color w:val="000000"/>
        </w:rPr>
        <w:t>ADC</w:t>
      </w:r>
      <w:r>
        <w:rPr>
          <w:color w:val="000000"/>
        </w:rPr>
        <w:t>保证采样基础、</w:t>
      </w:r>
      <w:r>
        <w:rPr>
          <w:color w:val="000000"/>
        </w:rPr>
        <w:t>FPGA</w:t>
      </w:r>
      <w:r>
        <w:rPr>
          <w:color w:val="000000"/>
        </w:rPr>
        <w:t>前置滤波抑制带外干扰、</w:t>
      </w:r>
      <w:r>
        <w:rPr>
          <w:color w:val="000000"/>
        </w:rPr>
        <w:t>STM32</w:t>
      </w:r>
      <w:r>
        <w:rPr>
          <w:color w:val="000000"/>
        </w:rPr>
        <w:t>完成参数估计与二维标定的完整测量链。该架构能够支持基波与任意两个有效谐波的组合，而不局限于固定的谐波阶次。</w:t>
      </w:r>
    </w:p>
    <w:p w14:paraId="0247166A" w14:textId="77777777" w:rsidR="00BD1B21" w:rsidRDefault="00EF3EFA">
      <w:pPr>
        <w:pStyle w:val="1"/>
        <w:pageBreakBefore/>
        <w:rPr>
          <w:rFonts w:hint="eastAsia"/>
        </w:rPr>
      </w:pPr>
      <w:bookmarkStart w:id="40" w:name="_Toc236411448"/>
      <w:r>
        <w:lastRenderedPageBreak/>
        <w:t>附录</w:t>
      </w:r>
      <w:r>
        <w:t xml:space="preserve">B </w:t>
      </w:r>
      <w:r>
        <w:t>板载扩展电路</w:t>
      </w:r>
      <w:bookmarkEnd w:id="40"/>
    </w:p>
    <w:p w14:paraId="7C33891E" w14:textId="77777777" w:rsidR="00BD1B21" w:rsidRDefault="00EF3EFA">
      <w:pPr>
        <w:spacing w:after="100"/>
        <w:ind w:firstLine="420"/>
        <w:jc w:val="both"/>
        <w:rPr>
          <w:rFonts w:hint="eastAsia"/>
        </w:rPr>
      </w:pPr>
      <w:r>
        <w:rPr>
          <w:color w:val="000000"/>
        </w:rPr>
        <w:t>采集板同时配置</w:t>
      </w:r>
      <w:r>
        <w:rPr>
          <w:color w:val="000000"/>
        </w:rPr>
        <w:t>AD9767</w:t>
      </w:r>
      <w:r>
        <w:rPr>
          <w:color w:val="000000"/>
        </w:rPr>
        <w:t>双通道数模转换器及输出调理电路，用于通用信号输出与调试扩展。本装置只使用</w:t>
      </w:r>
      <w:r>
        <w:rPr>
          <w:color w:val="000000"/>
        </w:rPr>
        <w:t>AD9238</w:t>
      </w:r>
      <w:r>
        <w:rPr>
          <w:color w:val="000000"/>
        </w:rPr>
        <w:t>采样通道，数模转换器在测量过程中保持静止输出，不参与被测信号的产生、测量或参数计算。</w:t>
      </w:r>
    </w:p>
    <w:p w14:paraId="60202EF9" w14:textId="77777777" w:rsidR="00BD1B21" w:rsidRDefault="00EF3EFA">
      <w:pPr>
        <w:spacing w:before="100" w:after="70"/>
        <w:jc w:val="center"/>
        <w:rPr>
          <w:rFonts w:hint="eastAsia"/>
        </w:rPr>
      </w:pPr>
      <w:r>
        <w:rPr>
          <w:noProof/>
        </w:rPr>
        <w:drawing>
          <wp:inline distT="0" distB="0" distL="0" distR="0" wp14:anchorId="2D72B6C9" wp14:editId="24DB05ED">
            <wp:extent cx="5905500" cy="3467100"/>
            <wp:effectExtent l="0" t="0" r="0" b="0"/>
            <wp:docPr id="355523168" name="图片 3555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467100"/>
                    </a:xfrm>
                    <a:prstGeom prst="rect">
                      <a:avLst/>
                    </a:prstGeom>
                  </pic:spPr>
                </pic:pic>
              </a:graphicData>
            </a:graphic>
          </wp:inline>
        </w:drawing>
      </w:r>
    </w:p>
    <w:p w14:paraId="4DB6E697" w14:textId="77777777" w:rsidR="00BD1B21" w:rsidRDefault="00EF3EFA">
      <w:pPr>
        <w:keepNext/>
        <w:spacing w:after="140"/>
        <w:jc w:val="center"/>
        <w:rPr>
          <w:rFonts w:hint="eastAsia"/>
        </w:rPr>
      </w:pPr>
      <w:r>
        <w:rPr>
          <w:b/>
          <w:bCs/>
          <w:color w:val="000000"/>
          <w:sz w:val="19"/>
          <w:szCs w:val="19"/>
        </w:rPr>
        <w:t>图</w:t>
      </w:r>
      <w:r>
        <w:rPr>
          <w:b/>
          <w:bCs/>
          <w:color w:val="000000"/>
          <w:sz w:val="19"/>
          <w:szCs w:val="19"/>
        </w:rPr>
        <w:t>B-1 AD9767</w:t>
      </w:r>
      <w:r>
        <w:rPr>
          <w:b/>
          <w:bCs/>
          <w:color w:val="000000"/>
          <w:sz w:val="19"/>
          <w:szCs w:val="19"/>
        </w:rPr>
        <w:t>数模转换及输出调理扩展电路</w:t>
      </w:r>
    </w:p>
    <w:sectPr w:rsidR="00BD1B21">
      <w:headerReference w:type="default" r:id="rId13"/>
      <w:footerReference w:type="default" r:id="rId14"/>
      <w:type w:val="continuous"/>
      <w:pgSz w:w="11906" w:h="16838"/>
      <w:pgMar w:top="1417" w:right="1276" w:bottom="1276" w:left="1276"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98B3D" w14:textId="77777777" w:rsidR="00EF3EFA" w:rsidRDefault="00EF3EFA">
      <w:pPr>
        <w:spacing w:line="240" w:lineRule="auto"/>
        <w:rPr>
          <w:rFonts w:hint="eastAsia"/>
        </w:rPr>
      </w:pPr>
      <w:r>
        <w:separator/>
      </w:r>
    </w:p>
  </w:endnote>
  <w:endnote w:type="continuationSeparator" w:id="0">
    <w:p w14:paraId="611275B3" w14:textId="77777777" w:rsidR="00EF3EFA" w:rsidRDefault="00EF3EF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2500" w14:textId="77777777" w:rsidR="00BD1B21" w:rsidRDefault="00EF3EFA">
    <w:pPr>
      <w:jc w:val="center"/>
      <w:rPr>
        <w:rFonts w:hint="eastAsia"/>
      </w:rPr>
    </w:pPr>
    <w:r>
      <w:rPr>
        <w:color w:val="000000"/>
        <w:sz w:val="18"/>
        <w:szCs w:val="18"/>
      </w:rPr>
      <w:t xml:space="preserv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B821AF">
      <w:rPr>
        <w:rFonts w:ascii="Times New Roman" w:eastAsia="Times New Roman" w:hAnsi="Times New Roman" w:cs="Times New Roman"/>
        <w:noProof/>
        <w:sz w:val="18"/>
        <w:szCs w:val="18"/>
      </w:rPr>
      <w:t>1</w:t>
    </w:r>
    <w:r>
      <w:rPr>
        <w:rFonts w:ascii="Times New Roman" w:eastAsia="Times New Roman" w:hAnsi="Times New Roman" w:cs="Times New Roman"/>
        <w:sz w:val="18"/>
        <w:szCs w:val="18"/>
      </w:rPr>
      <w:fldChar w:fldCharType="end"/>
    </w:r>
    <w:r>
      <w:rPr>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A189C" w14:textId="77777777" w:rsidR="00EF3EFA" w:rsidRDefault="00EF3EFA">
      <w:pPr>
        <w:spacing w:line="240" w:lineRule="auto"/>
        <w:rPr>
          <w:rFonts w:hint="eastAsia"/>
        </w:rPr>
      </w:pPr>
      <w:r>
        <w:separator/>
      </w:r>
    </w:p>
  </w:footnote>
  <w:footnote w:type="continuationSeparator" w:id="0">
    <w:p w14:paraId="498C1F04" w14:textId="77777777" w:rsidR="00EF3EFA" w:rsidRDefault="00EF3EFA">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1F72" w14:textId="77777777" w:rsidR="00BD1B21" w:rsidRDefault="00EF3EFA">
    <w:pPr>
      <w:pBdr>
        <w:bottom w:val="single" w:sz="4" w:space="0" w:color="BFBFBF"/>
      </w:pBdr>
      <w:jc w:val="center"/>
      <w:rPr>
        <w:rFonts w:hint="eastAsia"/>
      </w:rPr>
    </w:pPr>
    <w:r>
      <w:rPr>
        <w:color w:val="666666"/>
        <w:sz w:val="18"/>
        <w:szCs w:val="18"/>
      </w:rPr>
      <w:t>周期信号测量分析装置设计报告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D1EAA"/>
    <w:multiLevelType w:val="hybridMultilevel"/>
    <w:tmpl w:val="3EE8C7FC"/>
    <w:lvl w:ilvl="0" w:tplc="90BC0AF0">
      <w:start w:val="1"/>
      <w:numFmt w:val="bullet"/>
      <w:lvlText w:val="●"/>
      <w:lvlJc w:val="left"/>
      <w:pPr>
        <w:ind w:left="720" w:hanging="360"/>
      </w:pPr>
    </w:lvl>
    <w:lvl w:ilvl="1" w:tplc="0AF480F6">
      <w:start w:val="1"/>
      <w:numFmt w:val="bullet"/>
      <w:lvlText w:val="○"/>
      <w:lvlJc w:val="left"/>
      <w:pPr>
        <w:ind w:left="1440" w:hanging="360"/>
      </w:pPr>
    </w:lvl>
    <w:lvl w:ilvl="2" w:tplc="E17629F8">
      <w:start w:val="1"/>
      <w:numFmt w:val="bullet"/>
      <w:lvlText w:val="■"/>
      <w:lvlJc w:val="left"/>
      <w:pPr>
        <w:ind w:left="2160" w:hanging="360"/>
      </w:pPr>
    </w:lvl>
    <w:lvl w:ilvl="3" w:tplc="9710BB92">
      <w:start w:val="1"/>
      <w:numFmt w:val="bullet"/>
      <w:lvlText w:val="●"/>
      <w:lvlJc w:val="left"/>
      <w:pPr>
        <w:ind w:left="2880" w:hanging="360"/>
      </w:pPr>
    </w:lvl>
    <w:lvl w:ilvl="4" w:tplc="5B8EDAE6">
      <w:start w:val="1"/>
      <w:numFmt w:val="bullet"/>
      <w:lvlText w:val="○"/>
      <w:lvlJc w:val="left"/>
      <w:pPr>
        <w:ind w:left="3600" w:hanging="360"/>
      </w:pPr>
    </w:lvl>
    <w:lvl w:ilvl="5" w:tplc="2FF2D928">
      <w:start w:val="1"/>
      <w:numFmt w:val="bullet"/>
      <w:lvlText w:val="■"/>
      <w:lvlJc w:val="left"/>
      <w:pPr>
        <w:ind w:left="4320" w:hanging="360"/>
      </w:pPr>
    </w:lvl>
    <w:lvl w:ilvl="6" w:tplc="5DBEBEBA">
      <w:start w:val="1"/>
      <w:numFmt w:val="bullet"/>
      <w:lvlText w:val="●"/>
      <w:lvlJc w:val="left"/>
      <w:pPr>
        <w:ind w:left="5040" w:hanging="360"/>
      </w:pPr>
    </w:lvl>
    <w:lvl w:ilvl="7" w:tplc="820208DC">
      <w:start w:val="1"/>
      <w:numFmt w:val="bullet"/>
      <w:lvlText w:val="●"/>
      <w:lvlJc w:val="left"/>
      <w:pPr>
        <w:ind w:left="5760" w:hanging="360"/>
      </w:pPr>
    </w:lvl>
    <w:lvl w:ilvl="8" w:tplc="2680876C">
      <w:start w:val="1"/>
      <w:numFmt w:val="bullet"/>
      <w:lvlText w:val="●"/>
      <w:lvlJc w:val="left"/>
      <w:pPr>
        <w:ind w:left="6480" w:hanging="360"/>
      </w:pPr>
    </w:lvl>
  </w:abstractNum>
  <w:num w:numId="1" w16cid:durableId="1593314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21"/>
    <w:rsid w:val="001C4E3C"/>
    <w:rsid w:val="00B821AF"/>
    <w:rsid w:val="00BD1B21"/>
    <w:rsid w:val="00EF3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10BBC"/>
  <w15:docId w15:val="{EDB1ADB2-48B8-4081-8FCA-D0D55187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after="220"/>
      <w:outlineLvl w:val="0"/>
    </w:pPr>
    <w:rPr>
      <w:rFonts w:ascii="黑体" w:eastAsia="黑体" w:hAnsi="黑体" w:cs="黑体"/>
      <w:b/>
      <w:bCs/>
      <w:color w:val="1F4E79"/>
      <w:sz w:val="30"/>
      <w:szCs w:val="30"/>
    </w:rPr>
  </w:style>
  <w:style w:type="paragraph" w:styleId="2">
    <w:name w:val="heading 2"/>
    <w:uiPriority w:val="9"/>
    <w:unhideWhenUsed/>
    <w:qFormat/>
    <w:pPr>
      <w:spacing w:before="180" w:after="100"/>
      <w:outlineLvl w:val="1"/>
    </w:pPr>
    <w:rPr>
      <w:rFonts w:ascii="黑体" w:eastAsia="黑体" w:hAnsi="黑体" w:cs="黑体"/>
      <w:b/>
      <w:bCs/>
      <w:sz w:val="25"/>
      <w:szCs w:val="25"/>
    </w:rPr>
  </w:style>
  <w:style w:type="paragraph" w:styleId="3">
    <w:name w:val="heading 3"/>
    <w:uiPriority w:val="9"/>
    <w:semiHidden/>
    <w:unhideWhenUsed/>
    <w:qFormat/>
    <w:pPr>
      <w:spacing w:before="120" w:after="60"/>
      <w:outlineLvl w:val="2"/>
    </w:pPr>
    <w:rPr>
      <w:rFonts w:ascii="黑体" w:eastAsia="黑体" w:hAnsi="黑体" w:cs="黑体"/>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jc w:val="center"/>
    </w:pPr>
    <w:rPr>
      <w:rFonts w:ascii="黑体" w:eastAsia="黑体" w:hAnsi="黑体" w:cs="黑体"/>
      <w:b/>
      <w:bCs/>
      <w:sz w:val="32"/>
      <w:szCs w:val="3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B821AF"/>
  </w:style>
  <w:style w:type="paragraph" w:styleId="TOC2">
    <w:name w:val="toc 2"/>
    <w:basedOn w:val="a"/>
    <w:next w:val="a"/>
    <w:autoRedefine/>
    <w:uiPriority w:val="39"/>
    <w:unhideWhenUsed/>
    <w:rsid w:val="00B821AF"/>
    <w:pPr>
      <w:ind w:leftChars="200" w:left="420"/>
    </w:pPr>
  </w:style>
  <w:style w:type="paragraph" w:styleId="a9">
    <w:name w:val="header"/>
    <w:basedOn w:val="a"/>
    <w:link w:val="aa"/>
    <w:uiPriority w:val="99"/>
    <w:unhideWhenUsed/>
    <w:rsid w:val="00B821AF"/>
    <w:pP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B821AF"/>
    <w:rPr>
      <w:sz w:val="18"/>
      <w:szCs w:val="18"/>
    </w:rPr>
  </w:style>
  <w:style w:type="paragraph" w:styleId="ab">
    <w:name w:val="footer"/>
    <w:basedOn w:val="a"/>
    <w:link w:val="ac"/>
    <w:uiPriority w:val="99"/>
    <w:unhideWhenUsed/>
    <w:rsid w:val="00B821AF"/>
    <w:pPr>
      <w:tabs>
        <w:tab w:val="center" w:pos="4153"/>
        <w:tab w:val="right" w:pos="8306"/>
      </w:tabs>
      <w:snapToGrid w:val="0"/>
      <w:spacing w:line="240" w:lineRule="auto"/>
    </w:pPr>
    <w:rPr>
      <w:sz w:val="18"/>
      <w:szCs w:val="18"/>
    </w:rPr>
  </w:style>
  <w:style w:type="character" w:customStyle="1" w:styleId="ac">
    <w:name w:val="页脚 字符"/>
    <w:basedOn w:val="a0"/>
    <w:link w:val="ab"/>
    <w:uiPriority w:val="99"/>
    <w:rsid w:val="00B821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5834</Words>
  <Characters>7469</Characters>
  <Application>Microsoft Office Word</Application>
  <DocSecurity>0</DocSecurity>
  <Lines>439</Lines>
  <Paragraphs>578</Paragraphs>
  <ScaleCrop>false</ScaleCrop>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周期信号测量分析装置设计报告</dc:title>
  <dc:creator>周期信号测量分析装置项目组</dc:creator>
  <dc:description>周期信号测量分析装置技术报告</dc:description>
  <cp:lastModifiedBy>嘉康 柯</cp:lastModifiedBy>
  <cp:revision>2</cp:revision>
  <dcterms:created xsi:type="dcterms:W3CDTF">2026-07-31T09:29:00Z</dcterms:created>
  <dcterms:modified xsi:type="dcterms:W3CDTF">2026-07-31T09:29:00Z</dcterms:modified>
</cp:coreProperties>
</file>