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077F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La importancia de una alimentación saludable</w:t>
      </w:r>
    </w:p>
    <w:p w14:paraId="329A907E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64C6450B">
          <v:rect id="_x0000_i1175" style="width:0;height:1.5pt" o:hralign="center" o:hrstd="t" o:hr="t" fillcolor="#a0a0a0" stroked="f"/>
        </w:pict>
      </w:r>
    </w:p>
    <w:p w14:paraId="6EA60744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Autoras (usa estilo Normal)</w:t>
      </w:r>
    </w:p>
    <w:p w14:paraId="72719F35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i/>
          <w:iCs/>
          <w:color w:val="595959" w:themeColor="text1" w:themeTint="A6"/>
        </w:rPr>
        <w:t>Alicia y Ivy — Mini Enciclopedia de Salud</w:t>
      </w:r>
      <w:r w:rsidRPr="00A27DB2">
        <w:rPr>
          <w:i/>
          <w:iCs/>
          <w:color w:val="595959" w:themeColor="text1" w:themeTint="A6"/>
        </w:rPr>
        <w:br/>
      </w:r>
      <w:r w:rsidRPr="00A27DB2">
        <w:rPr>
          <w:color w:val="595959" w:themeColor="text1" w:themeTint="A6"/>
        </w:rPr>
        <w:t xml:space="preserve"> </w:t>
      </w:r>
      <w:r w:rsidRPr="00A27DB2">
        <w:rPr>
          <w:i/>
          <w:iCs/>
          <w:color w:val="595959" w:themeColor="text1" w:themeTint="A6"/>
        </w:rPr>
        <w:t>Fecha: noviembre de 2025</w:t>
      </w:r>
    </w:p>
    <w:p w14:paraId="0BF5967D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2553AA76">
          <v:rect id="_x0000_i1176" style="width:0;height:1.5pt" o:hralign="center" o:hrstd="t" o:hr="t" fillcolor="#a0a0a0" stroked="f"/>
        </w:pict>
      </w:r>
    </w:p>
    <w:p w14:paraId="679AF1FB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1. Introducción </w:t>
      </w:r>
    </w:p>
    <w:p w14:paraId="3E420958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Una alimentación saludable es fundamental para mantener el bienestar físico y mental.</w:t>
      </w:r>
      <w:r w:rsidRPr="00A27DB2">
        <w:rPr>
          <w:color w:val="595959" w:themeColor="text1" w:themeTint="A6"/>
        </w:rPr>
        <w:br/>
        <w:t xml:space="preserve"> Seguir una dieta equilibrada ayuda a prevenir enfermedades crónicas como la obesidad, la diabetes tipo 2, las enfermedades cardiovasculares y algunos tipos de cáncer.</w:t>
      </w:r>
    </w:p>
    <w:p w14:paraId="066D42AC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 xml:space="preserve">Según la </w:t>
      </w:r>
      <w:r w:rsidRPr="00A27DB2">
        <w:rPr>
          <w:b/>
          <w:bCs/>
          <w:color w:val="595959" w:themeColor="text1" w:themeTint="A6"/>
        </w:rPr>
        <w:t>Organización Mundial de la Salud (OMS)</w:t>
      </w:r>
      <w:r w:rsidRPr="00A27DB2">
        <w:rPr>
          <w:color w:val="595959" w:themeColor="text1" w:themeTint="A6"/>
        </w:rPr>
        <w:t>, una dieta saludable incluye una combinación equilibrada de frutas, verduras, legumbres, frutos secos y cereales integrales.</w:t>
      </w:r>
    </w:p>
    <w:p w14:paraId="28A381D3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15BF4730">
          <v:rect id="_x0000_i1177" style="width:0;height:1.5pt" o:hralign="center" o:hrstd="t" o:hr="t" fillcolor="#a0a0a0" stroked="f"/>
        </w:pict>
      </w:r>
    </w:p>
    <w:p w14:paraId="23B83E1E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2. Beneficios de una dieta equilibrada</w:t>
      </w:r>
    </w:p>
    <w:p w14:paraId="6E33BCCB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Llevar una alimentación adecuada tiene múltiples beneficios para el organismo.</w:t>
      </w:r>
      <w:r w:rsidRPr="00A27DB2">
        <w:rPr>
          <w:color w:val="595959" w:themeColor="text1" w:themeTint="A6"/>
        </w:rPr>
        <w:br/>
        <w:t xml:space="preserve"> A continuación, se describen algunos de los más importantes.</w:t>
      </w:r>
    </w:p>
    <w:p w14:paraId="51DEA4EA" w14:textId="2549B91A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 xml:space="preserve">2.1. Fortalece el sistema inmunológico </w:t>
      </w:r>
    </w:p>
    <w:p w14:paraId="656997DF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Una dieta rica en vitaminas A, C, D y E ayuda al cuerpo a defenderse de virus y bacterias.</w:t>
      </w:r>
      <w:r w:rsidRPr="00A27DB2">
        <w:rPr>
          <w:color w:val="595959" w:themeColor="text1" w:themeTint="A6"/>
        </w:rPr>
        <w:br/>
        <w:t xml:space="preserve"> Los alimentos frescos y naturales proporcionan los nutrientes necesarios para mantener las defensas activas.</w:t>
      </w:r>
    </w:p>
    <w:p w14:paraId="1EF43150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2.2. Mejora la salud cardiovascular</w:t>
      </w:r>
    </w:p>
    <w:p w14:paraId="191481BD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Consumir grasas saludables, como las del aceite de oliva o el aguacate, reduce el colesterol “malo” (LDL) y mejora el “bueno” (HDL).</w:t>
      </w:r>
      <w:r w:rsidRPr="00A27DB2">
        <w:rPr>
          <w:color w:val="595959" w:themeColor="text1" w:themeTint="A6"/>
        </w:rPr>
        <w:br/>
        <w:t xml:space="preserve"> También ayuda a mantener la presión arterial dentro de los valores normales.</w:t>
      </w:r>
    </w:p>
    <w:p w14:paraId="42C1E190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2.3. Aumenta la energía y el rendimiento diario</w:t>
      </w:r>
    </w:p>
    <w:p w14:paraId="22F72A1B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Una dieta variada permite que el cuerpo obtenga la energía que necesita para realizar las actividades cotidianas.</w:t>
      </w:r>
      <w:r w:rsidRPr="00A27DB2">
        <w:rPr>
          <w:color w:val="595959" w:themeColor="text1" w:themeTint="A6"/>
        </w:rPr>
        <w:br/>
        <w:t xml:space="preserve"> El equilibrio entre hidratos, proteínas y grasas es esencial para mantener un buen estado físico y mental.</w:t>
      </w:r>
    </w:p>
    <w:p w14:paraId="7F170AA6" w14:textId="7D36431B" w:rsidR="00A27DB2" w:rsidRPr="00A27DB2" w:rsidRDefault="00A27DB2" w:rsidP="00A27DB2">
      <w:pPr>
        <w:rPr>
          <w:color w:val="595959" w:themeColor="text1" w:themeTint="A6"/>
        </w:rPr>
      </w:pPr>
    </w:p>
    <w:p w14:paraId="32006F07" w14:textId="7672173E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 xml:space="preserve">3. Recomendaciones básicas </w:t>
      </w:r>
    </w:p>
    <w:p w14:paraId="55B02899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A continuación se muestra una tabla con algunos hábitos alimenticios saludables.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100"/>
        <w:gridCol w:w="3333"/>
      </w:tblGrid>
      <w:tr w:rsidR="005E4BB7" w:rsidRPr="00A27DB2" w14:paraId="3CCD230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2533E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b/>
                <w:bCs/>
                <w:color w:val="595959" w:themeColor="text1" w:themeTint="A6"/>
              </w:rPr>
              <w:t>Grupo de alimentos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04D4F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b/>
                <w:bCs/>
                <w:color w:val="595959" w:themeColor="text1" w:themeTint="A6"/>
              </w:rPr>
              <w:t>Recomendaciones diarias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2BD19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b/>
                <w:bCs/>
                <w:color w:val="595959" w:themeColor="text1" w:themeTint="A6"/>
              </w:rPr>
              <w:t>Ejemplo de porciones</w:t>
            </w:r>
          </w:p>
        </w:tc>
      </w:tr>
      <w:tr w:rsidR="005E4BB7" w:rsidRPr="00A27DB2" w14:paraId="0212785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681B1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Frutas y verduras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A2037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5 porciones al día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2D1AB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1 manzana, 1 plátano, ensalada mixta</w:t>
            </w:r>
          </w:p>
        </w:tc>
      </w:tr>
      <w:tr w:rsidR="005E4BB7" w:rsidRPr="00A27DB2" w14:paraId="2B094DA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F9F1D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Cereales integrales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7D888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Preferir integrales a refinados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A9E58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Pan o arroz integral</w:t>
            </w:r>
          </w:p>
        </w:tc>
      </w:tr>
      <w:tr w:rsidR="005E4BB7" w:rsidRPr="00A27DB2" w14:paraId="09E53F6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464D9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Proteínas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8B43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Combinar vegetales y animales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4462F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Lentejas, pescado o huevos</w:t>
            </w:r>
          </w:p>
        </w:tc>
      </w:tr>
      <w:tr w:rsidR="005E4BB7" w:rsidRPr="00A27DB2" w14:paraId="7FCE69C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F4E4E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Grasas saludables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BDD07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Moderar el consumo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3574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Aceite de oliva, aguacate</w:t>
            </w:r>
          </w:p>
        </w:tc>
      </w:tr>
      <w:tr w:rsidR="005E4BB7" w:rsidRPr="00A27DB2" w14:paraId="6CC6C9E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D9BF7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Azúcares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51918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Evitar los añadidos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05056" w14:textId="77777777" w:rsidR="00A27DB2" w:rsidRPr="00A27DB2" w:rsidRDefault="00A27DB2" w:rsidP="00A27DB2">
            <w:pPr>
              <w:rPr>
                <w:color w:val="595959" w:themeColor="text1" w:themeTint="A6"/>
              </w:rPr>
            </w:pPr>
            <w:r w:rsidRPr="00A27DB2">
              <w:rPr>
                <w:color w:val="595959" w:themeColor="text1" w:themeTint="A6"/>
              </w:rPr>
              <w:t>Sustituir por frutas naturales</w:t>
            </w:r>
          </w:p>
        </w:tc>
      </w:tr>
    </w:tbl>
    <w:p w14:paraId="213DC13C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i/>
          <w:iCs/>
          <w:color w:val="595959" w:themeColor="text1" w:themeTint="A6"/>
        </w:rPr>
        <w:t>(Asegúrate de marcar la primera fila como “fila de encabezado” en la tabla de Word.)</w:t>
      </w:r>
    </w:p>
    <w:p w14:paraId="592AF024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2A4B6521">
          <v:rect id="_x0000_i1179" style="width:0;height:1.5pt" o:hralign="center" o:hrstd="t" o:hr="t" fillcolor="#a0a0a0" stroked="f"/>
        </w:pict>
      </w:r>
    </w:p>
    <w:p w14:paraId="5F4B6AA5" w14:textId="07C756E3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 xml:space="preserve">4. Ejemplo visual </w:t>
      </w:r>
    </w:p>
    <w:p w14:paraId="279A7586" w14:textId="4E01C586" w:rsidR="00A27DB2" w:rsidRPr="00A27DB2" w:rsidRDefault="00826B07" w:rsidP="00A27DB2">
      <w:pPr>
        <w:rPr>
          <w:color w:val="595959" w:themeColor="text1" w:themeTint="A6"/>
        </w:rPr>
      </w:pPr>
      <w:r>
        <w:rPr>
          <w:noProof/>
        </w:rPr>
        <w:drawing>
          <wp:inline distT="0" distB="0" distL="0" distR="0" wp14:anchorId="21744AE1" wp14:editId="5F6439F1">
            <wp:extent cx="2496283" cy="2773680"/>
            <wp:effectExtent l="0" t="0" r="0" b="7620"/>
            <wp:docPr id="555539146" name="Imagen 1" descr="Las frutas del buen tiempo: conoce sus propiedades y cómo disfrutar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Las frutas del buen tiempo: conoce sus propiedades y cómo disfrutarlas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475" cy="277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DB2" w:rsidRPr="00A27DB2">
        <w:rPr>
          <w:color w:val="595959" w:themeColor="text1" w:themeTint="A6"/>
        </w:rPr>
        <w:pict w14:anchorId="29735F9B">
          <v:rect id="_x0000_i1180" style="width:0;height:1.5pt" o:hralign="center" o:hrstd="t" o:hr="t" fillcolor="#a0a0a0" stroked="f"/>
        </w:pict>
      </w:r>
    </w:p>
    <w:p w14:paraId="6B9B52E5" w14:textId="62EB8D23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lastRenderedPageBreak/>
        <w:t xml:space="preserve">5. Consejos de estilo de vida saludable </w:t>
      </w:r>
    </w:p>
    <w:p w14:paraId="40C80464" w14:textId="77777777" w:rsidR="00A27DB2" w:rsidRPr="00A27DB2" w:rsidRDefault="00A27DB2" w:rsidP="00A27DB2">
      <w:pPr>
        <w:numPr>
          <w:ilvl w:val="0"/>
          <w:numId w:val="2"/>
        </w:numPr>
        <w:rPr>
          <w:color w:val="595959" w:themeColor="text1" w:themeTint="A6"/>
        </w:rPr>
      </w:pPr>
      <w:r w:rsidRPr="00A27DB2">
        <w:rPr>
          <w:color w:val="595959" w:themeColor="text1" w:themeTint="A6"/>
        </w:rPr>
        <w:t>Beber suficiente agua durante el día.</w:t>
      </w: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</w:p>
    <w:p w14:paraId="545D4B11" w14:textId="77777777" w:rsidR="00A27DB2" w:rsidRPr="00A27DB2" w:rsidRDefault="00A27DB2" w:rsidP="00A27DB2">
      <w:pPr>
        <w:numPr>
          <w:ilvl w:val="0"/>
          <w:numId w:val="2"/>
        </w:numPr>
        <w:rPr>
          <w:color w:val="595959" w:themeColor="text1" w:themeTint="A6"/>
        </w:rPr>
      </w:pPr>
      <w:r w:rsidRPr="00A27DB2">
        <w:rPr>
          <w:color w:val="595959" w:themeColor="text1" w:themeTint="A6"/>
        </w:rPr>
        <w:t>Dormir al menos 7 horas diarias.</w:t>
      </w: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</w:p>
    <w:p w14:paraId="1A15A3BE" w14:textId="77777777" w:rsidR="00A27DB2" w:rsidRPr="00A27DB2" w:rsidRDefault="00A27DB2" w:rsidP="00A27DB2">
      <w:pPr>
        <w:numPr>
          <w:ilvl w:val="0"/>
          <w:numId w:val="2"/>
        </w:numPr>
        <w:rPr>
          <w:color w:val="595959" w:themeColor="text1" w:themeTint="A6"/>
        </w:rPr>
      </w:pPr>
      <w:r w:rsidRPr="00A27DB2">
        <w:rPr>
          <w:color w:val="595959" w:themeColor="text1" w:themeTint="A6"/>
        </w:rPr>
        <w:t>Realizar actividad física con frecuencia.</w:t>
      </w: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</w:p>
    <w:p w14:paraId="4B377E53" w14:textId="77777777" w:rsidR="00A27DB2" w:rsidRPr="00A27DB2" w:rsidRDefault="00A27DB2" w:rsidP="00A27DB2">
      <w:pPr>
        <w:numPr>
          <w:ilvl w:val="0"/>
          <w:numId w:val="2"/>
        </w:numPr>
        <w:rPr>
          <w:color w:val="595959" w:themeColor="text1" w:themeTint="A6"/>
        </w:rPr>
      </w:pPr>
      <w:r w:rsidRPr="00A27DB2">
        <w:rPr>
          <w:color w:val="595959" w:themeColor="text1" w:themeTint="A6"/>
        </w:rPr>
        <w:t>Evitar el consumo excesivo de alcohol y tabaco.</w:t>
      </w: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</w:p>
    <w:p w14:paraId="2AF608E0" w14:textId="5123DCAF" w:rsidR="00A27DB2" w:rsidRPr="00A27DB2" w:rsidRDefault="00A27DB2" w:rsidP="00A27DB2">
      <w:pPr>
        <w:numPr>
          <w:ilvl w:val="0"/>
          <w:numId w:val="2"/>
        </w:numPr>
        <w:rPr>
          <w:color w:val="595959" w:themeColor="text1" w:themeTint="A6"/>
        </w:rPr>
      </w:pPr>
      <w:r w:rsidRPr="00A27DB2">
        <w:rPr>
          <w:color w:val="595959" w:themeColor="text1" w:themeTint="A6"/>
        </w:rPr>
        <w:t>Mantener un horario regular de comidas.</w:t>
      </w:r>
      <w:r w:rsidRPr="00A27DB2">
        <w:rPr>
          <w:color w:val="595959" w:themeColor="text1" w:themeTint="A6"/>
        </w:rPr>
        <w:br/>
      </w:r>
    </w:p>
    <w:p w14:paraId="3BBF413B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4A279520">
          <v:rect id="_x0000_i1181" style="width:0;height:1.5pt" o:hralign="center" o:hrstd="t" o:hr="t" fillcolor="#a0a0a0" stroked="f"/>
        </w:pict>
      </w:r>
    </w:p>
    <w:p w14:paraId="333655B1" w14:textId="6ACA4725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 xml:space="preserve">6. Glosario </w:t>
      </w:r>
    </w:p>
    <w:p w14:paraId="4682384C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Colesterol HDL:</w:t>
      </w:r>
      <w:r w:rsidRPr="00A27DB2">
        <w:rPr>
          <w:color w:val="595959" w:themeColor="text1" w:themeTint="A6"/>
        </w:rPr>
        <w:t xml:space="preserve"> conocido como colesterol “bueno”, ayuda a limpiar las arterias.</w:t>
      </w:r>
      <w:r w:rsidRPr="00A27DB2">
        <w:rPr>
          <w:color w:val="595959" w:themeColor="text1" w:themeTint="A6"/>
        </w:rPr>
        <w:br/>
        <w:t xml:space="preserve"> </w:t>
      </w:r>
      <w:r w:rsidRPr="00A27DB2">
        <w:rPr>
          <w:b/>
          <w:bCs/>
          <w:color w:val="595959" w:themeColor="text1" w:themeTint="A6"/>
        </w:rPr>
        <w:t>Cereales integrales:</w:t>
      </w:r>
      <w:r w:rsidRPr="00A27DB2">
        <w:rPr>
          <w:color w:val="595959" w:themeColor="text1" w:themeTint="A6"/>
        </w:rPr>
        <w:t xml:space="preserve"> granos que conservan todas sus partes, lo que mejora su valor nutricional.</w:t>
      </w:r>
      <w:r w:rsidRPr="00A27DB2">
        <w:rPr>
          <w:color w:val="595959" w:themeColor="text1" w:themeTint="A6"/>
        </w:rPr>
        <w:br/>
        <w:t xml:space="preserve"> </w:t>
      </w:r>
      <w:r w:rsidRPr="00A27DB2">
        <w:rPr>
          <w:b/>
          <w:bCs/>
          <w:color w:val="595959" w:themeColor="text1" w:themeTint="A6"/>
        </w:rPr>
        <w:t>Metabolismo:</w:t>
      </w:r>
      <w:r w:rsidRPr="00A27DB2">
        <w:rPr>
          <w:color w:val="595959" w:themeColor="text1" w:themeTint="A6"/>
        </w:rPr>
        <w:t xml:space="preserve"> conjunto de reacciones químicas que ocurren en el organismo para mantener la vida.</w:t>
      </w:r>
    </w:p>
    <w:p w14:paraId="0CB6A304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6B90C1F7">
          <v:rect id="_x0000_i1182" style="width:0;height:1.5pt" o:hralign="center" o:hrstd="t" o:hr="t" fillcolor="#a0a0a0" stroked="f"/>
        </w:pict>
      </w:r>
    </w:p>
    <w:p w14:paraId="5598770A" w14:textId="6D184602" w:rsid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 xml:space="preserve">7. Referencias y recursos </w:t>
      </w:r>
    </w:p>
    <w:p w14:paraId="2A259D4B" w14:textId="43EDFB49" w:rsidR="005E4BB7" w:rsidRPr="00A27DB2" w:rsidRDefault="005E4BB7" w:rsidP="00A27DB2">
      <w:pPr>
        <w:rPr>
          <w:color w:val="595959" w:themeColor="text1" w:themeTint="A6"/>
        </w:rPr>
      </w:pPr>
      <w:r>
        <w:rPr>
          <w:color w:val="595959" w:themeColor="text1" w:themeTint="A6"/>
        </w:rPr>
        <w:t xml:space="preserve">Haz </w:t>
      </w:r>
      <w:proofErr w:type="spellStart"/>
      <w:r>
        <w:rPr>
          <w:color w:val="595959" w:themeColor="text1" w:themeTint="A6"/>
        </w:rPr>
        <w:t>click</w:t>
      </w:r>
      <w:proofErr w:type="spellEnd"/>
      <w:r>
        <w:rPr>
          <w:color w:val="595959" w:themeColor="text1" w:themeTint="A6"/>
        </w:rPr>
        <w:t xml:space="preserve"> aquí: </w:t>
      </w:r>
    </w:p>
    <w:p w14:paraId="551BA960" w14:textId="05A582D9" w:rsidR="00A27DB2" w:rsidRPr="00A27DB2" w:rsidRDefault="005E4BB7" w:rsidP="00A27DB2">
      <w:pPr>
        <w:numPr>
          <w:ilvl w:val="0"/>
          <w:numId w:val="3"/>
        </w:numPr>
        <w:rPr>
          <w:color w:val="595959" w:themeColor="text1" w:themeTint="A6"/>
        </w:rPr>
      </w:pPr>
      <w:r>
        <w:rPr>
          <w:color w:val="595959" w:themeColor="text1" w:themeTint="A6"/>
        </w:rPr>
        <w:fldChar w:fldCharType="begin"/>
      </w:r>
      <w:r>
        <w:rPr>
          <w:color w:val="595959" w:themeColor="text1" w:themeTint="A6"/>
        </w:rPr>
        <w:instrText>HYPERLINK "</w:instrText>
      </w:r>
      <w:r w:rsidRPr="005E4BB7">
        <w:rPr>
          <w:color w:val="595959" w:themeColor="text1" w:themeTint="A6"/>
        </w:rPr>
        <w:instrText>https://www.sanidad.gob.es</w:instrText>
      </w: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  <w:r>
        <w:rPr>
          <w:color w:val="595959" w:themeColor="text1" w:themeTint="A6"/>
        </w:rPr>
        <w:instrText>"</w:instrText>
      </w:r>
      <w:r>
        <w:rPr>
          <w:color w:val="595959" w:themeColor="text1" w:themeTint="A6"/>
        </w:rPr>
        <w:fldChar w:fldCharType="separate"/>
      </w:r>
      <w:r w:rsidRPr="00435459">
        <w:rPr>
          <w:rStyle w:val="Hipervnculo"/>
          <w:color w:val="7CACBA" w:themeColor="hyperlink" w:themeTint="A6"/>
        </w:rPr>
        <w:t>https://www.sanidad.gob.es</w:t>
      </w:r>
      <w:r w:rsidRPr="00A27DB2">
        <w:rPr>
          <w:rStyle w:val="Hipervnculo"/>
          <w:color w:val="7CACBA" w:themeColor="hyperlink" w:themeTint="A6"/>
        </w:rPr>
        <w:br/>
      </w:r>
      <w:r w:rsidRPr="00A27DB2">
        <w:rPr>
          <w:rStyle w:val="Hipervnculo"/>
          <w:color w:val="7CACBA" w:themeColor="hyperlink" w:themeTint="A6"/>
        </w:rPr>
        <w:br/>
      </w:r>
      <w:r>
        <w:rPr>
          <w:color w:val="595959" w:themeColor="text1" w:themeTint="A6"/>
        </w:rPr>
        <w:fldChar w:fldCharType="end"/>
      </w:r>
    </w:p>
    <w:p w14:paraId="213DB38D" w14:textId="58A7A004" w:rsidR="00A27DB2" w:rsidRPr="00A27DB2" w:rsidRDefault="005E4BB7" w:rsidP="00A27DB2">
      <w:pPr>
        <w:numPr>
          <w:ilvl w:val="0"/>
          <w:numId w:val="3"/>
        </w:numPr>
        <w:rPr>
          <w:color w:val="595959" w:themeColor="text1" w:themeTint="A6"/>
        </w:rPr>
      </w:pPr>
      <w:r>
        <w:rPr>
          <w:color w:val="595959" w:themeColor="text1" w:themeTint="A6"/>
        </w:rPr>
        <w:fldChar w:fldCharType="begin"/>
      </w:r>
      <w:r>
        <w:rPr>
          <w:color w:val="595959" w:themeColor="text1" w:themeTint="A6"/>
        </w:rPr>
        <w:instrText>HYPERLINK "</w:instrText>
      </w:r>
      <w:r w:rsidRPr="005E4BB7">
        <w:rPr>
          <w:color w:val="595959" w:themeColor="text1" w:themeTint="A6"/>
        </w:rPr>
        <w:instrText>https://www.who.int</w:instrText>
      </w: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  <w:r>
        <w:rPr>
          <w:color w:val="595959" w:themeColor="text1" w:themeTint="A6"/>
        </w:rPr>
        <w:instrText>"</w:instrText>
      </w:r>
      <w:r>
        <w:rPr>
          <w:color w:val="595959" w:themeColor="text1" w:themeTint="A6"/>
        </w:rPr>
        <w:fldChar w:fldCharType="separate"/>
      </w:r>
      <w:r w:rsidRPr="00435459">
        <w:rPr>
          <w:rStyle w:val="Hipervnculo"/>
          <w:color w:val="7CACBA" w:themeColor="hyperlink" w:themeTint="A6"/>
        </w:rPr>
        <w:t>https://www.who.int</w:t>
      </w:r>
      <w:r w:rsidRPr="00A27DB2">
        <w:rPr>
          <w:rStyle w:val="Hipervnculo"/>
          <w:color w:val="7CACBA" w:themeColor="hyperlink" w:themeTint="A6"/>
        </w:rPr>
        <w:br/>
      </w:r>
      <w:r w:rsidRPr="00A27DB2">
        <w:rPr>
          <w:rStyle w:val="Hipervnculo"/>
          <w:color w:val="7CACBA" w:themeColor="hyperlink" w:themeTint="A6"/>
        </w:rPr>
        <w:br/>
      </w:r>
      <w:r>
        <w:rPr>
          <w:color w:val="595959" w:themeColor="text1" w:themeTint="A6"/>
        </w:rPr>
        <w:fldChar w:fldCharType="end"/>
      </w:r>
    </w:p>
    <w:p w14:paraId="7776B331" w14:textId="77777777" w:rsidR="005E4BB7" w:rsidRDefault="00A27DB2" w:rsidP="00A27DB2">
      <w:pPr>
        <w:numPr>
          <w:ilvl w:val="0"/>
          <w:numId w:val="3"/>
        </w:numPr>
        <w:rPr>
          <w:color w:val="595959" w:themeColor="text1" w:themeTint="A6"/>
        </w:rPr>
      </w:pPr>
      <w:r w:rsidRPr="00A27DB2">
        <w:rPr>
          <w:i/>
          <w:iCs/>
          <w:color w:val="595959" w:themeColor="text1" w:themeTint="A6"/>
          <w:lang w:val="en-US"/>
        </w:rPr>
        <w:t xml:space="preserve">Frase </w:t>
      </w:r>
      <w:proofErr w:type="spellStart"/>
      <w:r w:rsidRPr="00A27DB2">
        <w:rPr>
          <w:i/>
          <w:iCs/>
          <w:color w:val="595959" w:themeColor="text1" w:themeTint="A6"/>
          <w:lang w:val="en-US"/>
        </w:rPr>
        <w:t>en</w:t>
      </w:r>
      <w:proofErr w:type="spellEnd"/>
      <w:r w:rsidRPr="00A27DB2">
        <w:rPr>
          <w:i/>
          <w:iCs/>
          <w:color w:val="595959" w:themeColor="text1" w:themeTint="A6"/>
          <w:lang w:val="en-US"/>
        </w:rPr>
        <w:t xml:space="preserve"> </w:t>
      </w:r>
      <w:proofErr w:type="spellStart"/>
      <w:r w:rsidRPr="00A27DB2">
        <w:rPr>
          <w:i/>
          <w:iCs/>
          <w:color w:val="595959" w:themeColor="text1" w:themeTint="A6"/>
          <w:lang w:val="en-US"/>
        </w:rPr>
        <w:t>inglés</w:t>
      </w:r>
      <w:proofErr w:type="spellEnd"/>
      <w:r w:rsidRPr="00A27DB2">
        <w:rPr>
          <w:i/>
          <w:iCs/>
          <w:color w:val="595959" w:themeColor="text1" w:themeTint="A6"/>
          <w:lang w:val="en-US"/>
        </w:rPr>
        <w:t xml:space="preserve"> con </w:t>
      </w:r>
      <w:proofErr w:type="spellStart"/>
      <w:r w:rsidRPr="00A27DB2">
        <w:rPr>
          <w:i/>
          <w:iCs/>
          <w:color w:val="595959" w:themeColor="text1" w:themeTint="A6"/>
          <w:lang w:val="en-US"/>
        </w:rPr>
        <w:t>idioma</w:t>
      </w:r>
      <w:proofErr w:type="spellEnd"/>
      <w:r w:rsidRPr="00A27DB2">
        <w:rPr>
          <w:i/>
          <w:iCs/>
          <w:color w:val="595959" w:themeColor="text1" w:themeTint="A6"/>
          <w:lang w:val="en-US"/>
        </w:rPr>
        <w:t xml:space="preserve"> </w:t>
      </w:r>
      <w:proofErr w:type="spellStart"/>
      <w:r w:rsidRPr="00A27DB2">
        <w:rPr>
          <w:i/>
          <w:iCs/>
          <w:color w:val="595959" w:themeColor="text1" w:themeTint="A6"/>
          <w:lang w:val="en-US"/>
        </w:rPr>
        <w:t>marcado</w:t>
      </w:r>
      <w:proofErr w:type="spellEnd"/>
      <w:r w:rsidRPr="00A27DB2">
        <w:rPr>
          <w:i/>
          <w:iCs/>
          <w:color w:val="595959" w:themeColor="text1" w:themeTint="A6"/>
          <w:lang w:val="en-US"/>
        </w:rPr>
        <w:t>:</w:t>
      </w:r>
      <w:r w:rsidRPr="00A27DB2">
        <w:rPr>
          <w:i/>
          <w:iCs/>
          <w:color w:val="595959" w:themeColor="text1" w:themeTint="A6"/>
          <w:lang w:val="en-US"/>
        </w:rPr>
        <w:br/>
      </w:r>
      <w:r w:rsidRPr="00A27DB2">
        <w:rPr>
          <w:color w:val="595959" w:themeColor="text1" w:themeTint="A6"/>
          <w:lang w:val="en-US"/>
        </w:rPr>
        <w:t xml:space="preserve"> “</w:t>
      </w:r>
      <w:r w:rsidRPr="00A27DB2">
        <w:rPr>
          <w:b/>
          <w:bCs/>
          <w:color w:val="595959" w:themeColor="text1" w:themeTint="A6"/>
          <w:lang w:val="en-US"/>
        </w:rPr>
        <w:t>A balanced diet keeps your body strong and your mind clear.</w:t>
      </w:r>
      <w:r w:rsidRPr="00A27DB2">
        <w:rPr>
          <w:color w:val="595959" w:themeColor="text1" w:themeTint="A6"/>
          <w:lang w:val="en-US"/>
        </w:rPr>
        <w:t>”</w:t>
      </w:r>
      <w:r w:rsidRPr="00A27DB2">
        <w:rPr>
          <w:color w:val="595959" w:themeColor="text1" w:themeTint="A6"/>
          <w:lang w:val="en-US"/>
        </w:rPr>
        <w:br/>
      </w:r>
      <w:r w:rsidRPr="00A27DB2">
        <w:rPr>
          <w:color w:val="595959" w:themeColor="text1" w:themeTint="A6"/>
          <w:lang w:val="en-US"/>
        </w:rPr>
        <w:lastRenderedPageBreak/>
        <w:t xml:space="preserve"> </w:t>
      </w:r>
      <w:r w:rsidRPr="00A27DB2">
        <w:rPr>
          <w:color w:val="595959" w:themeColor="text1" w:themeTint="A6"/>
        </w:rPr>
        <w:t xml:space="preserve">(marca este texto con idioma </w:t>
      </w:r>
      <w:r w:rsidRPr="00A27DB2">
        <w:rPr>
          <w:b/>
          <w:bCs/>
          <w:color w:val="595959" w:themeColor="text1" w:themeTint="A6"/>
        </w:rPr>
        <w:t>inglés</w:t>
      </w:r>
      <w:r w:rsidRPr="00A27DB2">
        <w:rPr>
          <w:color w:val="595959" w:themeColor="text1" w:themeTint="A6"/>
        </w:rPr>
        <w:t xml:space="preserve"> en Word: Revisar → Idioma → Establecer idioma de corrección)</w:t>
      </w:r>
    </w:p>
    <w:p w14:paraId="571DDC5F" w14:textId="085A711E" w:rsidR="00A27DB2" w:rsidRPr="00A27DB2" w:rsidRDefault="00A27DB2" w:rsidP="005E4BB7">
      <w:pPr>
        <w:ind w:left="720"/>
        <w:rPr>
          <w:color w:val="595959" w:themeColor="text1" w:themeTint="A6"/>
        </w:rPr>
      </w:pPr>
      <w:r w:rsidRPr="00A27DB2">
        <w:rPr>
          <w:color w:val="595959" w:themeColor="text1" w:themeTint="A6"/>
        </w:rPr>
        <w:br/>
      </w:r>
      <w:r w:rsidRPr="00A27DB2">
        <w:rPr>
          <w:color w:val="595959" w:themeColor="text1" w:themeTint="A6"/>
        </w:rPr>
        <w:br/>
      </w:r>
    </w:p>
    <w:p w14:paraId="2F9C1289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2B6E1CAA">
          <v:rect id="_x0000_i1183" style="width:0;height:1.5pt" o:hralign="center" o:hrstd="t" o:hr="t" fillcolor="#a0a0a0" stroked="f"/>
        </w:pict>
      </w:r>
    </w:p>
    <w:p w14:paraId="16E8405D" w14:textId="77777777" w:rsidR="005E4BB7" w:rsidRDefault="005E4BB7" w:rsidP="00A27DB2">
      <w:pPr>
        <w:rPr>
          <w:b/>
          <w:bCs/>
          <w:color w:val="595959" w:themeColor="text1" w:themeTint="A6"/>
        </w:rPr>
      </w:pPr>
    </w:p>
    <w:p w14:paraId="117FEC70" w14:textId="67D5FA1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 xml:space="preserve">8. Conclusión </w:t>
      </w:r>
    </w:p>
    <w:p w14:paraId="739E2FEB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>Adoptar una alimentación saludable no solo mejora la salud física, sino también la calidad de vida general.</w:t>
      </w:r>
      <w:r w:rsidRPr="00A27DB2">
        <w:rPr>
          <w:color w:val="595959" w:themeColor="text1" w:themeTint="A6"/>
        </w:rPr>
        <w:br/>
        <w:t xml:space="preserve"> Comer bien es una inversión en bienestar, energía y longevidad.</w:t>
      </w:r>
    </w:p>
    <w:p w14:paraId="16A14329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pict w14:anchorId="3A4E6A05">
          <v:rect id="_x0000_i1184" style="width:0;height:1.5pt" o:hralign="center" o:hrstd="t" o:hr="t" fillcolor="#a0a0a0" stroked="f"/>
        </w:pict>
      </w:r>
    </w:p>
    <w:p w14:paraId="439A27E1" w14:textId="77777777" w:rsidR="00A27DB2" w:rsidRPr="00A27DB2" w:rsidRDefault="00A27DB2" w:rsidP="00A27DB2">
      <w:pPr>
        <w:rPr>
          <w:b/>
          <w:bCs/>
          <w:color w:val="595959" w:themeColor="text1" w:themeTint="A6"/>
        </w:rPr>
      </w:pPr>
      <w:r w:rsidRPr="00A27DB2">
        <w:rPr>
          <w:b/>
          <w:bCs/>
          <w:color w:val="595959" w:themeColor="text1" w:themeTint="A6"/>
        </w:rPr>
        <w:t>Créditos</w:t>
      </w:r>
    </w:p>
    <w:p w14:paraId="0BF8AE1F" w14:textId="77777777" w:rsidR="00A27DB2" w:rsidRPr="00A27DB2" w:rsidRDefault="00A27DB2" w:rsidP="00A27DB2">
      <w:pPr>
        <w:rPr>
          <w:color w:val="595959" w:themeColor="text1" w:themeTint="A6"/>
        </w:rPr>
      </w:pPr>
      <w:r w:rsidRPr="00A27DB2">
        <w:rPr>
          <w:color w:val="595959" w:themeColor="text1" w:themeTint="A6"/>
        </w:rPr>
        <w:t xml:space="preserve">Documento elaborado por </w:t>
      </w:r>
      <w:r w:rsidRPr="00A27DB2">
        <w:rPr>
          <w:b/>
          <w:bCs/>
          <w:color w:val="595959" w:themeColor="text1" w:themeTint="A6"/>
        </w:rPr>
        <w:t>Alicia y Ivy</w:t>
      </w:r>
      <w:r w:rsidRPr="00A27DB2">
        <w:rPr>
          <w:b/>
          <w:bCs/>
          <w:color w:val="595959" w:themeColor="text1" w:themeTint="A6"/>
        </w:rPr>
        <w:br/>
      </w:r>
      <w:r w:rsidRPr="00A27DB2">
        <w:rPr>
          <w:color w:val="595959" w:themeColor="text1" w:themeTint="A6"/>
        </w:rPr>
        <w:t xml:space="preserve"> Proyecto: </w:t>
      </w:r>
      <w:r w:rsidRPr="00A27DB2">
        <w:rPr>
          <w:i/>
          <w:iCs/>
          <w:color w:val="595959" w:themeColor="text1" w:themeTint="A6"/>
        </w:rPr>
        <w:t>Mini Enciclopedia de Salud</w:t>
      </w:r>
      <w:r w:rsidRPr="00A27DB2">
        <w:rPr>
          <w:color w:val="595959" w:themeColor="text1" w:themeTint="A6"/>
        </w:rPr>
        <w:t xml:space="preserve"> — 2025</w:t>
      </w:r>
    </w:p>
    <w:p w14:paraId="50D80B5F" w14:textId="77777777" w:rsidR="000A124D" w:rsidRDefault="000A124D"/>
    <w:sectPr w:rsidR="000A1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7F7B"/>
    <w:multiLevelType w:val="multilevel"/>
    <w:tmpl w:val="AD5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29ED"/>
    <w:multiLevelType w:val="multilevel"/>
    <w:tmpl w:val="655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F528A"/>
    <w:multiLevelType w:val="multilevel"/>
    <w:tmpl w:val="5B3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78216">
    <w:abstractNumId w:val="2"/>
  </w:num>
  <w:num w:numId="2" w16cid:durableId="174728981">
    <w:abstractNumId w:val="1"/>
  </w:num>
  <w:num w:numId="3" w16cid:durableId="171962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B2"/>
    <w:rsid w:val="000A124D"/>
    <w:rsid w:val="002C33F2"/>
    <w:rsid w:val="005E4BB7"/>
    <w:rsid w:val="006865CD"/>
    <w:rsid w:val="00691D3C"/>
    <w:rsid w:val="00826B07"/>
    <w:rsid w:val="00A27DB2"/>
    <w:rsid w:val="00C5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8021"/>
  <w15:chartTrackingRefBased/>
  <w15:docId w15:val="{024132D8-14CD-4EED-BA75-7C7D9C61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D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7D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7DB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E4B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maria Dalton caro</dc:creator>
  <cp:keywords/>
  <dc:description/>
  <cp:lastModifiedBy>Ivy maria Dalton caro</cp:lastModifiedBy>
  <cp:revision>3</cp:revision>
  <dcterms:created xsi:type="dcterms:W3CDTF">2025-11-05T20:12:00Z</dcterms:created>
  <dcterms:modified xsi:type="dcterms:W3CDTF">2025-11-05T20:45:00Z</dcterms:modified>
</cp:coreProperties>
</file>