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6BD1D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4311FB25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23DC8CB7" w14:textId="04418214" w:rsidR="00B2090C" w:rsidRDefault="007A3CC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</w:p>
    <w:p w14:paraId="348C450B" w14:textId="76B7C66F" w:rsidR="007A3CCD" w:rsidRDefault="007A3CC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Programación de Servicios y Procesos</w:t>
      </w:r>
    </w:p>
    <w:p w14:paraId="5F0F0CE3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5F6E5A72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790BC87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769D5D35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0E0DB61D" w14:textId="6856791A" w:rsidR="00EC4387" w:rsidRPr="0041189C" w:rsidRDefault="007A3CCD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M09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UF</w:t>
      </w:r>
      <w:r w:rsidR="0073309C">
        <w:rPr>
          <w:b/>
          <w:i/>
          <w:color w:val="777776"/>
          <w:sz w:val="44"/>
          <w:szCs w:val="28"/>
        </w:rPr>
        <w:t>3</w:t>
      </w:r>
      <w:r>
        <w:rPr>
          <w:b/>
          <w:i/>
          <w:color w:val="777776"/>
          <w:sz w:val="44"/>
          <w:szCs w:val="28"/>
        </w:rPr>
        <w:t xml:space="preserve"> </w:t>
      </w:r>
      <w:r w:rsidR="0073309C">
        <w:rPr>
          <w:b/>
          <w:i/>
          <w:color w:val="777776"/>
          <w:sz w:val="44"/>
          <w:szCs w:val="28"/>
        </w:rPr>
        <w:t>Sockets y Servicios</w:t>
      </w:r>
      <w:r w:rsidR="00EC4387" w:rsidRPr="0041189C">
        <w:rPr>
          <w:color w:val="777776"/>
          <w:sz w:val="28"/>
          <w:szCs w:val="50"/>
        </w:rPr>
        <w:t xml:space="preserve"> </w:t>
      </w:r>
    </w:p>
    <w:p w14:paraId="3F1033C1" w14:textId="50B5F222" w:rsidR="00EC4387" w:rsidRPr="0041189C" w:rsidRDefault="00F00ACD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Servidor Bancario RMI y Chat</w:t>
      </w:r>
    </w:p>
    <w:p w14:paraId="6B9E35F2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F888604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38A2018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04FE0DF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16B7183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31EE76D2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451340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4803C22" w14:textId="77777777" w:rsidR="00F41A0A" w:rsidRPr="007F69EC" w:rsidRDefault="00F41A0A" w:rsidP="00F41A0A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14:paraId="668FBC3E" w14:textId="77777777" w:rsidR="00F41A0A" w:rsidRDefault="00F41A0A" w:rsidP="00F41A0A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14:paraId="333572D6" w14:textId="0FE312F0" w:rsidR="00F41A0A" w:rsidRDefault="009E7D53" w:rsidP="00F41A0A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Gestionar c</w:t>
      </w:r>
      <w:r w:rsidR="00F41A0A">
        <w:rPr>
          <w:rFonts w:asciiTheme="minorHAnsi" w:hAnsiTheme="minorHAnsi"/>
          <w:sz w:val="24"/>
          <w:szCs w:val="24"/>
        </w:rPr>
        <w:t>omunicaciones TCP/IP y UDP/IP</w:t>
      </w:r>
      <w:r w:rsidR="003E3925">
        <w:rPr>
          <w:rFonts w:asciiTheme="minorHAnsi" w:hAnsiTheme="minorHAnsi"/>
          <w:sz w:val="24"/>
          <w:szCs w:val="24"/>
        </w:rPr>
        <w:t>.</w:t>
      </w:r>
    </w:p>
    <w:p w14:paraId="24834D31" w14:textId="72B11E44" w:rsidR="00F41A0A" w:rsidRDefault="009E7D53" w:rsidP="00F41A0A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Programar aplicaciones</w:t>
      </w:r>
      <w:r w:rsidR="00F41A0A">
        <w:rPr>
          <w:rFonts w:asciiTheme="minorHAnsi" w:hAnsiTheme="minorHAnsi"/>
          <w:sz w:val="24"/>
          <w:szCs w:val="24"/>
        </w:rPr>
        <w:t xml:space="preserve"> con sockets</w:t>
      </w:r>
      <w:r w:rsidR="003E3925">
        <w:rPr>
          <w:rFonts w:asciiTheme="minorHAnsi" w:hAnsiTheme="minorHAnsi"/>
          <w:sz w:val="24"/>
          <w:szCs w:val="24"/>
        </w:rPr>
        <w:t>.</w:t>
      </w:r>
    </w:p>
    <w:p w14:paraId="5C351549" w14:textId="155A3AF6" w:rsidR="00F41A0A" w:rsidRDefault="00F41A0A" w:rsidP="00F41A0A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Programa</w:t>
      </w:r>
      <w:r w:rsidR="009E7D53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clientes para servicios específicos</w:t>
      </w:r>
      <w:r w:rsidR="003E3925">
        <w:rPr>
          <w:rFonts w:asciiTheme="minorHAnsi" w:hAnsiTheme="minorHAnsi"/>
          <w:sz w:val="24"/>
          <w:szCs w:val="24"/>
        </w:rPr>
        <w:t>.</w:t>
      </w:r>
    </w:p>
    <w:p w14:paraId="7B7E6C1B" w14:textId="4194A491" w:rsidR="00F41A0A" w:rsidRDefault="00F41A0A" w:rsidP="00F41A0A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Programa</w:t>
      </w:r>
      <w:r w:rsidR="009E7D53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de clientes y servidores especializados</w:t>
      </w:r>
      <w:r w:rsidR="003E3925">
        <w:rPr>
          <w:rFonts w:asciiTheme="minorHAnsi" w:hAnsiTheme="minorHAnsi"/>
          <w:sz w:val="24"/>
          <w:szCs w:val="24"/>
        </w:rPr>
        <w:t>.</w:t>
      </w:r>
    </w:p>
    <w:p w14:paraId="3C0638CD" w14:textId="7E7A272A" w:rsidR="00F41A0A" w:rsidRDefault="009E7D53" w:rsidP="00F41A0A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Gestionar el a</w:t>
      </w:r>
      <w:r w:rsidR="00F41A0A">
        <w:rPr>
          <w:rFonts w:asciiTheme="minorHAnsi" w:hAnsiTheme="minorHAnsi"/>
          <w:sz w:val="24"/>
          <w:szCs w:val="24"/>
        </w:rPr>
        <w:t>cceso remoto</w:t>
      </w:r>
      <w:r w:rsidR="003E3925">
        <w:rPr>
          <w:rFonts w:asciiTheme="minorHAnsi" w:hAnsiTheme="minorHAnsi"/>
          <w:sz w:val="24"/>
          <w:szCs w:val="24"/>
        </w:rPr>
        <w:t>.</w:t>
      </w:r>
    </w:p>
    <w:p w14:paraId="55BDE704" w14:textId="77777777" w:rsidR="00F41A0A" w:rsidRDefault="00F41A0A" w:rsidP="00F41A0A">
      <w:pPr>
        <w:pStyle w:val="Prrafodelista1"/>
        <w:spacing w:after="0" w:line="360" w:lineRule="auto"/>
        <w:rPr>
          <w:rFonts w:asciiTheme="minorHAnsi" w:hAnsiTheme="minorHAnsi"/>
        </w:rPr>
      </w:pPr>
    </w:p>
    <w:p w14:paraId="5A45ACE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3E083619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C103ECA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F9A6299" w14:textId="6B49528D" w:rsidR="008478E6" w:rsidRPr="00FC464C" w:rsidRDefault="007F69EC" w:rsidP="00C50599">
      <w:pPr>
        <w:pBdr>
          <w:bottom w:val="dotted" w:sz="4" w:space="1" w:color="777776"/>
        </w:pBdr>
        <w:spacing w:line="360" w:lineRule="auto"/>
        <w:rPr>
          <w:sz w:val="24"/>
          <w:szCs w:val="24"/>
        </w:rPr>
      </w:pPr>
      <w:r>
        <w:rPr>
          <w:b/>
          <w:i/>
          <w:sz w:val="28"/>
          <w:szCs w:val="50"/>
        </w:rPr>
        <w:br w:type="page"/>
      </w:r>
    </w:p>
    <w:p w14:paraId="285C9DC6" w14:textId="6CB97895" w:rsidR="00F00ACD" w:rsidRDefault="00F00ACD" w:rsidP="00F00AC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>Ejercicio 1.</w:t>
      </w:r>
    </w:p>
    <w:p w14:paraId="041D76B9" w14:textId="7B6B6A9A" w:rsidR="00F00ACD" w:rsidRDefault="00F00ACD" w:rsidP="00F00AC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Chat</w:t>
      </w:r>
      <w:r w:rsidR="00A84EFC">
        <w:rPr>
          <w:b/>
          <w:i/>
          <w:sz w:val="28"/>
          <w:szCs w:val="28"/>
        </w:rPr>
        <w:t xml:space="preserve"> multicliente. (6 puntos)</w:t>
      </w:r>
    </w:p>
    <w:p w14:paraId="796036C0" w14:textId="49A466D4" w:rsidR="00F00ACD" w:rsidRDefault="00F00ACD" w:rsidP="00F00ACD">
      <w:p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Se desea programar un chat utilizando la arquitectura cliente/servidor.</w:t>
      </w:r>
    </w:p>
    <w:p w14:paraId="4309B985" w14:textId="77777777" w:rsidR="00F00ACD" w:rsidRDefault="00F00ACD" w:rsidP="00F00ACD">
      <w:pPr>
        <w:spacing w:after="0" w:line="240" w:lineRule="atLeast"/>
        <w:jc w:val="both"/>
        <w:rPr>
          <w:sz w:val="24"/>
          <w:szCs w:val="28"/>
        </w:rPr>
      </w:pPr>
    </w:p>
    <w:p w14:paraId="754C1FDC" w14:textId="3608FCBE" w:rsidR="00A84EFC" w:rsidRDefault="00A84EFC" w:rsidP="00F00ACD">
      <w:pPr>
        <w:spacing w:after="0" w:line="240" w:lineRule="atLeast"/>
        <w:jc w:val="both"/>
        <w:rPr>
          <w:sz w:val="24"/>
          <w:szCs w:val="28"/>
        </w:rPr>
      </w:pPr>
      <w:r w:rsidRPr="00A84EFC">
        <w:rPr>
          <w:b/>
          <w:sz w:val="24"/>
          <w:szCs w:val="28"/>
        </w:rPr>
        <w:t>Apartado a)</w:t>
      </w:r>
      <w:r>
        <w:rPr>
          <w:sz w:val="24"/>
          <w:szCs w:val="28"/>
        </w:rPr>
        <w:t xml:space="preserve"> 4 puntos.</w:t>
      </w:r>
    </w:p>
    <w:p w14:paraId="046F1F1B" w14:textId="77777777" w:rsidR="00A84EFC" w:rsidRDefault="00A84EFC" w:rsidP="00F00ACD">
      <w:pPr>
        <w:spacing w:after="0" w:line="240" w:lineRule="atLeast"/>
        <w:jc w:val="both"/>
        <w:rPr>
          <w:sz w:val="24"/>
          <w:szCs w:val="28"/>
        </w:rPr>
      </w:pPr>
    </w:p>
    <w:p w14:paraId="671EE95F" w14:textId="151A586B" w:rsidR="00F00ACD" w:rsidRDefault="00F00ACD" w:rsidP="00F00ACD">
      <w:p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El servidor escucha en el puerto 5050, al que se conectará el cliente. El proceso finalizará cuando el cliente o el servidor </w:t>
      </w:r>
      <w:r w:rsidR="00A84EFC">
        <w:rPr>
          <w:sz w:val="24"/>
          <w:szCs w:val="28"/>
        </w:rPr>
        <w:t>envíe</w:t>
      </w:r>
      <w:r>
        <w:rPr>
          <w:sz w:val="24"/>
          <w:szCs w:val="28"/>
        </w:rPr>
        <w:t xml:space="preserve"> el comando –SALIR--. Se puede escribir desde las dos ventanas.</w:t>
      </w:r>
    </w:p>
    <w:p w14:paraId="65917505" w14:textId="77777777" w:rsidR="00A84EFC" w:rsidRDefault="00A84EFC" w:rsidP="00F00ACD">
      <w:pPr>
        <w:spacing w:after="0" w:line="240" w:lineRule="atLeast"/>
        <w:jc w:val="both"/>
        <w:rPr>
          <w:sz w:val="24"/>
          <w:szCs w:val="28"/>
        </w:rPr>
      </w:pPr>
    </w:p>
    <w:p w14:paraId="18431F27" w14:textId="77777777" w:rsidR="00A84EFC" w:rsidRDefault="00A84EFC" w:rsidP="00F00ACD">
      <w:pPr>
        <w:spacing w:after="0" w:line="240" w:lineRule="atLeast"/>
        <w:jc w:val="both"/>
        <w:rPr>
          <w:sz w:val="24"/>
          <w:szCs w:val="28"/>
        </w:rPr>
      </w:pPr>
    </w:p>
    <w:p w14:paraId="28A059C5" w14:textId="4CF532B8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[Cliente] Hola desde el cliente.</w:t>
      </w:r>
    </w:p>
    <w:p w14:paraId="2255B45E" w14:textId="3A18A011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[Servidor] Hola.</w:t>
      </w:r>
    </w:p>
    <w:p w14:paraId="75A79C00" w14:textId="39EC11D2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[Cliente] ¿Qué tengo que hacer para finalizar?</w:t>
      </w:r>
    </w:p>
    <w:p w14:paraId="59CDD335" w14:textId="5CB03FB7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[Servidor] Tienes que escribir el comando –SALIR—</w:t>
      </w:r>
    </w:p>
    <w:p w14:paraId="37C072DE" w14:textId="3F58612D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[Cliente] Pues me voy.</w:t>
      </w:r>
    </w:p>
    <w:p w14:paraId="6D037800" w14:textId="7CF58DF6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[Servidor] Nos vemos</w:t>
      </w:r>
    </w:p>
    <w:p w14:paraId="153617FA" w14:textId="04FE0302" w:rsidR="00A84EFC" w:rsidRDefault="00A84EFC" w:rsidP="00A8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[Cliente] –SALIR--</w:t>
      </w:r>
    </w:p>
    <w:p w14:paraId="7B214FA5" w14:textId="77777777" w:rsidR="00F00ACD" w:rsidRDefault="00F00ACD" w:rsidP="00F00ACD">
      <w:pPr>
        <w:spacing w:after="0" w:line="240" w:lineRule="atLeast"/>
        <w:jc w:val="both"/>
        <w:rPr>
          <w:sz w:val="24"/>
          <w:szCs w:val="28"/>
        </w:rPr>
      </w:pPr>
    </w:p>
    <w:p w14:paraId="6651BCD4" w14:textId="77777777" w:rsidR="00A84EFC" w:rsidRDefault="00A84EFC">
      <w:pPr>
        <w:rPr>
          <w:sz w:val="28"/>
          <w:szCs w:val="28"/>
        </w:rPr>
      </w:pPr>
    </w:p>
    <w:p w14:paraId="3359E816" w14:textId="4DA65B59" w:rsidR="00A84EFC" w:rsidRDefault="00A84EFC" w:rsidP="00A84EFC">
      <w:pPr>
        <w:spacing w:after="0" w:line="240" w:lineRule="atLeast"/>
        <w:jc w:val="both"/>
        <w:rPr>
          <w:sz w:val="24"/>
          <w:szCs w:val="28"/>
        </w:rPr>
      </w:pPr>
      <w:r w:rsidRPr="00A84EFC">
        <w:rPr>
          <w:b/>
          <w:sz w:val="24"/>
          <w:szCs w:val="28"/>
        </w:rPr>
        <w:t xml:space="preserve">Apartado </w:t>
      </w:r>
      <w:r>
        <w:rPr>
          <w:b/>
          <w:sz w:val="24"/>
          <w:szCs w:val="28"/>
        </w:rPr>
        <w:t>b</w:t>
      </w:r>
      <w:r w:rsidRPr="00A84EFC">
        <w:rPr>
          <w:b/>
          <w:sz w:val="24"/>
          <w:szCs w:val="28"/>
        </w:rPr>
        <w:t>)</w:t>
      </w:r>
      <w:r>
        <w:rPr>
          <w:sz w:val="24"/>
          <w:szCs w:val="28"/>
        </w:rPr>
        <w:t xml:space="preserve"> 2 puntos.</w:t>
      </w:r>
    </w:p>
    <w:p w14:paraId="1B295F4C" w14:textId="77777777" w:rsidR="00A84EFC" w:rsidRDefault="00A84EFC" w:rsidP="00A84EFC">
      <w:pPr>
        <w:spacing w:after="0" w:line="240" w:lineRule="atLeast"/>
        <w:jc w:val="both"/>
        <w:rPr>
          <w:sz w:val="24"/>
          <w:szCs w:val="28"/>
        </w:rPr>
      </w:pPr>
    </w:p>
    <w:p w14:paraId="1D39AF24" w14:textId="02D9DFCD" w:rsidR="00A84EFC" w:rsidRDefault="00A84EFC" w:rsidP="00A84EFC">
      <w:p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Aplicar al ejercicio anterior hilos para que se puedan conectar diversos clientes al mismo servidor.</w:t>
      </w:r>
    </w:p>
    <w:p w14:paraId="3B7DB825" w14:textId="71B2D96D" w:rsidR="00F00ACD" w:rsidRDefault="00F00A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84627F" w14:textId="02561559" w:rsidR="00F41A0A" w:rsidRDefault="00F00ACD" w:rsidP="00C5059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>Ejercicio 2.</w:t>
      </w:r>
    </w:p>
    <w:p w14:paraId="2E349B78" w14:textId="62E59072" w:rsidR="00C50599" w:rsidRDefault="00F00ACD" w:rsidP="00C5059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Servidor Bancario RMI</w:t>
      </w:r>
      <w:r w:rsidR="002867A4">
        <w:rPr>
          <w:b/>
          <w:i/>
          <w:sz w:val="28"/>
          <w:szCs w:val="28"/>
        </w:rPr>
        <w:t>.</w:t>
      </w:r>
      <w:r w:rsidR="00A84EFC">
        <w:rPr>
          <w:b/>
          <w:i/>
          <w:sz w:val="28"/>
          <w:szCs w:val="28"/>
        </w:rPr>
        <w:t xml:space="preserve">  (4 puntos)</w:t>
      </w:r>
    </w:p>
    <w:p w14:paraId="42C791EB" w14:textId="4FF646D4" w:rsidR="00E45954" w:rsidRDefault="00B62AAE" w:rsidP="00B62AAE">
      <w:p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Se desea programar </w:t>
      </w:r>
      <w:r w:rsidR="00F00ACD">
        <w:rPr>
          <w:sz w:val="24"/>
          <w:szCs w:val="28"/>
        </w:rPr>
        <w:t xml:space="preserve">servidor bancario simple utilizando </w:t>
      </w:r>
      <w:r>
        <w:rPr>
          <w:sz w:val="24"/>
          <w:szCs w:val="28"/>
        </w:rPr>
        <w:t>un</w:t>
      </w:r>
      <w:r w:rsidR="00E45954">
        <w:rPr>
          <w:sz w:val="24"/>
          <w:szCs w:val="28"/>
        </w:rPr>
        <w:t xml:space="preserve">a arquitectura </w:t>
      </w:r>
      <w:r w:rsidR="00F00ACD">
        <w:rPr>
          <w:sz w:val="24"/>
          <w:szCs w:val="28"/>
        </w:rPr>
        <w:t>RMI. Con el siguiente funcionamiento.</w:t>
      </w:r>
      <w:r w:rsidR="00235E85">
        <w:rPr>
          <w:sz w:val="24"/>
          <w:szCs w:val="28"/>
        </w:rPr>
        <w:t xml:space="preserve"> Este servidor realizará dos tipos de cálculos: convertir divisas y calcular intereses (simples y compuestos).</w:t>
      </w:r>
    </w:p>
    <w:p w14:paraId="1BA3186D" w14:textId="77777777" w:rsidR="00B96B9F" w:rsidRDefault="00B96B9F" w:rsidP="00B62AAE">
      <w:pPr>
        <w:spacing w:after="0" w:line="240" w:lineRule="atLeast"/>
        <w:jc w:val="both"/>
        <w:rPr>
          <w:sz w:val="24"/>
          <w:szCs w:val="28"/>
        </w:rPr>
      </w:pPr>
    </w:p>
    <w:p w14:paraId="52681B57" w14:textId="0ED138AF" w:rsidR="00B96B9F" w:rsidRDefault="00D36FAF" w:rsidP="00B96B9F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Introduciremos una cantidad en euros.</w:t>
      </w:r>
    </w:p>
    <w:p w14:paraId="3907B90F" w14:textId="77777777" w:rsidR="00235E85" w:rsidRDefault="00D36FAF" w:rsidP="00B96B9F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Escogeremos la operación. D convertir en dólares, Y convertir a yenes, P converti</w:t>
      </w:r>
      <w:r w:rsidR="00235E85">
        <w:rPr>
          <w:sz w:val="24"/>
          <w:szCs w:val="28"/>
        </w:rPr>
        <w:t>r a pesos, L convertir a libras.</w:t>
      </w:r>
    </w:p>
    <w:p w14:paraId="5CD1DDB5" w14:textId="77777777" w:rsidR="00235E85" w:rsidRDefault="00D36FAF" w:rsidP="00B96B9F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235E85">
        <w:rPr>
          <w:sz w:val="24"/>
          <w:szCs w:val="28"/>
        </w:rPr>
        <w:t>(</w:t>
      </w:r>
      <w:r>
        <w:rPr>
          <w:sz w:val="24"/>
          <w:szCs w:val="28"/>
        </w:rPr>
        <w:t>I</w:t>
      </w:r>
      <w:r w:rsidR="00235E85">
        <w:rPr>
          <w:sz w:val="24"/>
          <w:szCs w:val="28"/>
        </w:rPr>
        <w:t>)</w:t>
      </w:r>
      <w:r>
        <w:rPr>
          <w:sz w:val="24"/>
          <w:szCs w:val="28"/>
        </w:rPr>
        <w:t xml:space="preserve"> interés simple </w:t>
      </w:r>
      <w:r w:rsidR="00235E85">
        <w:rPr>
          <w:sz w:val="24"/>
          <w:szCs w:val="28"/>
        </w:rPr>
        <w:t xml:space="preserve">preguntaremos la tasa y los años. </w:t>
      </w:r>
    </w:p>
    <w:p w14:paraId="2CC75763" w14:textId="7A334596" w:rsidR="00235E85" w:rsidRDefault="00235E85" w:rsidP="00B96B9F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(C) Interés compuesto, preguntaremos la tasa y los años.</w:t>
      </w:r>
      <w:r w:rsidR="00D36FAF">
        <w:rPr>
          <w:sz w:val="24"/>
          <w:szCs w:val="28"/>
        </w:rPr>
        <w:t xml:space="preserve"> </w:t>
      </w:r>
    </w:p>
    <w:p w14:paraId="3E99013C" w14:textId="76703C1D" w:rsidR="00D36FAF" w:rsidRPr="00B96B9F" w:rsidRDefault="00D36FAF" w:rsidP="00B96B9F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F (final)</w:t>
      </w:r>
    </w:p>
    <w:p w14:paraId="0E47F6B3" w14:textId="61305E7B" w:rsidR="00B96B9F" w:rsidRPr="00B96B9F" w:rsidRDefault="003E3925" w:rsidP="00B96B9F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Podéis</w:t>
      </w:r>
      <w:r w:rsidR="00D36FAF">
        <w:rPr>
          <w:sz w:val="24"/>
          <w:szCs w:val="28"/>
        </w:rPr>
        <w:t xml:space="preserve"> añadir todas las operaciones que queráis, hipotecas, amortizaciones, etc.</w:t>
      </w:r>
    </w:p>
    <w:p w14:paraId="6CF502FC" w14:textId="77777777" w:rsidR="00B96B9F" w:rsidRDefault="00B96B9F" w:rsidP="00B62AAE">
      <w:pPr>
        <w:spacing w:after="0" w:line="240" w:lineRule="atLeast"/>
        <w:jc w:val="both"/>
        <w:rPr>
          <w:sz w:val="24"/>
          <w:szCs w:val="28"/>
        </w:rPr>
      </w:pPr>
    </w:p>
    <w:p w14:paraId="709ED4ED" w14:textId="231D99BF" w:rsidR="00B96B9F" w:rsidRDefault="00B96B9F" w:rsidP="00B62AAE">
      <w:pPr>
        <w:spacing w:after="0" w:line="240" w:lineRule="atLeast"/>
        <w:jc w:val="both"/>
        <w:rPr>
          <w:sz w:val="24"/>
          <w:szCs w:val="28"/>
        </w:rPr>
      </w:pPr>
      <w:r w:rsidRPr="00B96B9F">
        <w:rPr>
          <w:b/>
          <w:sz w:val="24"/>
          <w:szCs w:val="28"/>
        </w:rPr>
        <w:t>El cliente</w:t>
      </w:r>
      <w:r w:rsidR="00F00ACD">
        <w:rPr>
          <w:sz w:val="24"/>
          <w:szCs w:val="28"/>
        </w:rPr>
        <w:t xml:space="preserve"> debe enviar órdenes </w:t>
      </w:r>
      <w:r>
        <w:rPr>
          <w:sz w:val="24"/>
          <w:szCs w:val="28"/>
        </w:rPr>
        <w:t>hasta que finalice el proceso con la orden f.</w:t>
      </w:r>
      <w:r w:rsidR="00F00ACD">
        <w:rPr>
          <w:sz w:val="24"/>
          <w:szCs w:val="28"/>
        </w:rPr>
        <w:t xml:space="preserve"> </w:t>
      </w:r>
    </w:p>
    <w:p w14:paraId="1FB4E5C1" w14:textId="77777777" w:rsidR="00E45954" w:rsidRDefault="00E45954" w:rsidP="00B62AAE">
      <w:pPr>
        <w:spacing w:after="0" w:line="240" w:lineRule="atLeast"/>
        <w:jc w:val="both"/>
        <w:rPr>
          <w:sz w:val="24"/>
          <w:szCs w:val="28"/>
        </w:rPr>
      </w:pPr>
    </w:p>
    <w:p w14:paraId="6D03916E" w14:textId="246208EF" w:rsidR="00B96B9F" w:rsidRDefault="00B96B9F" w:rsidP="00B62AAE">
      <w:p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Ejemplo de simulación:</w:t>
      </w:r>
    </w:p>
    <w:p w14:paraId="3B25635F" w14:textId="77777777" w:rsidR="00B96B9F" w:rsidRDefault="00B96B9F" w:rsidP="00B62AAE">
      <w:pPr>
        <w:spacing w:after="0" w:line="240" w:lineRule="atLeast"/>
        <w:jc w:val="both"/>
        <w:rPr>
          <w:sz w:val="24"/>
          <w:szCs w:val="28"/>
        </w:rPr>
      </w:pPr>
    </w:p>
    <w:p w14:paraId="67DE31E4" w14:textId="0DD8340E" w:rsidR="00B96B9F" w:rsidRDefault="00D36FAF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Orden: p</w:t>
      </w:r>
    </w:p>
    <w:p w14:paraId="1701504A" w14:textId="77777777" w:rsidR="00D36FAF" w:rsidRDefault="00D36FAF" w:rsidP="00D3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Cantidad: 100</w:t>
      </w:r>
    </w:p>
    <w:p w14:paraId="522CF5EF" w14:textId="6E64AE26" w:rsidR="00B96B9F" w:rsidRDefault="00D36FAF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2.188,51 pesos.</w:t>
      </w:r>
    </w:p>
    <w:p w14:paraId="0946C5DD" w14:textId="438D59D2" w:rsidR="00D36FAF" w:rsidRDefault="00235E85" w:rsidP="00D3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Orden:</w:t>
      </w:r>
      <w:r w:rsidR="003E3925">
        <w:rPr>
          <w:sz w:val="24"/>
          <w:szCs w:val="28"/>
        </w:rPr>
        <w:t xml:space="preserve"> </w:t>
      </w:r>
      <w:r>
        <w:rPr>
          <w:sz w:val="24"/>
          <w:szCs w:val="28"/>
        </w:rPr>
        <w:t>L</w:t>
      </w:r>
    </w:p>
    <w:p w14:paraId="2E392CEC" w14:textId="6E9561C7" w:rsidR="00B96B9F" w:rsidRDefault="00D36FAF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Cantidad: 500</w:t>
      </w:r>
    </w:p>
    <w:p w14:paraId="73D51364" w14:textId="059FDCDA" w:rsidR="00D36FAF" w:rsidRDefault="00D36FAF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438,554 libras.</w:t>
      </w:r>
    </w:p>
    <w:p w14:paraId="48A74F56" w14:textId="559B6763" w:rsidR="00235E85" w:rsidRDefault="00235E85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Orden:I</w:t>
      </w:r>
    </w:p>
    <w:p w14:paraId="1C018DB8" w14:textId="6395B8F4" w:rsidR="00235E85" w:rsidRDefault="00235E85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Cantidad: 1000</w:t>
      </w:r>
    </w:p>
    <w:p w14:paraId="02A699FF" w14:textId="17A58288" w:rsidR="00235E85" w:rsidRDefault="00235E85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Interés:</w:t>
      </w:r>
      <w:r w:rsidR="003E3925">
        <w:rPr>
          <w:sz w:val="24"/>
          <w:szCs w:val="28"/>
        </w:rPr>
        <w:t xml:space="preserve"> </w:t>
      </w:r>
      <w:r>
        <w:rPr>
          <w:sz w:val="24"/>
          <w:szCs w:val="28"/>
        </w:rPr>
        <w:t>5</w:t>
      </w:r>
    </w:p>
    <w:p w14:paraId="1291AC0B" w14:textId="3BAC7F20" w:rsidR="00235E85" w:rsidRDefault="00235E85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Años: 10</w:t>
      </w:r>
    </w:p>
    <w:p w14:paraId="0493F862" w14:textId="01E549AD" w:rsidR="00235E85" w:rsidRDefault="00235E85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500 € intereses.</w:t>
      </w:r>
    </w:p>
    <w:p w14:paraId="7678206C" w14:textId="03B3D732" w:rsidR="00B96B9F" w:rsidRDefault="002867A4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Orden: f</w:t>
      </w:r>
      <w:bookmarkStart w:id="0" w:name="_GoBack"/>
      <w:bookmarkEnd w:id="0"/>
    </w:p>
    <w:p w14:paraId="5D667039" w14:textId="7E722046" w:rsidR="00B96B9F" w:rsidRDefault="002867A4" w:rsidP="00286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tLeast"/>
        <w:ind w:left="708" w:right="566"/>
        <w:jc w:val="both"/>
        <w:rPr>
          <w:sz w:val="24"/>
          <w:szCs w:val="28"/>
        </w:rPr>
      </w:pPr>
      <w:r>
        <w:rPr>
          <w:sz w:val="24"/>
          <w:szCs w:val="28"/>
        </w:rPr>
        <w:t>Conexión cerrada.</w:t>
      </w:r>
    </w:p>
    <w:sectPr w:rsidR="00B96B9F" w:rsidSect="006931D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91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26B7D" w14:textId="77777777" w:rsidR="000959F6" w:rsidRDefault="000959F6" w:rsidP="00B2090C">
      <w:pPr>
        <w:spacing w:after="0" w:line="240" w:lineRule="auto"/>
      </w:pPr>
      <w:r>
        <w:separator/>
      </w:r>
    </w:p>
  </w:endnote>
  <w:endnote w:type="continuationSeparator" w:id="0">
    <w:p w14:paraId="5815EF52" w14:textId="77777777" w:rsidR="000959F6" w:rsidRDefault="000959F6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tatic">
    <w:altName w:val="Arial"/>
    <w:panose1 w:val="02000506000000020003"/>
    <w:charset w:val="00"/>
    <w:family w:val="modern"/>
    <w:notTrueType/>
    <w:pitch w:val="variable"/>
    <w:sig w:usb0="A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A56C6" w14:textId="77777777" w:rsidR="00477523" w:rsidRDefault="00477523">
    <w:pPr>
      <w:pStyle w:val="Piedepgina"/>
    </w:pPr>
  </w:p>
  <w:p w14:paraId="142FCC17" w14:textId="77777777"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09D6A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3E3925">
      <w:rPr>
        <w:noProof/>
        <w:lang w:val="en-US"/>
      </w:rPr>
      <w:t>2</w:t>
    </w:r>
    <w:r w:rsidRPr="00397A03">
      <w:rPr>
        <w:lang w:val="en-US"/>
      </w:rPr>
      <w:fldChar w:fldCharType="end"/>
    </w:r>
  </w:p>
  <w:p w14:paraId="1183BCF5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002CA" w14:textId="77777777" w:rsidR="000959F6" w:rsidRDefault="000959F6" w:rsidP="00B2090C">
      <w:pPr>
        <w:spacing w:after="0" w:line="240" w:lineRule="auto"/>
      </w:pPr>
      <w:r>
        <w:separator/>
      </w:r>
    </w:p>
  </w:footnote>
  <w:footnote w:type="continuationSeparator" w:id="0">
    <w:p w14:paraId="51CB107A" w14:textId="77777777" w:rsidR="000959F6" w:rsidRDefault="000959F6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23D4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192A6C7A" wp14:editId="0B904224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8A7F11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5EA8DAA9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0ED97292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5E100" w14:textId="77777777" w:rsidR="00425721" w:rsidRDefault="00425721" w:rsidP="006629A3">
    <w:pPr>
      <w:pStyle w:val="Encabezado"/>
      <w:ind w:left="-1701"/>
    </w:pPr>
  </w:p>
  <w:p w14:paraId="02E587A2" w14:textId="77777777" w:rsidR="00425721" w:rsidRDefault="00425721" w:rsidP="006629A3">
    <w:pPr>
      <w:pStyle w:val="Encabezado"/>
      <w:ind w:left="-1701"/>
    </w:pPr>
  </w:p>
  <w:p w14:paraId="3A910208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38460CEF" wp14:editId="726B0CF4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07BEE1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F306D"/>
    <w:multiLevelType w:val="hybridMultilevel"/>
    <w:tmpl w:val="F6F24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4"/>
  </w:num>
  <w:num w:numId="12">
    <w:abstractNumId w:val="2"/>
  </w:num>
  <w:num w:numId="13">
    <w:abstractNumId w:val="7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959F6"/>
    <w:rsid w:val="0012586C"/>
    <w:rsid w:val="0014188C"/>
    <w:rsid w:val="00155024"/>
    <w:rsid w:val="001D0D99"/>
    <w:rsid w:val="002075B0"/>
    <w:rsid w:val="00212B9F"/>
    <w:rsid w:val="0023528A"/>
    <w:rsid w:val="00235E85"/>
    <w:rsid w:val="002867A4"/>
    <w:rsid w:val="002A0335"/>
    <w:rsid w:val="002E341F"/>
    <w:rsid w:val="00397A03"/>
    <w:rsid w:val="003A09FF"/>
    <w:rsid w:val="003E3925"/>
    <w:rsid w:val="003F2467"/>
    <w:rsid w:val="00425721"/>
    <w:rsid w:val="0044700A"/>
    <w:rsid w:val="004675EC"/>
    <w:rsid w:val="00477523"/>
    <w:rsid w:val="00491D13"/>
    <w:rsid w:val="00493B70"/>
    <w:rsid w:val="00516A08"/>
    <w:rsid w:val="006629A3"/>
    <w:rsid w:val="006931DE"/>
    <w:rsid w:val="00696DD5"/>
    <w:rsid w:val="0073309C"/>
    <w:rsid w:val="00767197"/>
    <w:rsid w:val="007A3CCD"/>
    <w:rsid w:val="007F69EC"/>
    <w:rsid w:val="008478E6"/>
    <w:rsid w:val="008B2BBE"/>
    <w:rsid w:val="008D4441"/>
    <w:rsid w:val="0090003D"/>
    <w:rsid w:val="009330D6"/>
    <w:rsid w:val="009C15BC"/>
    <w:rsid w:val="009E7D53"/>
    <w:rsid w:val="009F1F5F"/>
    <w:rsid w:val="00A0152F"/>
    <w:rsid w:val="00A34134"/>
    <w:rsid w:val="00A432BA"/>
    <w:rsid w:val="00A47A8B"/>
    <w:rsid w:val="00A54BC0"/>
    <w:rsid w:val="00A84EFC"/>
    <w:rsid w:val="00B00737"/>
    <w:rsid w:val="00B2090C"/>
    <w:rsid w:val="00B42415"/>
    <w:rsid w:val="00B46995"/>
    <w:rsid w:val="00B62AAE"/>
    <w:rsid w:val="00B72DC3"/>
    <w:rsid w:val="00B95DF0"/>
    <w:rsid w:val="00B96B9F"/>
    <w:rsid w:val="00C50599"/>
    <w:rsid w:val="00CA5A39"/>
    <w:rsid w:val="00D14725"/>
    <w:rsid w:val="00D339B3"/>
    <w:rsid w:val="00D36FAF"/>
    <w:rsid w:val="00D60382"/>
    <w:rsid w:val="00DB69D3"/>
    <w:rsid w:val="00DD4612"/>
    <w:rsid w:val="00DE2CCC"/>
    <w:rsid w:val="00E45954"/>
    <w:rsid w:val="00EA48A0"/>
    <w:rsid w:val="00EC19CF"/>
    <w:rsid w:val="00EC4387"/>
    <w:rsid w:val="00EF20E2"/>
    <w:rsid w:val="00EF3782"/>
    <w:rsid w:val="00F00ACD"/>
    <w:rsid w:val="00F23475"/>
    <w:rsid w:val="00F41A0A"/>
    <w:rsid w:val="00F61BD4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B90951"/>
  <w15:docId w15:val="{52CDF364-FA64-43AD-82E1-29AD8C8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1D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1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E7C1-7A0E-4255-9BA4-5B24004B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Pou Bachs</dc:creator>
  <cp:lastModifiedBy>Patricia Campos</cp:lastModifiedBy>
  <cp:revision>6</cp:revision>
  <dcterms:created xsi:type="dcterms:W3CDTF">2017-11-26T20:27:00Z</dcterms:created>
  <dcterms:modified xsi:type="dcterms:W3CDTF">2018-11-06T12:55:00Z</dcterms:modified>
</cp:coreProperties>
</file>