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mc:AlternateContent>
          <mc:Choice Requires="wps">
            <w:drawing>
              <wp:anchor distT="0" distB="0" distL="0" distR="0" simplePos="false" relativeHeight="2" behindDoc="false" locked="false" layoutInCell="true" allowOverlap="true">
                <wp:simplePos x="0" y="0"/>
                <wp:positionH relativeFrom="page">
                  <wp:posOffset>1300853</wp:posOffset>
                </wp:positionH>
                <wp:positionV relativeFrom="page">
                  <wp:posOffset>360680</wp:posOffset>
                </wp:positionV>
                <wp:extent cx="5186005" cy="599894"/>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186005" cy="599894"/>
                        </a:xfrm>
                        <a:prstGeom prst="rect"/>
                        <a:solidFill>
                          <a:srgbClr val="ffffff"/>
                        </a:solidFill>
                        <a:ln cmpd="sng" cap="flat" w="9525">
                          <a:solidFill>
                            <a:srgbClr val="ffffff"/>
                          </a:solidFill>
                          <a:prstDash val="solid"/>
                          <a:round/>
                          <a:headEnd len="med" w="med" type="none"/>
                          <a:tailEnd len="med" w="med" type="none"/>
                        </a:ln>
                      </wps:spPr>
                      <wps:txbx id="1026">
                        <w:txbxContent>
                          <w:p>
                            <w:pPr>
                              <w:pStyle w:val="style0"/>
                              <w:jc w:val="center"/>
                              <w:rPr>
                                <w:b/>
                                <w:bCs/>
                                <w:sz w:val="28"/>
                                <w:szCs w:val="28"/>
                              </w:rPr>
                            </w:pPr>
                            <w:r>
                              <w:rPr>
                                <w:b/>
                                <w:bCs/>
                                <w:sz w:val="28"/>
                                <w:szCs w:val="28"/>
                                <w:lang w:val="en-US"/>
                              </w:rPr>
                              <w:t>Trend Analysis and SARIMA Forecasting of Annual Average Daily Traffic (AADT) in Metro Manila (2012–2021)</w:t>
                            </w:r>
                          </w:p>
                          <w:p>
                            <w:pPr>
                              <w:pStyle w:val="style0"/>
                              <w:jc w:val="center"/>
                              <w:rPr>
                                <w:b/>
                                <w:bCs/>
                                <w:sz w:val="28"/>
                                <w:szCs w:val="28"/>
                              </w:rPr>
                            </w:pPr>
                          </w:p>
                        </w:txbxContent>
                      </wps:txbx>
                      <wps:bodyPr>
                        <a:prstTxWarp prst="textNoShape"/>
                        <a:noAutofit/>
                      </wps:bodyPr>
                    </wps:wsp>
                  </a:graphicData>
                </a:graphic>
              </wp:anchor>
            </w:drawing>
          </mc:Choice>
          <mc:Fallback>
            <w:pict>
              <v:rect id="1026" fillcolor="white" stroked="t" style="position:absolute;margin-left:102.43pt;margin-top:28.4pt;width:408.35pt;height:47.24pt;z-index:2;mso-position-horizontal-relative:page;mso-position-vertical-relative:page;mso-width-relative:page;mso-height-relative:page;mso-wrap-distance-left:0.0pt;mso-wrap-distance-right:0.0pt;visibility:visible;">
                <v:stroke color="white"/>
                <v:fill/>
                <v:textbox>
                  <w:txbxContent>
                    <w:p>
                      <w:pPr>
                        <w:pStyle w:val="style0"/>
                        <w:jc w:val="center"/>
                        <w:rPr>
                          <w:b/>
                          <w:bCs/>
                          <w:sz w:val="28"/>
                          <w:szCs w:val="28"/>
                        </w:rPr>
                      </w:pPr>
                      <w:r>
                        <w:rPr>
                          <w:b/>
                          <w:bCs/>
                          <w:sz w:val="28"/>
                          <w:szCs w:val="28"/>
                          <w:lang w:val="en-US"/>
                        </w:rPr>
                        <w:t>Trend Analysis and SARIMA Forecasting of Annual Average Daily Traffic (AADT) in Metro Manila (2012–2021)</w:t>
                      </w:r>
                    </w:p>
                    <w:p>
                      <w:pPr>
                        <w:pStyle w:val="style0"/>
                        <w:jc w:val="center"/>
                        <w:rPr>
                          <w:b/>
                          <w:bCs/>
                          <w:sz w:val="28"/>
                          <w:szCs w:val="28"/>
                        </w:rPr>
                      </w:pPr>
                    </w:p>
                  </w:txbxContent>
                </v:textbox>
              </v:rect>
            </w:pict>
          </mc:Fallback>
        </mc:AlternateContent>
      </w:r>
      <w:r>
        <w:rPr/>
        <mc:AlternateContent>
          <mc:Choice Requires="wps">
            <w:drawing>
              <wp:anchor distT="0" distB="0" distL="0" distR="0" simplePos="false" relativeHeight="5" behindDoc="false" locked="false" layoutInCell="true" allowOverlap="true">
                <wp:simplePos x="0" y="0"/>
                <wp:positionH relativeFrom="page">
                  <wp:posOffset>4422081</wp:posOffset>
                </wp:positionH>
                <wp:positionV relativeFrom="page">
                  <wp:posOffset>1410220</wp:posOffset>
                </wp:positionV>
                <wp:extent cx="1550641" cy="349244"/>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50641" cy="349244"/>
                        </a:xfrm>
                        <a:prstGeom prst="rect"/>
                        <a:solidFill>
                          <a:srgbClr val="ffffff"/>
                        </a:solidFill>
                        <a:ln cmpd="sng" cap="flat" w="9525">
                          <a:solidFill>
                            <a:srgbClr val="ffffff"/>
                          </a:solidFill>
                          <a:prstDash val="solid"/>
                          <a:round/>
                          <a:headEnd len="med" w="med" type="none"/>
                          <a:tailEnd len="med" w="med" type="none"/>
                        </a:ln>
                      </wps:spPr>
                      <wps:txbx id="1027">
                        <w:txbxContent>
                          <w:p>
                            <w:pPr>
                              <w:pStyle w:val="style0"/>
                              <w:jc w:val="center"/>
                              <w:rPr>
                                <w:b/>
                                <w:bCs/>
                              </w:rPr>
                            </w:pPr>
                            <w:r>
                              <w:rPr>
                                <w:b/>
                                <w:bCs/>
                                <w:lang w:val="en-US"/>
                              </w:rPr>
                              <w:t xml:space="preserve">OBJECTIVE </w:t>
                            </w:r>
                          </w:p>
                        </w:txbxContent>
                      </wps:txbx>
                      <wps:bodyPr>
                        <a:prstTxWarp prst="textNoShape"/>
                        <a:noAutofit/>
                      </wps:bodyPr>
                    </wps:wsp>
                  </a:graphicData>
                </a:graphic>
              </wp:anchor>
            </w:drawing>
          </mc:Choice>
          <mc:Fallback>
            <w:pict>
              <v:rect id="1027" fillcolor="white" stroked="t" style="position:absolute;margin-left:348.2pt;margin-top:111.04pt;width:122.1pt;height:27.5pt;z-index:5;mso-position-horizontal-relative:page;mso-position-vertical-relative:page;mso-width-relative:page;mso-height-relative:page;mso-wrap-distance-left:0.0pt;mso-wrap-distance-right:0.0pt;visibility:visible;">
                <v:stroke color="white"/>
                <v:fill/>
                <v:textbox>
                  <w:txbxContent>
                    <w:p>
                      <w:pPr>
                        <w:pStyle w:val="style0"/>
                        <w:jc w:val="center"/>
                        <w:rPr>
                          <w:b/>
                          <w:bCs/>
                        </w:rPr>
                      </w:pPr>
                      <w:r>
                        <w:rPr>
                          <w:b/>
                          <w:bCs/>
                          <w:lang w:val="en-US"/>
                        </w:rPr>
                        <w:t xml:space="preserve">OBJECTIVE </w:t>
                      </w:r>
                    </w:p>
                  </w:txbxContent>
                </v:textbox>
              </v:rect>
            </w:pict>
          </mc:Fallback>
        </mc:AlternateContent>
      </w:r>
      <w:r>
        <w:rPr/>
        <mc:AlternateContent>
          <mc:Choice Requires="wps">
            <w:drawing>
              <wp:anchor distT="0" distB="0" distL="0" distR="0" simplePos="false" relativeHeight="6" behindDoc="false" locked="false" layoutInCell="true" allowOverlap="true">
                <wp:simplePos x="0" y="0"/>
                <wp:positionH relativeFrom="page">
                  <wp:posOffset>4216400</wp:posOffset>
                </wp:positionH>
                <wp:positionV relativeFrom="page">
                  <wp:posOffset>1797684</wp:posOffset>
                </wp:positionV>
                <wp:extent cx="3523487" cy="3420100"/>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523487" cy="3420100"/>
                        </a:xfrm>
                        <a:prstGeom prst="rect"/>
                        <a:solidFill>
                          <a:srgbClr val="ffffff"/>
                        </a:solidFill>
                        <a:ln cmpd="sng" cap="flat" w="9525">
                          <a:solidFill>
                            <a:srgbClr val="ffffff"/>
                          </a:solidFill>
                          <a:prstDash val="solid"/>
                          <a:round/>
                          <a:headEnd len="med" w="med" type="none"/>
                          <a:tailEnd len="med" w="med" type="none"/>
                        </a:ln>
                      </wps:spPr>
                      <wps:txbx id="1028">
                        <w:txbxContent>
                          <w:p>
                            <w:pPr>
                              <w:pStyle w:val="style0"/>
                              <w:jc w:val="left"/>
                              <w:rPr/>
                            </w:pPr>
                            <w:r>
                              <w:rPr>
                                <w:lang w:val="en-US"/>
                              </w:rPr>
                              <w:t>Analyze historical trends of AADT (2012–2021): Examine year-to-year changes in traffic across major thoroughfares, identify patterns of growth or decline, and assess the impact of events such as policy interventions and the COVID-19 pandemic.</w:t>
                            </w:r>
                          </w:p>
                          <w:p>
                            <w:pPr>
                              <w:pStyle w:val="style0"/>
                              <w:jc w:val="left"/>
                              <w:rPr/>
                            </w:pPr>
                            <w:r>
                              <w:rPr>
                                <w:lang w:val="en-US"/>
                              </w:rPr>
                              <w:t>Identify seasonal and annual variations in traffic flow: Detect monthly, quarterly, and yearly fluctuations, including peak periods and anomalies, and explore factors influencing these temporal patterns, such as holidays, school schedules, and economic activity.</w:t>
                            </w:r>
                          </w:p>
                          <w:p>
                            <w:pPr>
                              <w:pStyle w:val="style0"/>
                              <w:jc w:val="left"/>
                              <w:rPr/>
                            </w:pPr>
                            <w:r>
                              <w:rPr>
                                <w:lang w:val="en-US"/>
                              </w:rPr>
                              <w:t>Forecast future traffic volumes using SARIMA: Apply and validate SARIMA modeling to predict short- and long-term traffic trends, providing actionable insights for traffic management, infrastructure planning, and urban mobility strategies in Metro Manila.</w:t>
                            </w:r>
                          </w:p>
                        </w:txbxContent>
                      </wps:txbx>
                      <wps:bodyPr>
                        <a:prstTxWarp prst="textNoShape"/>
                        <a:noAutofit/>
                      </wps:bodyPr>
                    </wps:wsp>
                  </a:graphicData>
                </a:graphic>
              </wp:anchor>
            </w:drawing>
          </mc:Choice>
          <mc:Fallback>
            <w:pict>
              <v:rect id="1028" fillcolor="white" stroked="t" style="position:absolute;margin-left:332.0pt;margin-top:141.55pt;width:277.44pt;height:269.3pt;z-index:6;mso-position-horizontal-relative:page;mso-position-vertical-relative:page;mso-width-relative:page;mso-height-relative:page;mso-wrap-distance-left:0.0pt;mso-wrap-distance-right:0.0pt;visibility:visible;">
                <v:stroke color="white"/>
                <v:fill/>
                <v:textbox>
                  <w:txbxContent>
                    <w:p>
                      <w:pPr>
                        <w:pStyle w:val="style0"/>
                        <w:jc w:val="left"/>
                        <w:rPr/>
                      </w:pPr>
                      <w:r>
                        <w:rPr>
                          <w:lang w:val="en-US"/>
                        </w:rPr>
                        <w:t>Analyze historical trends of AADT (2012–2021): Examine year-to-year changes in traffic across major thoroughfares, identify patterns of growth or decline, and assess the impact of events such as policy interventions and the COVID-19 pandemic.</w:t>
                      </w:r>
                    </w:p>
                    <w:p>
                      <w:pPr>
                        <w:pStyle w:val="style0"/>
                        <w:jc w:val="left"/>
                        <w:rPr/>
                      </w:pPr>
                      <w:r>
                        <w:rPr>
                          <w:lang w:val="en-US"/>
                        </w:rPr>
                        <w:t>Identify seasonal and annual variations in traffic flow: Detect monthly, quarterly, and yearly fluctuations, including peak periods and anomalies, and explore factors influencing these temporal patterns, such as holidays, school schedules, and economic activity.</w:t>
                      </w:r>
                    </w:p>
                    <w:p>
                      <w:pPr>
                        <w:pStyle w:val="style0"/>
                        <w:jc w:val="left"/>
                        <w:rPr/>
                      </w:pPr>
                      <w:r>
                        <w:rPr>
                          <w:lang w:val="en-US"/>
                        </w:rPr>
                        <w:t>Forecast future traffic volumes using SARIMA: Apply and validate SARIMA modeling to predict short- and long-term traffic trends, providing actionable insights for traffic management, infrastructure planning, and urban mobility strategies in Metro Manila.</w:t>
                      </w:r>
                    </w:p>
                  </w:txbxContent>
                </v:textbox>
              </v:rect>
            </w:pict>
          </mc:Fallback>
        </mc:AlternateContent>
      </w:r>
      <w:r>
        <w:rPr/>
        <mc:AlternateContent>
          <mc:Choice Requires="wps">
            <w:drawing>
              <wp:anchor distT="0" distB="0" distL="0" distR="0" simplePos="false" relativeHeight="7" behindDoc="false" locked="false" layoutInCell="true" allowOverlap="true">
                <wp:simplePos x="0" y="0"/>
                <wp:positionH relativeFrom="page">
                  <wp:posOffset>4239260</wp:posOffset>
                </wp:positionH>
                <wp:positionV relativeFrom="page">
                  <wp:posOffset>5541010</wp:posOffset>
                </wp:positionV>
                <wp:extent cx="3409987" cy="3458460"/>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09987" cy="3458460"/>
                        </a:xfrm>
                        <a:prstGeom prst="rect"/>
                        <a:solidFill>
                          <a:srgbClr val="ffffff"/>
                        </a:solidFill>
                        <a:ln cmpd="sng" cap="flat" w="9525">
                          <a:solidFill>
                            <a:srgbClr val="ffffff"/>
                          </a:solidFill>
                          <a:prstDash val="solid"/>
                          <a:round/>
                          <a:headEnd len="med" w="med" type="none"/>
                          <a:tailEnd len="med" w="med" type="none"/>
                        </a:ln>
                      </wps:spPr>
                      <wps:txbx id="1029">
                        <w:txbxContent>
                          <w:p>
                            <w:pPr>
                              <w:pStyle w:val="style0"/>
                              <w:jc w:val="left"/>
                              <w:rPr/>
                            </w:pPr>
                            <w:r>
                              <w:rPr>
                                <w:lang w:val="en-US"/>
                              </w:rPr>
                              <w:t>Scope:</w:t>
                            </w:r>
                          </w:p>
                          <w:p>
                            <w:pPr>
                              <w:pStyle w:val="style0"/>
                              <w:jc w:val="left"/>
                              <w:rPr/>
                            </w:pPr>
                            <w:r>
                              <w:rPr>
                                <w:lang w:val="en-US"/>
                              </w:rPr>
                              <w:t>The study focuses on AADT data from selected major roads in Metro Manila between 2012 and 2021. It analyzes historical trends, seasonal variations, and forecasts traffic volumes for the next five years using SARIMA to support traffic management and infrastructure planning.</w:t>
                            </w:r>
                          </w:p>
                          <w:p>
                            <w:pPr>
                              <w:pStyle w:val="style0"/>
                              <w:jc w:val="left"/>
                              <w:rPr/>
                            </w:pPr>
                          </w:p>
                          <w:p>
                            <w:pPr>
                              <w:pStyle w:val="style0"/>
                              <w:jc w:val="left"/>
                              <w:rPr/>
                            </w:pPr>
                            <w:r>
                              <w:rPr>
                                <w:lang w:val="en-US"/>
                              </w:rPr>
                              <w:t>Limitations:</w:t>
                            </w:r>
                          </w:p>
                          <w:p>
                            <w:pPr>
                              <w:pStyle w:val="style0"/>
                              <w:jc w:val="left"/>
                              <w:rPr/>
                            </w:pPr>
                            <w:r>
                              <w:rPr>
                                <w:lang w:val="en-US"/>
                              </w:rPr>
                              <w:t>Data may be incomplete for some stations, and external events like lockdowns or natural disasters can affect accuracy. SARIMA models linear and seasonal trends but may not capture nonlinear or unexpected traffic variations.</w:t>
                            </w:r>
                          </w:p>
                        </w:txbxContent>
                      </wps:txbx>
                      <wps:bodyPr>
                        <a:prstTxWarp prst="textNoShape"/>
                        <a:noAutofit/>
                      </wps:bodyPr>
                    </wps:wsp>
                  </a:graphicData>
                </a:graphic>
              </wp:anchor>
            </w:drawing>
          </mc:Choice>
          <mc:Fallback>
            <w:pict>
              <v:rect id="1029" fillcolor="white" stroked="t" style="position:absolute;margin-left:333.8pt;margin-top:436.3pt;width:268.5pt;height:272.32pt;z-index:7;mso-position-horizontal-relative:page;mso-position-vertical-relative:page;mso-width-relative:page;mso-height-relative:page;mso-wrap-distance-left:0.0pt;mso-wrap-distance-right:0.0pt;visibility:visible;">
                <v:stroke color="white"/>
                <v:fill/>
                <v:textbox>
                  <w:txbxContent>
                    <w:p>
                      <w:pPr>
                        <w:pStyle w:val="style0"/>
                        <w:jc w:val="left"/>
                        <w:rPr/>
                      </w:pPr>
                      <w:r>
                        <w:rPr>
                          <w:lang w:val="en-US"/>
                        </w:rPr>
                        <w:t>Scope:</w:t>
                      </w:r>
                    </w:p>
                    <w:p>
                      <w:pPr>
                        <w:pStyle w:val="style0"/>
                        <w:jc w:val="left"/>
                        <w:rPr/>
                      </w:pPr>
                      <w:r>
                        <w:rPr>
                          <w:lang w:val="en-US"/>
                        </w:rPr>
                        <w:t>The study focuses on AADT data from selected major roads in Metro Manila between 2012 and 2021. It analyzes historical trends, seasonal variations, and forecasts traffic volumes for the next five years using SARIMA to support traffic management and infrastructure planning.</w:t>
                      </w:r>
                    </w:p>
                    <w:p>
                      <w:pPr>
                        <w:pStyle w:val="style0"/>
                        <w:jc w:val="left"/>
                        <w:rPr/>
                      </w:pPr>
                    </w:p>
                    <w:p>
                      <w:pPr>
                        <w:pStyle w:val="style0"/>
                        <w:jc w:val="left"/>
                        <w:rPr/>
                      </w:pPr>
                      <w:r>
                        <w:rPr>
                          <w:lang w:val="en-US"/>
                        </w:rPr>
                        <w:t>Limitations:</w:t>
                      </w:r>
                    </w:p>
                    <w:p>
                      <w:pPr>
                        <w:pStyle w:val="style0"/>
                        <w:jc w:val="left"/>
                        <w:rPr/>
                      </w:pPr>
                      <w:r>
                        <w:rPr>
                          <w:lang w:val="en-US"/>
                        </w:rPr>
                        <w:t>Data may be incomplete for some stations, and external events like lockdowns or natural disasters can affect accuracy. SARIMA models linear and seasonal trends but may not capture nonlinear or unexpected traffic variations.</w:t>
                      </w:r>
                    </w:p>
                  </w:txbxContent>
                </v:textbox>
              </v:rect>
            </w:pict>
          </mc:Fallback>
        </mc:AlternateContent>
      </w:r>
      <w:r>
        <w:rPr/>
        <mc:AlternateContent>
          <mc:Choice Requires="wps">
            <w:drawing>
              <wp:anchor distT="0" distB="0" distL="0" distR="0" simplePos="false" relativeHeight="8" behindDoc="false" locked="false" layoutInCell="true" allowOverlap="true">
                <wp:simplePos x="0" y="0"/>
                <wp:positionH relativeFrom="page">
                  <wp:posOffset>4307713</wp:posOffset>
                </wp:positionH>
                <wp:positionV relativeFrom="page">
                  <wp:posOffset>5185029</wp:posOffset>
                </wp:positionV>
                <wp:extent cx="1962529" cy="317372"/>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62529" cy="317372"/>
                        </a:xfrm>
                        <a:prstGeom prst="rect"/>
                        <a:solidFill>
                          <a:srgbClr val="ffffff"/>
                        </a:solidFill>
                        <a:ln cmpd="sng" cap="flat" w="9525">
                          <a:solidFill>
                            <a:srgbClr val="ffffff"/>
                          </a:solidFill>
                          <a:prstDash val="solid"/>
                          <a:round/>
                          <a:headEnd len="med" w="med" type="none"/>
                          <a:tailEnd len="med" w="med" type="none"/>
                        </a:ln>
                      </wps:spPr>
                      <wps:txbx id="1030">
                        <w:txbxContent>
                          <w:p>
                            <w:pPr>
                              <w:pStyle w:val="style0"/>
                              <w:jc w:val="center"/>
                              <w:rPr>
                                <w:b/>
                                <w:bCs/>
                              </w:rPr>
                            </w:pPr>
                            <w:r>
                              <w:rPr>
                                <w:b/>
                                <w:bCs/>
                                <w:lang w:val="en-US"/>
                              </w:rPr>
                              <w:t>SCOPES AND LIMITATIONS</w:t>
                            </w:r>
                          </w:p>
                        </w:txbxContent>
                      </wps:txbx>
                      <wps:bodyPr>
                        <a:prstTxWarp prst="textNoShape"/>
                        <a:noAutofit/>
                      </wps:bodyPr>
                    </wps:wsp>
                  </a:graphicData>
                </a:graphic>
              </wp:anchor>
            </w:drawing>
          </mc:Choice>
          <mc:Fallback>
            <w:pict>
              <v:rect id="1030" fillcolor="white" stroked="t" style="position:absolute;margin-left:339.19pt;margin-top:408.27pt;width:154.53pt;height:24.99pt;z-index:8;mso-position-horizontal-relative:page;mso-position-vertical-relative:page;mso-width-relative:page;mso-height-relative:page;mso-wrap-distance-left:0.0pt;mso-wrap-distance-right:0.0pt;visibility:visible;">
                <v:stroke color="white"/>
                <v:fill/>
                <v:textbox>
                  <w:txbxContent>
                    <w:p>
                      <w:pPr>
                        <w:pStyle w:val="style0"/>
                        <w:jc w:val="center"/>
                        <w:rPr>
                          <w:b/>
                          <w:bCs/>
                        </w:rPr>
                      </w:pPr>
                      <w:r>
                        <w:rPr>
                          <w:b/>
                          <w:bCs/>
                          <w:lang w:val="en-US"/>
                        </w:rPr>
                        <w:t>SCOPES AND LIMITATIONS</w:t>
                      </w:r>
                    </w:p>
                  </w:txbxContent>
                </v:textbox>
              </v:rect>
            </w:pict>
          </mc:Fallback>
        </mc:AlternateContent>
      </w:r>
    </w:p>
    <w:p>
      <w:pPr>
        <w:pStyle w:val="style0"/>
        <w:rPr/>
      </w:pPr>
      <w:r>
        <w:rPr/>
        <mc:AlternateContent>
          <mc:Choice Requires="wps">
            <w:drawing>
              <wp:anchor distT="0" distB="0" distL="0" distR="0" simplePos="false" relativeHeight="9" behindDoc="false" locked="false" layoutInCell="true" allowOverlap="true">
                <wp:simplePos x="0" y="0"/>
                <wp:positionH relativeFrom="page">
                  <wp:posOffset>109854</wp:posOffset>
                </wp:positionH>
                <wp:positionV relativeFrom="page">
                  <wp:posOffset>5394529</wp:posOffset>
                </wp:positionV>
                <wp:extent cx="1314829" cy="327852"/>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14829" cy="327852"/>
                        </a:xfrm>
                        <a:prstGeom prst="rect"/>
                        <a:solidFill>
                          <a:srgbClr val="ffffff"/>
                        </a:solidFill>
                        <a:ln cmpd="sng" cap="flat" w="9525">
                          <a:solidFill>
                            <a:srgbClr val="ffffff"/>
                          </a:solidFill>
                          <a:prstDash val="solid"/>
                          <a:round/>
                          <a:headEnd len="med" w="med" type="none"/>
                          <a:tailEnd len="med" w="med" type="none"/>
                        </a:ln>
                      </wps:spPr>
                      <wps:txbx id="1031">
                        <w:txbxContent>
                          <w:p>
                            <w:pPr>
                              <w:pStyle w:val="style0"/>
                              <w:spacing w:before="0" w:after="200" w:lineRule="auto" w:line="276"/>
                              <w:jc w:val="center"/>
                              <w:rPr>
                                <w:b/>
                                <w:bCs/>
                              </w:rPr>
                            </w:pPr>
                            <w:r>
                              <w:rPr>
                                <w:b/>
                                <w:bCs/>
                                <w:lang w:val="en-US"/>
                              </w:rPr>
                              <w:t xml:space="preserve">INTRODUCTION </w:t>
                            </w:r>
                          </w:p>
                        </w:txbxContent>
                      </wps:txbx>
                      <wps:bodyPr>
                        <a:prstTxWarp prst="textNoShape"/>
                        <a:noAutofit/>
                      </wps:bodyPr>
                    </wps:wsp>
                  </a:graphicData>
                </a:graphic>
              </wp:anchor>
            </w:drawing>
          </mc:Choice>
          <mc:Fallback>
            <w:pict>
              <v:rect id="1031" fillcolor="white" stroked="t" style="position:absolute;margin-left:8.65pt;margin-top:424.77pt;width:103.53pt;height:25.82pt;z-index:9;mso-position-horizontal-relative:page;mso-position-vertical-relative:page;mso-width-relative:page;mso-height-relative:page;mso-wrap-distance-left:0.0pt;mso-wrap-distance-right:0.0pt;visibility:visible;">
                <v:stroke color="white"/>
                <v:fill/>
                <v:textbox>
                  <w:txbxContent>
                    <w:p>
                      <w:pPr>
                        <w:pStyle w:val="style0"/>
                        <w:spacing w:before="0" w:after="200" w:lineRule="auto" w:line="276"/>
                        <w:jc w:val="center"/>
                        <w:rPr>
                          <w:b/>
                          <w:bCs/>
                        </w:rPr>
                      </w:pPr>
                      <w:r>
                        <w:rPr>
                          <w:b/>
                          <w:bCs/>
                          <w:lang w:val="en-US"/>
                        </w:rPr>
                        <w:t xml:space="preserve">INTRODUCTION </w:t>
                      </w:r>
                    </w:p>
                  </w:txbxContent>
                </v:textbox>
              </v:rect>
            </w:pict>
          </mc:Fallback>
        </mc:AlternateContent>
      </w:r>
      <w:r>
        <w:rPr/>
        <mc:AlternateContent>
          <mc:Choice Requires="wps">
            <w:drawing>
              <wp:anchor distT="0" distB="0" distL="0" distR="0" simplePos="false" relativeHeight="10" behindDoc="false" locked="false" layoutInCell="true" allowOverlap="true">
                <wp:simplePos x="0" y="0"/>
                <wp:positionH relativeFrom="page">
                  <wp:posOffset>138970</wp:posOffset>
                </wp:positionH>
                <wp:positionV relativeFrom="page">
                  <wp:posOffset>5607848</wp:posOffset>
                </wp:positionV>
                <wp:extent cx="3633597" cy="3439285"/>
                <wp:effectExtent l="0" t="0" r="0" b="0"/>
                <wp:wrapNone/>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33597" cy="3439285"/>
                        </a:xfrm>
                        <a:prstGeom prst="rect"/>
                        <a:solidFill>
                          <a:srgbClr val="ffffff"/>
                        </a:solidFill>
                        <a:ln cmpd="sng" cap="flat" w="9525">
                          <a:solidFill>
                            <a:srgbClr val="ffffff"/>
                          </a:solidFill>
                          <a:prstDash val="solid"/>
                          <a:round/>
                          <a:headEnd len="med" w="med" type="none"/>
                          <a:tailEnd len="med" w="med" type="none"/>
                        </a:ln>
                      </wps:spPr>
                      <wps:txbx id="1032">
                        <w:txbxContent>
                          <w:p>
                            <w:pPr>
                              <w:pStyle w:val="style0"/>
                              <w:jc w:val="left"/>
                              <w:rPr/>
                            </w:pPr>
                            <w:r>
                              <w:rPr>
                                <w:lang w:val="en-US"/>
                              </w:rPr>
                              <w:t>Traffic congestion in Metro Manila remains one of the most pressing urban challenges, significantly affecting mobility, economic productivity, and the overall quality of life for residents. The rapid growth in vehicle ownership, urbanization, and limited road infrastructure have contributed to persistent congestion across major thoroughfares. Annual Average Daily Traffic (AADT) serves as a critical measure for understanding road usage, identifying historical trends, and assessing seasonal variations in traffic flow. Analyzing these trends provides valuable insights into traffic behavior, while forecasting future traffic volumes using models such as Seasonal Autoregressive Integrated Moving Average (SARIMA) can guide policymakers, transport engineers, and local government units in designing effective traffic management strategies, planning infrastructure expansion, and mitigating congestion.</w:t>
                            </w:r>
                          </w:p>
                        </w:txbxContent>
                      </wps:txbx>
                      <wps:bodyPr>
                        <a:prstTxWarp prst="textNoShape"/>
                        <a:noAutofit/>
                      </wps:bodyPr>
                    </wps:wsp>
                  </a:graphicData>
                </a:graphic>
              </wp:anchor>
            </w:drawing>
          </mc:Choice>
          <mc:Fallback>
            <w:pict>
              <v:rect id="1032" fillcolor="white" stroked="t" style="position:absolute;margin-left:10.94pt;margin-top:441.56pt;width:286.11pt;height:270.81pt;z-index:10;mso-position-horizontal-relative:page;mso-position-vertical-relative:page;mso-width-relative:page;mso-height-relative:page;mso-wrap-distance-left:0.0pt;mso-wrap-distance-right:0.0pt;visibility:visible;">
                <v:stroke color="white"/>
                <v:fill/>
                <v:textbox>
                  <w:txbxContent>
                    <w:p>
                      <w:pPr>
                        <w:pStyle w:val="style0"/>
                        <w:jc w:val="left"/>
                        <w:rPr/>
                      </w:pPr>
                      <w:r>
                        <w:rPr>
                          <w:lang w:val="en-US"/>
                        </w:rPr>
                        <w:t>Traffic congestion in Metro Manila remains one of the most pressing urban challenges, significantly affecting mobility, economic productivity, and the overall quality of life for residents. The rapid growth in vehicle ownership, urbanization, and limited road infrastructure have contributed to persistent congestion across major thoroughfares. Annual Average Daily Traffic (AADT) serves as a critical measure for understanding road usage, identifying historical trends, and assessing seasonal variations in traffic flow. Analyzing these trends provides valuable insights into traffic behavior, while forecasting future traffic volumes using models such as Seasonal Autoregressive Integrated Moving Average (SARIMA) can guide policymakers, transport engineers, and local government units in designing effective traffic management strategies, planning infrastructure expansion, and mitigating congestion.</w:t>
                      </w:r>
                    </w:p>
                  </w:txbxContent>
                </v:textbox>
              </v:rect>
            </w:pict>
          </mc:Fallback>
        </mc:AlternateContent>
      </w:r>
      <w:r>
        <w:rPr/>
        <mc:AlternateContent>
          <mc:Choice Requires="wps">
            <w:drawing>
              <wp:anchor distT="0" distB="0" distL="0" distR="0" simplePos="false" relativeHeight="3" behindDoc="false" locked="false" layoutInCell="true" allowOverlap="true">
                <wp:simplePos x="0" y="0"/>
                <wp:positionH relativeFrom="page">
                  <wp:posOffset>210070</wp:posOffset>
                </wp:positionH>
                <wp:positionV relativeFrom="page">
                  <wp:posOffset>2076751</wp:posOffset>
                </wp:positionV>
                <wp:extent cx="3707850" cy="3255217"/>
                <wp:effectExtent l="0" t="0" r="0" b="0"/>
                <wp:wrapNone/>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07850" cy="3255217"/>
                        </a:xfrm>
                        <a:prstGeom prst="rect"/>
                        <a:solidFill>
                          <a:srgbClr val="ffffff"/>
                        </a:solidFill>
                        <a:ln cmpd="sng" cap="flat" w="9525">
                          <a:solidFill>
                            <a:srgbClr val="ffffff"/>
                          </a:solidFill>
                          <a:prstDash val="solid"/>
                          <a:round/>
                          <a:headEnd len="med" w="med" type="none"/>
                          <a:tailEnd len="med" w="med" type="none"/>
                        </a:ln>
                      </wps:spPr>
                      <wps:txbx id="1033">
                        <w:txbxContent>
                          <w:p>
                            <w:pPr>
                              <w:pStyle w:val="style0"/>
                              <w:jc w:val="left"/>
                              <w:rPr/>
                            </w:pPr>
                            <w:r>
                              <w:rPr>
                                <w:lang w:val="en-US"/>
                              </w:rPr>
                              <w:t>This research explores Annual Average Daily Traffic (AADT) in Metro Manila over the period 2012–2021, aiming to understand traffic trends and predict future volumes using Seasonal Autoregressive Integrated Moving Average (SARIMA) modeling. Trend analysis indicates consistent traffic growth until 2019, followed by a pronounced decline in 2020 caused by COVID-19 mobility restrictions, and a partial recovery in 2021. SARIMA-based forecasts suggest continued traffic expansion in the coming years, highlighting the importance of proactive traffic management, strategic infrastructure development, and urban planning policies to accommodate rising vehicular demand and reduce congestion-related challenges.</w:t>
                            </w:r>
                          </w:p>
                        </w:txbxContent>
                      </wps:txbx>
                      <wps:bodyPr>
                        <a:prstTxWarp prst="textNoShape"/>
                        <a:noAutofit/>
                      </wps:bodyPr>
                    </wps:wsp>
                  </a:graphicData>
                </a:graphic>
              </wp:anchor>
            </w:drawing>
          </mc:Choice>
          <mc:Fallback>
            <w:pict>
              <v:rect id="1033" fillcolor="white" stroked="t" style="position:absolute;margin-left:16.54pt;margin-top:163.52pt;width:291.96pt;height:256.32pt;z-index:3;mso-position-horizontal-relative:page;mso-position-vertical-relative:page;mso-width-relative:page;mso-height-relative:page;mso-wrap-distance-left:0.0pt;mso-wrap-distance-right:0.0pt;visibility:visible;">
                <v:stroke color="white"/>
                <v:fill/>
                <v:textbox>
                  <w:txbxContent>
                    <w:p>
                      <w:pPr>
                        <w:pStyle w:val="style0"/>
                        <w:jc w:val="left"/>
                        <w:rPr/>
                      </w:pPr>
                      <w:r>
                        <w:rPr>
                          <w:lang w:val="en-US"/>
                        </w:rPr>
                        <w:t>This research explores Annual Average Daily Traffic (AADT) in Metro Manila over the period 2012–2021, aiming to understand traffic trends and predict future volumes using Seasonal Autoregressive Integrated Moving Average (SARIMA) modeling. Trend analysis indicates consistent traffic growth until 2019, followed by a pronounced decline in 2020 caused by COVID-19 mobility restrictions, and a partial recovery in 2021. SARIMA-based forecasts suggest continued traffic expansion in the coming years, highlighting the importance of proactive traffic management, strategic infrastructure development, and urban planning policies to accommodate rising vehicular demand and reduce congestion-related challenges.</w:t>
                      </w:r>
                    </w:p>
                  </w:txbxContent>
                </v:textbox>
              </v:rect>
            </w:pict>
          </mc:Fallback>
        </mc:AlternateContent>
      </w:r>
      <w:r>
        <w:rPr/>
        <mc:AlternateContent>
          <mc:Choice Requires="wps">
            <w:drawing>
              <wp:anchor distT="0" distB="0" distL="0" distR="0" simplePos="false" relativeHeight="4" behindDoc="false" locked="false" layoutInCell="true" allowOverlap="true">
                <wp:simplePos x="0" y="0"/>
                <wp:positionH relativeFrom="page">
                  <wp:posOffset>200151</wp:posOffset>
                </wp:positionH>
                <wp:positionV relativeFrom="page">
                  <wp:posOffset>1810633</wp:posOffset>
                </wp:positionV>
                <wp:extent cx="960912" cy="276525"/>
                <wp:effectExtent l="0" t="0" r="0" b="0"/>
                <wp:wrapNone/>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60912" cy="276525"/>
                        </a:xfrm>
                        <a:prstGeom prst="rect"/>
                        <a:solidFill>
                          <a:srgbClr val="ffffff"/>
                        </a:solidFill>
                        <a:ln cmpd="sng" cap="flat" w="9525">
                          <a:solidFill>
                            <a:srgbClr val="ffffff"/>
                          </a:solidFill>
                          <a:prstDash val="solid"/>
                          <a:round/>
                          <a:headEnd len="med" w="med" type="none"/>
                          <a:tailEnd len="med" w="med" type="none"/>
                        </a:ln>
                      </wps:spPr>
                      <wps:txbx id="1034">
                        <w:txbxContent>
                          <w:p>
                            <w:pPr>
                              <w:pStyle w:val="style0"/>
                              <w:jc w:val="center"/>
                              <w:rPr>
                                <w:b/>
                                <w:bCs/>
                              </w:rPr>
                            </w:pPr>
                            <w:r>
                              <w:rPr>
                                <w:b/>
                                <w:bCs/>
                                <w:lang w:val="en-US"/>
                              </w:rPr>
                              <w:t>ABSTRACT</w:t>
                            </w:r>
                          </w:p>
                        </w:txbxContent>
                      </wps:txbx>
                      <wps:bodyPr>
                        <a:prstTxWarp prst="textNoShape"/>
                        <a:noAutofit/>
                      </wps:bodyPr>
                    </wps:wsp>
                  </a:graphicData>
                </a:graphic>
              </wp:anchor>
            </w:drawing>
          </mc:Choice>
          <mc:Fallback>
            <w:pict>
              <v:rect id="1034" fillcolor="white" stroked="t" style="position:absolute;margin-left:15.76pt;margin-top:142.57pt;width:75.66pt;height:21.77pt;z-index:4;mso-position-horizontal-relative:page;mso-position-vertical-relative:page;mso-width-relative:page;mso-height-relative:page;mso-wrap-distance-left:0.0pt;mso-wrap-distance-right:0.0pt;visibility:visible;">
                <v:stroke color="white"/>
                <v:fill/>
                <v:textbox>
                  <w:txbxContent>
                    <w:p>
                      <w:pPr>
                        <w:pStyle w:val="style0"/>
                        <w:jc w:val="center"/>
                        <w:rPr>
                          <w:b/>
                          <w:bCs/>
                        </w:rPr>
                      </w:pPr>
                      <w:r>
                        <w:rPr>
                          <w:b/>
                          <w:bCs/>
                          <w:lang w:val="en-US"/>
                        </w:rPr>
                        <w:t>ABSTRACT</w:t>
                      </w:r>
                    </w:p>
                  </w:txbxContent>
                </v:textbox>
              </v:rect>
            </w:pict>
          </mc:Fallback>
        </mc:AlternateContent>
      </w:r>
      <w:r>
        <w:br w:type="page"/>
      </w:r>
      <w:r>
        <w:rPr/>
        <mc:AlternateContent>
          <mc:Choice Requires="wps">
            <w:drawing>
              <wp:anchor distT="0" distB="0" distL="0" distR="0" simplePos="false" relativeHeight="12" behindDoc="false" locked="false" layoutInCell="true" allowOverlap="true">
                <wp:simplePos x="0" y="0"/>
                <wp:positionH relativeFrom="page">
                  <wp:posOffset>4059174</wp:posOffset>
                </wp:positionH>
                <wp:positionV relativeFrom="page">
                  <wp:posOffset>107950</wp:posOffset>
                </wp:positionV>
                <wp:extent cx="1593340" cy="271673"/>
                <wp:effectExtent l="0" t="0" r="0" b="0"/>
                <wp:wrapNone/>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93340" cy="271673"/>
                        </a:xfrm>
                        <a:prstGeom prst="rect"/>
                        <a:solidFill>
                          <a:srgbClr val="ffffff"/>
                        </a:solidFill>
                        <a:ln cmpd="sng" cap="flat" w="9525">
                          <a:solidFill>
                            <a:srgbClr val="ffffff"/>
                          </a:solidFill>
                          <a:prstDash val="solid"/>
                          <a:round/>
                          <a:headEnd len="med" w="med" type="none"/>
                          <a:tailEnd len="med" w="med" type="none"/>
                        </a:ln>
                      </wps:spPr>
                      <wps:txbx id="1035">
                        <w:txbxContent>
                          <w:p>
                            <w:pPr>
                              <w:pStyle w:val="style0"/>
                              <w:spacing w:before="0" w:after="200" w:lineRule="auto" w:line="276"/>
                              <w:jc w:val="left"/>
                              <w:rPr>
                                <w:b/>
                                <w:bCs/>
                              </w:rPr>
                            </w:pPr>
                            <w:r>
                              <w:rPr>
                                <w:b/>
                                <w:bCs/>
                                <w:lang w:val="en-US"/>
                              </w:rPr>
                              <w:t xml:space="preserve">METHODOLOGY </w:t>
                            </w:r>
                          </w:p>
                        </w:txbxContent>
                      </wps:txbx>
                      <wps:bodyPr>
                        <a:prstTxWarp prst="textNoShape"/>
                        <a:noAutofit/>
                      </wps:bodyPr>
                    </wps:wsp>
                  </a:graphicData>
                </a:graphic>
              </wp:anchor>
            </w:drawing>
          </mc:Choice>
          <mc:Fallback>
            <w:pict>
              <v:rect id="1035" fillcolor="white" stroked="t" style="position:absolute;margin-left:319.62pt;margin-top:8.5pt;width:125.46pt;height:21.39pt;z-index:12;mso-position-horizontal-relative:page;mso-position-vertical-relative:page;mso-width-relative:page;mso-height-relative:page;mso-wrap-distance-left:0.0pt;mso-wrap-distance-right:0.0pt;visibility:visible;">
                <v:stroke color="white"/>
                <v:fill/>
                <v:textbox>
                  <w:txbxContent>
                    <w:p>
                      <w:pPr>
                        <w:pStyle w:val="style0"/>
                        <w:spacing w:before="0" w:after="200" w:lineRule="auto" w:line="276"/>
                        <w:jc w:val="left"/>
                        <w:rPr>
                          <w:b/>
                          <w:bCs/>
                        </w:rPr>
                      </w:pPr>
                      <w:r>
                        <w:rPr>
                          <w:b/>
                          <w:bCs/>
                          <w:lang w:val="en-US"/>
                        </w:rPr>
                        <w:t xml:space="preserve">METHODOLOGY </w:t>
                      </w:r>
                    </w:p>
                  </w:txbxContent>
                </v:textbox>
              </v:rect>
            </w:pict>
          </mc:Fallback>
        </mc:AlternateContent>
      </w:r>
      <w:r>
        <w:rPr/>
        <mc:AlternateContent>
          <mc:Choice Requires="wps">
            <w:drawing>
              <wp:anchor distT="0" distB="0" distL="0" distR="0" simplePos="false" relativeHeight="13" behindDoc="false" locked="false" layoutInCell="true" allowOverlap="true">
                <wp:simplePos x="0" y="0"/>
                <wp:positionH relativeFrom="page">
                  <wp:posOffset>4082415</wp:posOffset>
                </wp:positionH>
                <wp:positionV relativeFrom="page">
                  <wp:posOffset>409575</wp:posOffset>
                </wp:positionV>
                <wp:extent cx="3633597" cy="3980359"/>
                <wp:effectExtent l="0" t="0" r="0" b="0"/>
                <wp:wrapNone/>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33597" cy="3980359"/>
                        </a:xfrm>
                        <a:prstGeom prst="rect"/>
                        <a:solidFill>
                          <a:srgbClr val="ffffff"/>
                        </a:solidFill>
                        <a:ln cmpd="sng" cap="flat" w="9525">
                          <a:solidFill>
                            <a:srgbClr val="ffffff"/>
                          </a:solidFill>
                          <a:prstDash val="solid"/>
                          <a:round/>
                          <a:headEnd len="med" w="med" type="none"/>
                          <a:tailEnd len="med" w="med" type="none"/>
                        </a:ln>
                      </wps:spPr>
                      <wps:txbx id="1036">
                        <w:txbxContent>
                          <w:p>
                            <w:pPr>
                              <w:pStyle w:val="style0"/>
                              <w:spacing w:before="0" w:after="200" w:lineRule="auto" w:line="276"/>
                              <w:jc w:val="both"/>
                              <w:rPr/>
                            </w:pPr>
                            <w:r>
                              <w:rPr>
                                <w:lang w:val="en-US"/>
                              </w:rPr>
                              <w:t>This study analyzes Annual Average Daily Traffic (AADT) in Metro Manila from 2012 to 2021 using time-series analysis and SARIMA forecasting. The dataset was obtained from Open Data Philippines (data.gov.ph) and includes average daily vehicle counts from selected stations with complete records. Missing values were handled via linear interpolation, and the data was converted into a time-series format.</w:t>
                            </w:r>
                          </w:p>
                          <w:p>
                            <w:pPr>
                              <w:pStyle w:val="style0"/>
                              <w:spacing w:before="0" w:after="200" w:lineRule="auto" w:line="276"/>
                              <w:jc w:val="both"/>
                              <w:rPr/>
                            </w:pPr>
                            <w:r>
                              <w:rPr>
                                <w:lang w:val="en-US"/>
                              </w:rPr>
                              <w:t>Exploratory Data Analysis (EDA) involved line plots to observe overall trends, boxplots to detect seasonal variations, and the Augmented Dickey-Fuller (ADF) test to assess stationarity.</w:t>
                            </w:r>
                          </w:p>
                          <w:p>
                            <w:pPr>
                              <w:pStyle w:val="style0"/>
                              <w:spacing w:before="0" w:after="200" w:lineRule="auto" w:line="276"/>
                              <w:jc w:val="both"/>
                              <w:rPr/>
                            </w:pPr>
                            <w:r>
                              <w:rPr>
                                <w:lang w:val="en-US"/>
                              </w:rPr>
                              <w:t>For forecasting, the Seasonal ARIMA (SARIMA) model was applied to predict future traffic volumes. Model selection was based on minimizing AIC/BIC, and residual diagnostics were conducted to ensure adequacy, including checks for autocorrelation, normality, and constant variance.</w:t>
                            </w:r>
                          </w:p>
                        </w:txbxContent>
                      </wps:txbx>
                      <wps:bodyPr>
                        <a:prstTxWarp prst="textNoShape"/>
                        <a:noAutofit/>
                      </wps:bodyPr>
                    </wps:wsp>
                  </a:graphicData>
                </a:graphic>
              </wp:anchor>
            </w:drawing>
          </mc:Choice>
          <mc:Fallback>
            <w:pict>
              <v:rect id="1036" fillcolor="white" stroked="t" style="position:absolute;margin-left:321.45pt;margin-top:32.25pt;width:286.11pt;height:313.41pt;z-index:13;mso-position-horizontal-relative:page;mso-position-vertical-relative:page;mso-width-relative:page;mso-height-relative:page;mso-wrap-distance-left:0.0pt;mso-wrap-distance-right:0.0pt;visibility:visible;">
                <v:stroke color="white"/>
                <v:fill/>
                <v:textbox>
                  <w:txbxContent>
                    <w:p>
                      <w:pPr>
                        <w:pStyle w:val="style0"/>
                        <w:spacing w:before="0" w:after="200" w:lineRule="auto" w:line="276"/>
                        <w:jc w:val="both"/>
                        <w:rPr/>
                      </w:pPr>
                      <w:r>
                        <w:rPr>
                          <w:lang w:val="en-US"/>
                        </w:rPr>
                        <w:t>This study analyzes Annual Average Daily Traffic (AADT) in Metro Manila from 2012 to 2021 using time-series analysis and SARIMA forecasting. The dataset was obtained from Open Data Philippines (data.gov.ph) and includes average daily vehicle counts from selected stations with complete records. Missing values were handled via linear interpolation, and the data was converted into a time-series format.</w:t>
                      </w:r>
                    </w:p>
                    <w:p>
                      <w:pPr>
                        <w:pStyle w:val="style0"/>
                        <w:spacing w:before="0" w:after="200" w:lineRule="auto" w:line="276"/>
                        <w:jc w:val="both"/>
                        <w:rPr/>
                      </w:pPr>
                      <w:r>
                        <w:rPr>
                          <w:lang w:val="en-US"/>
                        </w:rPr>
                        <w:t>Exploratory Data Analysis (EDA) involved line plots to observe overall trends, boxplots to detect seasonal variations, and the Augmented Dickey-Fuller (ADF) test to assess stationarity.</w:t>
                      </w:r>
                    </w:p>
                    <w:p>
                      <w:pPr>
                        <w:pStyle w:val="style0"/>
                        <w:spacing w:before="0" w:after="200" w:lineRule="auto" w:line="276"/>
                        <w:jc w:val="both"/>
                        <w:rPr/>
                      </w:pPr>
                      <w:r>
                        <w:rPr>
                          <w:lang w:val="en-US"/>
                        </w:rPr>
                        <w:t>For forecasting, the Seasonal ARIMA (SARIMA) model was applied to predict future traffic volumes. Model selection was based on minimizing AIC/BIC, and residual diagnostics were conducted to ensure adequacy, including checks for autocorrelation, normality, and constant variance.</w:t>
                      </w:r>
                    </w:p>
                  </w:txbxContent>
                </v:textbox>
              </v:rect>
            </w:pict>
          </mc:Fallback>
        </mc:AlternateContent>
      </w:r>
      <w:r>
        <w:rPr/>
        <mc:AlternateContent>
          <mc:Choice Requires="wps">
            <w:drawing>
              <wp:anchor distT="0" distB="0" distL="0" distR="0" simplePos="false" relativeHeight="11" behindDoc="false" locked="false" layoutInCell="true" allowOverlap="true">
                <wp:simplePos x="0" y="0"/>
                <wp:positionH relativeFrom="page">
                  <wp:posOffset>110490</wp:posOffset>
                </wp:positionH>
                <wp:positionV relativeFrom="page">
                  <wp:posOffset>104775</wp:posOffset>
                </wp:positionV>
                <wp:extent cx="3633597" cy="5738621"/>
                <wp:effectExtent l="0" t="0" r="0" b="0"/>
                <wp:wrapNone/>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33597" cy="5738621"/>
                        </a:xfrm>
                        <a:prstGeom prst="rect"/>
                        <a:solidFill>
                          <a:srgbClr val="ffffff"/>
                        </a:solidFill>
                        <a:ln cmpd="sng" cap="flat" w="9525">
                          <a:solidFill>
                            <a:srgbClr val="ffffff"/>
                          </a:solidFill>
                          <a:prstDash val="solid"/>
                          <a:round/>
                          <a:headEnd len="med" w="med" type="none"/>
                          <a:tailEnd len="med" w="med" type="none"/>
                        </a:ln>
                      </wps:spPr>
                      <wps:txbx id="1037">
                        <w:txbxContent>
                          <w:p>
                            <w:pPr>
                              <w:pStyle w:val="style0"/>
                              <w:spacing w:before="0" w:after="200" w:lineRule="auto" w:line="276"/>
                              <w:jc w:val="left"/>
                              <w:rPr/>
                            </w:pPr>
                            <w:r>
                              <w:rPr>
                                <w:lang w:val="en-US"/>
                              </w:rPr>
                              <w:t>By examining AADT data from selected road segments between 2012 and 2021, this study aims to capture long-term traffic patterns, highlight the effects of significant events such as the COVID-19 pandemic, and project traffic growth over the next five years. The findings will provide a data-driven foundation for evidence-based decision-making and contribute to sustainable urban mobility planning in Metro Manila.</w:t>
                            </w:r>
                          </w:p>
                          <w:p>
                            <w:pPr>
                              <w:pStyle w:val="style0"/>
                              <w:spacing w:before="0" w:after="200" w:lineRule="auto" w:line="276"/>
                              <w:jc w:val="left"/>
                              <w:rPr/>
                            </w:pPr>
                            <w:r>
                              <w:rPr>
                                <w:lang w:val="en-US"/>
                              </w:rPr>
                              <w:t>Forecasting traffic volumes is equally important for proactive urban planning. Time-series models, particularly the Seasonal Autoregressive Integrated Moving Average (SARIMA), are effective in capturing both linear trends and seasonal variations in traffic data. Applying SARIMA to Metro Manila’s AADT data from 2012 to 2021 enables reliable projections over the next five years, providing evidence-based insights for infrastructure development, traffic management, and sustainable mobility planning.</w:t>
                            </w:r>
                          </w:p>
                          <w:p>
                            <w:pPr>
                              <w:pStyle w:val="style0"/>
                              <w:spacing w:before="0" w:after="200" w:lineRule="auto" w:line="276"/>
                              <w:jc w:val="left"/>
                              <w:rPr/>
                            </w:pPr>
                            <w:r>
                              <w:rPr>
                                <w:lang w:val="en-US"/>
                              </w:rPr>
                              <w:t>This study integrates exploratory data analysis with SARIMA forecasting to provide a comprehensive understanding of Metro Manila’s traffic dynamics. By analyzing historical trends, seasonal patterns, and projected traffic growth, the research aims to support local government units, transport engineers, and urban planners in designing strategies that mitigate congestion, improve road efficiency, and enhance urban mobility for the city’s rapidly growing population.</w:t>
                            </w:r>
                          </w:p>
                          <w:p>
                            <w:pPr>
                              <w:pStyle w:val="style0"/>
                              <w:spacing w:before="0" w:after="200" w:lineRule="auto" w:line="276"/>
                              <w:jc w:val="left"/>
                              <w:rPr/>
                            </w:pPr>
                          </w:p>
                          <w:p>
                            <w:pPr>
                              <w:pStyle w:val="style0"/>
                              <w:spacing w:before="0" w:after="200" w:lineRule="auto" w:line="276"/>
                              <w:jc w:val="left"/>
                              <w:rPr/>
                            </w:pPr>
                          </w:p>
                        </w:txbxContent>
                      </wps:txbx>
                      <wps:bodyPr>
                        <a:prstTxWarp prst="textNoShape"/>
                        <a:noAutofit/>
                      </wps:bodyPr>
                    </wps:wsp>
                  </a:graphicData>
                </a:graphic>
              </wp:anchor>
            </w:drawing>
          </mc:Choice>
          <mc:Fallback>
            <w:pict>
              <v:rect id="1037" fillcolor="white" stroked="t" style="position:absolute;margin-left:8.7pt;margin-top:8.25pt;width:286.11pt;height:451.86pt;z-index:11;mso-position-horizontal-relative:page;mso-position-vertical-relative:page;mso-width-relative:page;mso-height-relative:page;mso-wrap-distance-left:0.0pt;mso-wrap-distance-right:0.0pt;visibility:visible;">
                <v:stroke color="white"/>
                <v:fill/>
                <v:textbox>
                  <w:txbxContent>
                    <w:p>
                      <w:pPr>
                        <w:pStyle w:val="style0"/>
                        <w:spacing w:before="0" w:after="200" w:lineRule="auto" w:line="276"/>
                        <w:jc w:val="left"/>
                        <w:rPr/>
                      </w:pPr>
                      <w:r>
                        <w:rPr>
                          <w:lang w:val="en-US"/>
                        </w:rPr>
                        <w:t>By examining AADT data from selected road segments between 2012 and 2021, this study aims to capture long-term traffic patterns, highlight the effects of significant events such as the COVID-19 pandemic, and project traffic growth over the next five years. The findings will provide a data-driven foundation for evidence-based decision-making and contribute to sustainable urban mobility planning in Metro Manila.</w:t>
                      </w:r>
                    </w:p>
                    <w:p>
                      <w:pPr>
                        <w:pStyle w:val="style0"/>
                        <w:spacing w:before="0" w:after="200" w:lineRule="auto" w:line="276"/>
                        <w:jc w:val="left"/>
                        <w:rPr/>
                      </w:pPr>
                      <w:r>
                        <w:rPr>
                          <w:lang w:val="en-US"/>
                        </w:rPr>
                        <w:t>Forecasting traffic volumes is equally important for proactive urban planning. Time-series models, particularly the Seasonal Autoregressive Integrated Moving Average (SARIMA), are effective in capturing both linear trends and seasonal variations in traffic data. Applying SARIMA to Metro Manila’s AADT data from 2012 to 2021 enables reliable projections over the next five years, providing evidence-based insights for infrastructure development, traffic management, and sustainable mobility planning.</w:t>
                      </w:r>
                    </w:p>
                    <w:p>
                      <w:pPr>
                        <w:pStyle w:val="style0"/>
                        <w:spacing w:before="0" w:after="200" w:lineRule="auto" w:line="276"/>
                        <w:jc w:val="left"/>
                        <w:rPr/>
                      </w:pPr>
                      <w:r>
                        <w:rPr>
                          <w:lang w:val="en-US"/>
                        </w:rPr>
                        <w:t>This study integrates exploratory data analysis with SARIMA forecasting to provide a comprehensive understanding of Metro Manila’s traffic dynamics. By analyzing historical trends, seasonal patterns, and projected traffic growth, the research aims to support local government units, transport engineers, and urban planners in designing strategies that mitigate congestion, improve road efficiency, and enhance urban mobility for the city’s rapidly growing population.</w:t>
                      </w:r>
                    </w:p>
                    <w:p>
                      <w:pPr>
                        <w:pStyle w:val="style0"/>
                        <w:spacing w:before="0" w:after="200" w:lineRule="auto" w:line="276"/>
                        <w:jc w:val="left"/>
                        <w:rPr/>
                      </w:pPr>
                    </w:p>
                    <w:p>
                      <w:pPr>
                        <w:pStyle w:val="style0"/>
                        <w:spacing w:before="0" w:after="200" w:lineRule="auto" w:line="276"/>
                        <w:jc w:val="left"/>
                        <w:rPr/>
                      </w:pPr>
                    </w:p>
                  </w:txbxContent>
                </v:textbox>
              </v:rect>
            </w:pict>
          </mc:Fallback>
        </mc:AlternateContent>
      </w:r>
      <w:r>
        <w:rPr/>
        <mc:AlternateContent>
          <mc:Choice Requires="wps">
            <w:drawing>
              <wp:anchor distT="0" distB="0" distL="0" distR="0" simplePos="false" relativeHeight="14" behindDoc="false" locked="false" layoutInCell="true" allowOverlap="true">
                <wp:simplePos x="0" y="0"/>
                <wp:positionH relativeFrom="page">
                  <wp:posOffset>195580</wp:posOffset>
                </wp:positionH>
                <wp:positionV relativeFrom="page">
                  <wp:posOffset>5876290</wp:posOffset>
                </wp:positionV>
                <wp:extent cx="1382310" cy="271672"/>
                <wp:effectExtent l="0" t="0" r="0" b="0"/>
                <wp:wrapNone/>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82310" cy="271672"/>
                        </a:xfrm>
                        <a:prstGeom prst="rect"/>
                        <a:solidFill>
                          <a:srgbClr val="ffffff"/>
                        </a:solidFill>
                        <a:ln cmpd="sng" cap="flat" w="9525">
                          <a:solidFill>
                            <a:srgbClr val="ffffff"/>
                          </a:solidFill>
                          <a:prstDash val="solid"/>
                          <a:round/>
                          <a:headEnd len="med" w="med" type="none"/>
                          <a:tailEnd len="med" w="med" type="none"/>
                        </a:ln>
                      </wps:spPr>
                      <wps:txbx id="1038">
                        <w:txbxContent>
                          <w:p>
                            <w:pPr>
                              <w:pStyle w:val="style0"/>
                              <w:spacing w:before="0" w:after="200" w:lineRule="auto" w:line="276"/>
                              <w:jc w:val="left"/>
                              <w:rPr>
                                <w:b w:val="false"/>
                                <w:bCs w:val="false"/>
                              </w:rPr>
                            </w:pPr>
                            <w:r>
                              <w:rPr>
                                <w:b/>
                                <w:bCs/>
                                <w:lang w:val="en-US"/>
                              </w:rPr>
                              <w:t xml:space="preserve">FINDINGS </w:t>
                            </w:r>
                            <w:r>
                              <w:rPr>
                                <w:b w:val="false"/>
                                <w:bCs w:val="false"/>
                                <w:lang w:val="en-US"/>
                              </w:rPr>
                              <w:t>Analysis of AADT in Metro Manila from 2012 to 2021 shows a steady increase in traffic volumes until 2019, a sharp decline in 2020 due to COVID-19 lockdowns, and partial recovery in 2021. Seasonal peaks correspond to commuting periods and holidays, highlighting recurring patterns in traffic flow. SARIMA(1,1,1)(0,1,1)[12] modeling produced reliable five-year forecasts, projecting a gradual return to pre-pandemic levels and continued growth beyond 2019 volumes. These trends emphasize the need for proactive traffic management, targeted infrastructure planning, and the strengthening of public transport systems to accommodate rising demand, mitigate congestion, and ensure sustainable urban mobility, while also considering the potential impact of external disruptions.</w:t>
                            </w:r>
                          </w:p>
                        </w:txbxContent>
                      </wps:txbx>
                      <wps:bodyPr>
                        <a:prstTxWarp prst="textNoShape"/>
                        <a:noAutofit/>
                      </wps:bodyPr>
                    </wps:wsp>
                  </a:graphicData>
                </a:graphic>
              </wp:anchor>
            </w:drawing>
          </mc:Choice>
          <mc:Fallback>
            <w:pict>
              <v:rect id="1038" fillcolor="white" stroked="t" style="position:absolute;margin-left:15.4pt;margin-top:462.7pt;width:108.84pt;height:21.39pt;z-index:14;mso-position-horizontal-relative:page;mso-position-vertical-relative:page;mso-width-relative:page;mso-height-relative:page;mso-wrap-distance-left:0.0pt;mso-wrap-distance-right:0.0pt;visibility:visible;">
                <v:stroke color="white"/>
                <v:fill/>
                <v:textbox>
                  <w:txbxContent>
                    <w:p>
                      <w:pPr>
                        <w:pStyle w:val="style0"/>
                        <w:spacing w:before="0" w:after="200" w:lineRule="auto" w:line="276"/>
                        <w:jc w:val="left"/>
                        <w:rPr>
                          <w:b w:val="false"/>
                          <w:bCs w:val="false"/>
                        </w:rPr>
                      </w:pPr>
                      <w:r>
                        <w:rPr>
                          <w:b/>
                          <w:bCs/>
                          <w:lang w:val="en-US"/>
                        </w:rPr>
                        <w:t xml:space="preserve">FINDINGS </w:t>
                      </w:r>
                      <w:r>
                        <w:rPr>
                          <w:b w:val="false"/>
                          <w:bCs w:val="false"/>
                          <w:lang w:val="en-US"/>
                        </w:rPr>
                        <w:t>Analysis of AADT in Metro Manila from 2012 to 2021 shows a steady increase in traffic volumes until 2019, a sharp decline in 2020 due to COVID-19 lockdowns, and partial recovery in 2021. Seasonal peaks correspond to commuting periods and holidays, highlighting recurring patterns in traffic flow. SARIMA(1,1,1)(0,1,1)[12] modeling produced reliable five-year forecasts, projecting a gradual return to pre-pandemic levels and continued growth beyond 2019 volumes. These trends emphasize the need for proactive traffic management, targeted infrastructure planning, and the strengthening of public transport systems to accommodate rising demand, mitigate congestion, and ensure sustainable urban mobility, while also considering the potential impact of external disruptions.</w:t>
                      </w:r>
                    </w:p>
                  </w:txbxContent>
                </v:textbox>
              </v:rect>
            </w:pict>
          </mc:Fallback>
        </mc:AlternateContent>
      </w:r>
      <w:r>
        <w:rPr/>
        <mc:AlternateContent>
          <mc:Choice Requires="wps">
            <w:drawing>
              <wp:anchor distT="0" distB="0" distL="0" distR="0" simplePos="false" relativeHeight="15" behindDoc="false" locked="false" layoutInCell="true" allowOverlap="true">
                <wp:simplePos x="0" y="0"/>
                <wp:positionH relativeFrom="page">
                  <wp:posOffset>148985</wp:posOffset>
                </wp:positionH>
                <wp:positionV relativeFrom="page">
                  <wp:posOffset>6169641</wp:posOffset>
                </wp:positionV>
                <wp:extent cx="3633598" cy="3225915"/>
                <wp:effectExtent l="0" t="0" r="0" b="0"/>
                <wp:wrapNone/>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33598" cy="3225915"/>
                        </a:xfrm>
                        <a:prstGeom prst="rect"/>
                        <a:solidFill>
                          <a:srgbClr val="ffffff"/>
                        </a:solidFill>
                        <a:ln cmpd="sng" cap="flat" w="9525">
                          <a:solidFill>
                            <a:srgbClr val="ffffff"/>
                          </a:solidFill>
                          <a:prstDash val="solid"/>
                          <a:round/>
                          <a:headEnd len="med" w="med" type="none"/>
                          <a:tailEnd len="med" w="med" type="none"/>
                        </a:ln>
                      </wps:spPr>
                      <wps:txbx id="1039">
                        <w:txbxContent>
                          <w:p>
                            <w:pPr>
                              <w:pStyle w:val="style0"/>
                              <w:spacing w:before="0" w:after="200" w:lineRule="auto" w:line="276"/>
                              <w:jc w:val="left"/>
                              <w:rPr>
                                <w:b w:val="false"/>
                                <w:bCs w:val="false"/>
                              </w:rPr>
                            </w:pPr>
                            <w:r>
                              <w:rPr>
                                <w:b w:val="false"/>
                                <w:bCs w:val="false"/>
                                <w:lang w:val="en-US"/>
                              </w:rPr>
                              <w:t>Analysis of AADT in Metro Manila from 2012 to 2021 shows a steady increase in traffic volumes until 2019, a sharp decline in 2020 due to COVID-19 lockdowns, and partial recovery in 2021. Seasonal peaks correspond to commuting periods and holidays, highlighting recurring patterns in traffic flow. SARIMA(1,1,1)(0,1,1)[12] modeling produced reliable five-year forecasts, projecting a gradual return to pre-pandemic levels and continued growth beyond 2019 volumes. These trends emphasize the need for proactive traffic management, targeted infrastructure planning, and the strengthening of public transport systems to accommodate rising demand, mitigate congestion, and ensure sustainable urban mobility, while also considering the potential impact of external disruptions.</w:t>
                            </w:r>
                          </w:p>
                        </w:txbxContent>
                      </wps:txbx>
                      <wps:bodyPr>
                        <a:prstTxWarp prst="textNoShape"/>
                        <a:noAutofit/>
                      </wps:bodyPr>
                    </wps:wsp>
                  </a:graphicData>
                </a:graphic>
              </wp:anchor>
            </w:drawing>
          </mc:Choice>
          <mc:Fallback>
            <w:pict>
              <v:rect id="1039" fillcolor="white" stroked="t" style="position:absolute;margin-left:11.73pt;margin-top:485.8pt;width:286.11pt;height:254.01pt;z-index:15;mso-position-horizontal-relative:page;mso-position-vertical-relative:page;mso-width-relative:page;mso-height-relative:page;mso-wrap-distance-left:0.0pt;mso-wrap-distance-right:0.0pt;visibility:visible;">
                <v:stroke color="white"/>
                <v:fill/>
                <v:textbox>
                  <w:txbxContent>
                    <w:p>
                      <w:pPr>
                        <w:pStyle w:val="style0"/>
                        <w:spacing w:before="0" w:after="200" w:lineRule="auto" w:line="276"/>
                        <w:jc w:val="left"/>
                        <w:rPr>
                          <w:b w:val="false"/>
                          <w:bCs w:val="false"/>
                        </w:rPr>
                      </w:pPr>
                      <w:r>
                        <w:rPr>
                          <w:b w:val="false"/>
                          <w:bCs w:val="false"/>
                          <w:lang w:val="en-US"/>
                        </w:rPr>
                        <w:t>Analysis of AADT in Metro Manila from 2012 to 2021 shows a steady increase in traffic volumes until 2019, a sharp decline in 2020 due to COVID-19 lockdowns, and partial recovery in 2021. Seasonal peaks correspond to commuting periods and holidays, highlighting recurring patterns in traffic flow. SARIMA(1,1,1)(0,1,1)[12] modeling produced reliable five-year forecasts, projecting a gradual return to pre-pandemic levels and continued growth beyond 2019 volumes. These trends emphasize the need for proactive traffic management, targeted infrastructure planning, and the strengthening of public transport systems to accommodate rising demand, mitigate congestion, and ensure sustainable urban mobility, while also considering the potential impact of external disruptions.</w:t>
                      </w:r>
                    </w:p>
                  </w:txbxContent>
                </v:textbox>
              </v:rect>
            </w:pict>
          </mc:Fallback>
        </mc:AlternateContent>
      </w:r>
    </w:p>
    <w:p>
      <w:pPr>
        <w:pStyle w:val="style0"/>
        <w:rPr/>
      </w:pPr>
      <w:r>
        <w:br w:type="page"/>
      </w:r>
      <w:r>
        <w:rPr/>
        <mc:AlternateContent>
          <mc:Choice Requires="wps">
            <w:drawing>
              <wp:anchor distT="0" distB="0" distL="0" distR="0" simplePos="false" relativeHeight="17" behindDoc="false" locked="false" layoutInCell="true" allowOverlap="true">
                <wp:simplePos x="0" y="0"/>
                <wp:positionH relativeFrom="page">
                  <wp:posOffset>147320</wp:posOffset>
                </wp:positionH>
                <wp:positionV relativeFrom="page">
                  <wp:posOffset>643890</wp:posOffset>
                </wp:positionV>
                <wp:extent cx="3633597" cy="8146125"/>
                <wp:effectExtent l="0" t="0" r="0" b="0"/>
                <wp:wrapNone/>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33597" cy="8146125"/>
                        </a:xfrm>
                        <a:prstGeom prst="rect"/>
                        <a:solidFill>
                          <a:srgbClr val="ffffff"/>
                        </a:solidFill>
                        <a:ln cmpd="sng" cap="flat" w="9525">
                          <a:solidFill>
                            <a:srgbClr val="ffffff"/>
                          </a:solidFill>
                          <a:prstDash val="solid"/>
                          <a:round/>
                          <a:headEnd len="med" w="med" type="none"/>
                          <a:tailEnd len="med" w="med" type="none"/>
                        </a:ln>
                      </wps:spPr>
                      <wps:txbx id="1040">
                        <w:txbxContent>
                          <w:p>
                            <w:pPr>
                              <w:pStyle w:val="style0"/>
                              <w:spacing w:before="0" w:after="200" w:lineRule="auto" w:line="276"/>
                              <w:jc w:val="left"/>
                              <w:rPr/>
                            </w:pPr>
                            <w:r>
                              <w:rPr>
                                <w:lang w:val="en-US"/>
                              </w:rPr>
                              <w:t>This study examined Annual Average Daily Traffic (AADT) in Metro Manila from 2012 to 2021 to analyze historical trends, seasonal variations, and forecast future traffic volumes using SARIMA modeling. The analysis revealed a steady increase in traffic from 2012 to 2019, a sharp decline in 2020 due to COVID-19 lockdowns, and a partial recovery in 2021. Seasonal peaks were observed during commuting hours and holiday periods, highlighting predictable fluctuations in traffic flow. SARIMA(1,1,1)(0,1,1)[12] provided reliable forecasts for the next five years, indicating a gradual return to pre-pandemic traffic levels and continued growth beyond 2019 volumes. The findings underscore the ongoing challenges of congestion in Metro Manila and the importance of evidence-based planning.</w:t>
                            </w:r>
                          </w:p>
                          <w:p>
                            <w:pPr>
                              <w:pStyle w:val="style0"/>
                              <w:spacing w:before="0" w:after="200" w:lineRule="auto" w:line="276"/>
                              <w:jc w:val="left"/>
                              <w:rPr/>
                            </w:pPr>
                          </w:p>
                          <w:p>
                            <w:pPr>
                              <w:pStyle w:val="style0"/>
                              <w:spacing w:before="0" w:after="200" w:lineRule="auto" w:line="276"/>
                              <w:jc w:val="left"/>
                              <w:rPr>
                                <w:b/>
                                <w:bCs/>
                              </w:rPr>
                            </w:pPr>
                            <w:r>
                              <w:rPr>
                                <w:b/>
                                <w:bCs/>
                                <w:lang w:val="en-US"/>
                              </w:rPr>
                              <w:t>Recommendations</w:t>
                            </w:r>
                          </w:p>
                          <w:p>
                            <w:pPr>
                              <w:pStyle w:val="style0"/>
                              <w:spacing w:before="0" w:after="200" w:lineRule="auto" w:line="276"/>
                              <w:jc w:val="left"/>
                              <w:rPr>
                                <w:b w:val="false"/>
                                <w:bCs w:val="false"/>
                              </w:rPr>
                            </w:pPr>
                            <w:r>
                              <w:rPr>
                                <w:b w:val="false"/>
                                <w:bCs w:val="false"/>
                                <w:lang w:val="en-US"/>
                              </w:rPr>
                              <w:t>Proactive Infrastructure Planning: Expand road capacity, improve intersections, and optimize traffic signals in high-demand corridors to accommodate projected growth.</w:t>
                            </w:r>
                          </w:p>
                          <w:p>
                            <w:pPr>
                              <w:pStyle w:val="style0"/>
                              <w:spacing w:before="0" w:after="200" w:lineRule="auto" w:line="276"/>
                              <w:jc w:val="left"/>
                              <w:rPr>
                                <w:b w:val="false"/>
                                <w:bCs w:val="false"/>
                              </w:rPr>
                            </w:pPr>
                            <w:r>
                              <w:rPr>
                                <w:b w:val="false"/>
                                <w:bCs w:val="false"/>
                                <w:lang w:val="en-US"/>
                              </w:rPr>
                              <w:t>Enhanced Traffic Management: Implement adaptive traffic control systems, peak-hour management strategies, and monitoring to reduce congestion during seasonal peaks.</w:t>
                            </w:r>
                          </w:p>
                          <w:p>
                            <w:pPr>
                              <w:pStyle w:val="style0"/>
                              <w:spacing w:before="0" w:after="200" w:lineRule="auto" w:line="276"/>
                              <w:jc w:val="left"/>
                              <w:rPr>
                                <w:b w:val="false"/>
                                <w:bCs w:val="false"/>
                              </w:rPr>
                            </w:pPr>
                            <w:r>
                              <w:rPr>
                                <w:b w:val="false"/>
                                <w:bCs w:val="false"/>
                                <w:lang w:val="en-US"/>
                              </w:rPr>
                              <w:t>Strengthen Public Transport: Invest in efficient and accessible public transportation systems to reduce reliance on private vehicles.</w:t>
                            </w:r>
                          </w:p>
                          <w:p>
                            <w:pPr>
                              <w:pStyle w:val="style0"/>
                              <w:spacing w:before="0" w:after="200" w:lineRule="auto" w:line="276"/>
                              <w:jc w:val="left"/>
                              <w:rPr>
                                <w:b w:val="false"/>
                                <w:bCs w:val="false"/>
                              </w:rPr>
                            </w:pPr>
                            <w:r>
                              <w:rPr>
                                <w:b w:val="false"/>
                                <w:bCs w:val="false"/>
                                <w:lang w:val="en-US"/>
                              </w:rPr>
                              <w:t>Policy and Scenario Planning: Consider external factors such as pandemics, natural disasters, or major policy changes in future traffic planning and forecasting models.</w:t>
                            </w:r>
                          </w:p>
                          <w:p>
                            <w:pPr>
                              <w:pStyle w:val="style0"/>
                              <w:spacing w:before="0" w:after="200" w:lineRule="auto" w:line="276"/>
                              <w:jc w:val="left"/>
                              <w:rPr>
                                <w:b w:val="false"/>
                                <w:bCs w:val="false"/>
                              </w:rPr>
                            </w:pPr>
                            <w:r>
                              <w:rPr>
                                <w:b w:val="false"/>
                                <w:bCs w:val="false"/>
                                <w:lang w:val="en-US"/>
                              </w:rPr>
                              <w:t>Data-Driven Decision Making: Continuously collect and analyze AADT data to update forecasts and guide evidence-based traffic management strategies for sustainable urban mobility.</w:t>
                            </w:r>
                          </w:p>
                        </w:txbxContent>
                      </wps:txbx>
                      <wps:bodyPr>
                        <a:prstTxWarp prst="textNoShape"/>
                        <a:noAutofit/>
                      </wps:bodyPr>
                    </wps:wsp>
                  </a:graphicData>
                </a:graphic>
              </wp:anchor>
            </w:drawing>
          </mc:Choice>
          <mc:Fallback>
            <w:pict>
              <v:rect id="1040" fillcolor="white" stroked="t" style="position:absolute;margin-left:11.6pt;margin-top:50.7pt;width:286.11pt;height:641.43pt;z-index:17;mso-position-horizontal-relative:page;mso-position-vertical-relative:page;mso-width-relative:page;mso-height-relative:page;mso-wrap-distance-left:0.0pt;mso-wrap-distance-right:0.0pt;visibility:visible;">
                <v:stroke color="white"/>
                <v:fill/>
                <v:textbox>
                  <w:txbxContent>
                    <w:p>
                      <w:pPr>
                        <w:pStyle w:val="style0"/>
                        <w:spacing w:before="0" w:after="200" w:lineRule="auto" w:line="276"/>
                        <w:jc w:val="left"/>
                        <w:rPr/>
                      </w:pPr>
                      <w:r>
                        <w:rPr>
                          <w:lang w:val="en-US"/>
                        </w:rPr>
                        <w:t>This study examined Annual Average Daily Traffic (AADT) in Metro Manila from 2012 to 2021 to analyze historical trends, seasonal variations, and forecast future traffic volumes using SARIMA modeling. The analysis revealed a steady increase in traffic from 2012 to 2019, a sharp decline in 2020 due to COVID-19 lockdowns, and a partial recovery in 2021. Seasonal peaks were observed during commuting hours and holiday periods, highlighting predictable fluctuations in traffic flow. SARIMA(1,1,1)(0,1,1)[12] provided reliable forecasts for the next five years, indicating a gradual return to pre-pandemic traffic levels and continued growth beyond 2019 volumes. The findings underscore the ongoing challenges of congestion in Metro Manila and the importance of evidence-based planning.</w:t>
                      </w:r>
                    </w:p>
                    <w:p>
                      <w:pPr>
                        <w:pStyle w:val="style0"/>
                        <w:spacing w:before="0" w:after="200" w:lineRule="auto" w:line="276"/>
                        <w:jc w:val="left"/>
                        <w:rPr/>
                      </w:pPr>
                    </w:p>
                    <w:p>
                      <w:pPr>
                        <w:pStyle w:val="style0"/>
                        <w:spacing w:before="0" w:after="200" w:lineRule="auto" w:line="276"/>
                        <w:jc w:val="left"/>
                        <w:rPr>
                          <w:b/>
                          <w:bCs/>
                        </w:rPr>
                      </w:pPr>
                      <w:r>
                        <w:rPr>
                          <w:b/>
                          <w:bCs/>
                          <w:lang w:val="en-US"/>
                        </w:rPr>
                        <w:t>Recommendations</w:t>
                      </w:r>
                    </w:p>
                    <w:p>
                      <w:pPr>
                        <w:pStyle w:val="style0"/>
                        <w:spacing w:before="0" w:after="200" w:lineRule="auto" w:line="276"/>
                        <w:jc w:val="left"/>
                        <w:rPr>
                          <w:b w:val="false"/>
                          <w:bCs w:val="false"/>
                        </w:rPr>
                      </w:pPr>
                      <w:r>
                        <w:rPr>
                          <w:b w:val="false"/>
                          <w:bCs w:val="false"/>
                          <w:lang w:val="en-US"/>
                        </w:rPr>
                        <w:t>Proactive Infrastructure Planning: Expand road capacity, improve intersections, and optimize traffic signals in high-demand corridors to accommodate projected growth.</w:t>
                      </w:r>
                    </w:p>
                    <w:p>
                      <w:pPr>
                        <w:pStyle w:val="style0"/>
                        <w:spacing w:before="0" w:after="200" w:lineRule="auto" w:line="276"/>
                        <w:jc w:val="left"/>
                        <w:rPr>
                          <w:b w:val="false"/>
                          <w:bCs w:val="false"/>
                        </w:rPr>
                      </w:pPr>
                      <w:r>
                        <w:rPr>
                          <w:b w:val="false"/>
                          <w:bCs w:val="false"/>
                          <w:lang w:val="en-US"/>
                        </w:rPr>
                        <w:t>Enhanced Traffic Management: Implement adaptive traffic control systems, peak-hour management strategies, and monitoring to reduce congestion during seasonal peaks.</w:t>
                      </w:r>
                    </w:p>
                    <w:p>
                      <w:pPr>
                        <w:pStyle w:val="style0"/>
                        <w:spacing w:before="0" w:after="200" w:lineRule="auto" w:line="276"/>
                        <w:jc w:val="left"/>
                        <w:rPr>
                          <w:b w:val="false"/>
                          <w:bCs w:val="false"/>
                        </w:rPr>
                      </w:pPr>
                      <w:r>
                        <w:rPr>
                          <w:b w:val="false"/>
                          <w:bCs w:val="false"/>
                          <w:lang w:val="en-US"/>
                        </w:rPr>
                        <w:t>Strengthen Public Transport: Invest in efficient and accessible public transportation systems to reduce reliance on private vehicles.</w:t>
                      </w:r>
                    </w:p>
                    <w:p>
                      <w:pPr>
                        <w:pStyle w:val="style0"/>
                        <w:spacing w:before="0" w:after="200" w:lineRule="auto" w:line="276"/>
                        <w:jc w:val="left"/>
                        <w:rPr>
                          <w:b w:val="false"/>
                          <w:bCs w:val="false"/>
                        </w:rPr>
                      </w:pPr>
                      <w:r>
                        <w:rPr>
                          <w:b w:val="false"/>
                          <w:bCs w:val="false"/>
                          <w:lang w:val="en-US"/>
                        </w:rPr>
                        <w:t>Policy and Scenario Planning: Consider external factors such as pandemics, natural disasters, or major policy changes in future traffic planning and forecasting models.</w:t>
                      </w:r>
                    </w:p>
                    <w:p>
                      <w:pPr>
                        <w:pStyle w:val="style0"/>
                        <w:spacing w:before="0" w:after="200" w:lineRule="auto" w:line="276"/>
                        <w:jc w:val="left"/>
                        <w:rPr>
                          <w:b w:val="false"/>
                          <w:bCs w:val="false"/>
                        </w:rPr>
                      </w:pPr>
                      <w:r>
                        <w:rPr>
                          <w:b w:val="false"/>
                          <w:bCs w:val="false"/>
                          <w:lang w:val="en-US"/>
                        </w:rPr>
                        <w:t>Data-Driven Decision Making: Continuously collect and analyze AADT data to update forecasts and guide evidence-based traffic management strategies for sustainable urban mobility.</w:t>
                      </w:r>
                    </w:p>
                  </w:txbxContent>
                </v:textbox>
              </v:rect>
            </w:pict>
          </mc:Fallback>
        </mc:AlternateContent>
      </w:r>
      <w:r>
        <w:rPr/>
        <mc:AlternateContent>
          <mc:Choice Requires="wps">
            <w:drawing>
              <wp:anchor distT="0" distB="0" distL="0" distR="0" simplePos="false" relativeHeight="16" behindDoc="false" locked="false" layoutInCell="true" allowOverlap="true">
                <wp:simplePos x="0" y="0"/>
                <wp:positionH relativeFrom="page">
                  <wp:posOffset>165281</wp:posOffset>
                </wp:positionH>
                <wp:positionV relativeFrom="page">
                  <wp:posOffset>388328</wp:posOffset>
                </wp:positionV>
                <wp:extent cx="1196534" cy="271672"/>
                <wp:effectExtent l="0" t="0" r="0" b="0"/>
                <wp:wrapNone/>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96534" cy="271672"/>
                        </a:xfrm>
                        <a:prstGeom prst="rect"/>
                        <a:solidFill>
                          <a:srgbClr val="ffffff"/>
                        </a:solidFill>
                        <a:ln cmpd="sng" cap="flat" w="9525">
                          <a:solidFill>
                            <a:srgbClr val="ffffff"/>
                          </a:solidFill>
                          <a:prstDash val="solid"/>
                          <a:round/>
                          <a:headEnd len="med" w="med" type="none"/>
                          <a:tailEnd len="med" w="med" type="none"/>
                        </a:ln>
                      </wps:spPr>
                      <wps:txbx id="1041">
                        <w:txbxContent>
                          <w:p>
                            <w:pPr>
                              <w:pStyle w:val="style0"/>
                              <w:spacing w:before="0" w:after="200" w:lineRule="auto" w:line="276"/>
                              <w:jc w:val="left"/>
                              <w:rPr>
                                <w:b/>
                                <w:bCs/>
                              </w:rPr>
                            </w:pPr>
                            <w:r>
                              <w:rPr>
                                <w:b/>
                                <w:bCs/>
                                <w:lang w:val="en-US"/>
                              </w:rPr>
                              <w:t xml:space="preserve">SUMMARY </w:t>
                            </w:r>
                          </w:p>
                        </w:txbxContent>
                      </wps:txbx>
                      <wps:bodyPr>
                        <a:prstTxWarp prst="textNoShape"/>
                        <a:noAutofit/>
                      </wps:bodyPr>
                    </wps:wsp>
                  </a:graphicData>
                </a:graphic>
              </wp:anchor>
            </w:drawing>
          </mc:Choice>
          <mc:Fallback>
            <w:pict>
              <v:rect id="1041" fillcolor="white" stroked="t" style="position:absolute;margin-left:13.01pt;margin-top:30.58pt;width:94.22pt;height:21.39pt;z-index:16;mso-position-horizontal-relative:page;mso-position-vertical-relative:page;mso-width-relative:page;mso-height-relative:page;mso-wrap-distance-left:0.0pt;mso-wrap-distance-right:0.0pt;visibility:visible;">
                <v:stroke color="white"/>
                <v:fill/>
                <v:textbox>
                  <w:txbxContent>
                    <w:p>
                      <w:pPr>
                        <w:pStyle w:val="style0"/>
                        <w:spacing w:before="0" w:after="200" w:lineRule="auto" w:line="276"/>
                        <w:jc w:val="left"/>
                        <w:rPr>
                          <w:b/>
                          <w:bCs/>
                        </w:rPr>
                      </w:pPr>
                      <w:r>
                        <w:rPr>
                          <w:b/>
                          <w:bCs/>
                          <w:lang w:val="en-US"/>
                        </w:rPr>
                        <w:t xml:space="preserve">SUMMARY </w:t>
                      </w:r>
                    </w:p>
                  </w:txbxContent>
                </v:textbox>
              </v:rect>
            </w:pict>
          </mc:Fallback>
        </mc:AlternateContent>
      </w:r>
      <w:r>
        <w:rPr/>
        <mc:AlternateContent>
          <mc:Choice Requires="wps">
            <w:drawing>
              <wp:anchor distT="0" distB="0" distL="0" distR="0" simplePos="false" relativeHeight="18" behindDoc="false" locked="false" layoutInCell="true" allowOverlap="true">
                <wp:simplePos x="0" y="0"/>
                <wp:positionH relativeFrom="page">
                  <wp:posOffset>3911109</wp:posOffset>
                </wp:positionH>
                <wp:positionV relativeFrom="page">
                  <wp:posOffset>325643</wp:posOffset>
                </wp:positionV>
                <wp:extent cx="3633597" cy="4566195"/>
                <wp:effectExtent l="0" t="0" r="0" b="0"/>
                <wp:wrapNone/>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33597" cy="4566195"/>
                        </a:xfrm>
                        <a:prstGeom prst="rect"/>
                        <a:solidFill>
                          <a:srgbClr val="ffffff"/>
                        </a:solidFill>
                        <a:ln cmpd="sng" cap="flat" w="9525">
                          <a:solidFill>
                            <a:srgbClr val="ffffff"/>
                          </a:solidFill>
                          <a:prstDash val="solid"/>
                          <a:round/>
                          <a:headEnd len="med" w="med" type="none"/>
                          <a:tailEnd len="med" w="med" type="none"/>
                        </a:ln>
                      </wps:spPr>
                      <wps:txbx id="1042">
                        <w:txbxContent>
                          <w:p>
                            <w:pPr>
                              <w:pStyle w:val="style0"/>
                              <w:spacing w:before="0" w:after="200" w:lineRule="auto" w:line="276"/>
                              <w:jc w:val="left"/>
                              <w:rPr>
                                <w:b/>
                                <w:bCs/>
                              </w:rPr>
                            </w:pPr>
                            <w:r>
                              <w:rPr>
                                <w:b/>
                                <w:bCs/>
                                <w:lang w:val="en-US"/>
                              </w:rPr>
                              <w:t>References</w:t>
                            </w:r>
                          </w:p>
                          <w:p>
                            <w:pPr>
                              <w:pStyle w:val="style0"/>
                              <w:spacing w:before="0" w:after="200" w:lineRule="auto" w:line="276"/>
                              <w:jc w:val="left"/>
                              <w:rPr/>
                            </w:pPr>
                            <w:r>
                              <w:rPr>
                                <w:lang w:val="en-US"/>
                              </w:rPr>
                              <w:t>1. Open Data Philippines — Annual Average Daily Traffic (AADT) Dataset. [https://data.gov.ph/index/public/dataset/Annual%20Average%20Daily%20Traffic%20%28AADT%29](https://data.gov.ph/index/public/dataset/Annual%20Average%20Daily%20Traffic%20%28AADT%29)</w:t>
                            </w:r>
                          </w:p>
                          <w:p>
                            <w:pPr>
                              <w:pStyle w:val="style0"/>
                              <w:spacing w:before="0" w:after="200" w:lineRule="auto" w:line="276"/>
                              <w:jc w:val="left"/>
                              <w:rPr/>
                            </w:pPr>
                            <w:r>
                              <w:rPr>
                                <w:lang w:val="en-US"/>
                              </w:rPr>
                              <w:t>2. Box, G., Jenkins, G., &amp; Reinsel, G. *Time Series Analysis: Forecasting and Control*.</w:t>
                            </w:r>
                          </w:p>
                          <w:p>
                            <w:pPr>
                              <w:pStyle w:val="style0"/>
                              <w:spacing w:before="0" w:after="200" w:lineRule="auto" w:line="276"/>
                              <w:jc w:val="left"/>
                              <w:rPr/>
                            </w:pPr>
                            <w:r>
                              <w:rPr>
                                <w:lang w:val="en-US"/>
                              </w:rPr>
                              <w:t>3. Montgomery, D. C. *Applied Statistics and Forecasting*.</w:t>
                            </w:r>
                          </w:p>
                          <w:p>
                            <w:pPr>
                              <w:pStyle w:val="style0"/>
                              <w:spacing w:before="0" w:after="200" w:lineRule="auto" w:line="276"/>
                              <w:jc w:val="left"/>
                              <w:rPr/>
                            </w:pPr>
                            <w:r>
                              <w:rPr>
                                <w:lang w:val="en-US"/>
                              </w:rPr>
                              <w:t>4. Recent studies (2019–2022) on traffic trends, forecasting, and pandemic impact on urban mobility.</w:t>
                            </w:r>
                          </w:p>
                          <w:p>
                            <w:pPr>
                              <w:pStyle w:val="style0"/>
                              <w:spacing w:before="0" w:after="200" w:lineRule="auto" w:line="276"/>
                              <w:jc w:val="left"/>
                              <w:rPr/>
                            </w:pPr>
                            <w:r>
                              <w:rPr>
                                <w:lang w:val="en-US"/>
                              </w:rPr>
                              <w:t>5. Transportation Research Board. *Highway Traffic Forecasting Techniques and Applications*.</w:t>
                            </w:r>
                          </w:p>
                          <w:p>
                            <w:pPr>
                              <w:pStyle w:val="style0"/>
                              <w:spacing w:before="0" w:after="200" w:lineRule="auto" w:line="276"/>
                              <w:jc w:val="left"/>
                              <w:rPr/>
                            </w:pPr>
                          </w:p>
                        </w:txbxContent>
                      </wps:txbx>
                      <wps:bodyPr>
                        <a:prstTxWarp prst="textNoShape"/>
                        <a:noAutofit/>
                      </wps:bodyPr>
                    </wps:wsp>
                  </a:graphicData>
                </a:graphic>
              </wp:anchor>
            </w:drawing>
          </mc:Choice>
          <mc:Fallback>
            <w:pict>
              <v:rect id="1042" fillcolor="white" stroked="t" style="position:absolute;margin-left:307.96pt;margin-top:25.64pt;width:286.11pt;height:359.54pt;z-index:18;mso-position-horizontal-relative:page;mso-position-vertical-relative:page;mso-width-relative:page;mso-height-relative:page;mso-wrap-distance-left:0.0pt;mso-wrap-distance-right:0.0pt;visibility:visible;">
                <v:stroke color="white"/>
                <v:fill/>
                <v:textbox>
                  <w:txbxContent>
                    <w:p>
                      <w:pPr>
                        <w:pStyle w:val="style0"/>
                        <w:spacing w:before="0" w:after="200" w:lineRule="auto" w:line="276"/>
                        <w:jc w:val="left"/>
                        <w:rPr>
                          <w:b/>
                          <w:bCs/>
                        </w:rPr>
                      </w:pPr>
                      <w:r>
                        <w:rPr>
                          <w:b/>
                          <w:bCs/>
                          <w:lang w:val="en-US"/>
                        </w:rPr>
                        <w:t>References</w:t>
                      </w:r>
                    </w:p>
                    <w:p>
                      <w:pPr>
                        <w:pStyle w:val="style0"/>
                        <w:spacing w:before="0" w:after="200" w:lineRule="auto" w:line="276"/>
                        <w:jc w:val="left"/>
                        <w:rPr/>
                      </w:pPr>
                      <w:r>
                        <w:rPr>
                          <w:lang w:val="en-US"/>
                        </w:rPr>
                        <w:t>1. Open Data Philippines — Annual Average Daily Traffic (AADT) Dataset. [https://data.gov.ph/index/public/dataset/Annual%20Average%20Daily%20Traffic%20%28AADT%29](https://data.gov.ph/index/public/dataset/Annual%20Average%20Daily%20Traffic%20%28AADT%29)</w:t>
                      </w:r>
                    </w:p>
                    <w:p>
                      <w:pPr>
                        <w:pStyle w:val="style0"/>
                        <w:spacing w:before="0" w:after="200" w:lineRule="auto" w:line="276"/>
                        <w:jc w:val="left"/>
                        <w:rPr/>
                      </w:pPr>
                      <w:r>
                        <w:rPr>
                          <w:lang w:val="en-US"/>
                        </w:rPr>
                        <w:t>2. Box, G., Jenkins, G., &amp; Reinsel, G. *Time Series Analysis: Forecasting and Control*.</w:t>
                      </w:r>
                    </w:p>
                    <w:p>
                      <w:pPr>
                        <w:pStyle w:val="style0"/>
                        <w:spacing w:before="0" w:after="200" w:lineRule="auto" w:line="276"/>
                        <w:jc w:val="left"/>
                        <w:rPr/>
                      </w:pPr>
                      <w:r>
                        <w:rPr>
                          <w:lang w:val="en-US"/>
                        </w:rPr>
                        <w:t>3. Montgomery, D. C. *Applied Statistics and Forecasting*.</w:t>
                      </w:r>
                    </w:p>
                    <w:p>
                      <w:pPr>
                        <w:pStyle w:val="style0"/>
                        <w:spacing w:before="0" w:after="200" w:lineRule="auto" w:line="276"/>
                        <w:jc w:val="left"/>
                        <w:rPr/>
                      </w:pPr>
                      <w:r>
                        <w:rPr>
                          <w:lang w:val="en-US"/>
                        </w:rPr>
                        <w:t>4. Recent studies (2019–2022) on traffic trends, forecasting, and pandemic impact on urban mobility.</w:t>
                      </w:r>
                    </w:p>
                    <w:p>
                      <w:pPr>
                        <w:pStyle w:val="style0"/>
                        <w:spacing w:before="0" w:after="200" w:lineRule="auto" w:line="276"/>
                        <w:jc w:val="left"/>
                        <w:rPr/>
                      </w:pPr>
                      <w:r>
                        <w:rPr>
                          <w:lang w:val="en-US"/>
                        </w:rPr>
                        <w:t>5. Transportation Research Board. *Highway Traffic Forecasting Techniques and Applications*.</w:t>
                      </w:r>
                    </w:p>
                    <w:p>
                      <w:pPr>
                        <w:pStyle w:val="style0"/>
                        <w:spacing w:before="0" w:after="200" w:lineRule="auto" w:line="276"/>
                        <w:jc w:val="left"/>
                        <w:rPr/>
                      </w:pPr>
                    </w:p>
                  </w:txbxContent>
                </v:textbox>
              </v:rect>
            </w:pict>
          </mc:Fallback>
        </mc:AlternateConten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1196</Words>
  <Characters>7899</Characters>
  <Application>WPS Office</Application>
  <Paragraphs>63</Paragraphs>
  <CharactersWithSpaces>9059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2025-12-10T23:42:47Z</dcterms:created>
  <dc:creator>RMP2108</dc:creator>
  <lastModifiedBy>RMP2108</lastModifiedBy>
  <dcterms:modified xsi:type="dcterms:W3CDTF">2025-12-11T01:22:00Z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6cb029ee3a034e60b71c018f731e4676</vt:lpwstr>
  </property>
</Properties>
</file>