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his early twenties.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他已拥有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</w:t>
        <w:br/>
        <w:t>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"universal machine":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right instructions.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加入了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Germany's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Britain and France in July 1939.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于1939年7月告知了英国和法国。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他团队（研制的）的机器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这些见解和思路，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耗时费力的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writing in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philosophy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哲学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提出了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Turing test.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interrogator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exchanges typed messages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two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 machine.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审问者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cannot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审问者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consistently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始终如一地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区分出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contribution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杰出的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贡献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并没有保护到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convicted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"gross indecency",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被判定犯有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“严重猥亵”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 used against gay men.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forfeited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security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clearance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submitted to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被剥夺/丧失了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被迫接受了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cyanide poisoning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June 1954.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氰化物中毒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 doubt 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（对于图灵的）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滞后了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Britain's prime minister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royal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pardon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死后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被授予了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赦免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its money.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（简述：主持破解海军恩尼格玛、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