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905EA" w14:textId="77777777" w:rsidR="00BC3CF2" w:rsidRDefault="00000000">
      <w:pPr>
        <w:pStyle w:val="NormalWeb"/>
        <w:widowControl/>
        <w:shd w:val="clear" w:color="auto" w:fill="FFFFFF"/>
        <w:spacing w:beforeAutospacing="0" w:afterAutospacing="0" w:line="315" w:lineRule="atLeast"/>
        <w:jc w:val="center"/>
        <w:textAlignment w:val="center"/>
        <w:rPr>
          <w:rFonts w:ascii="Times New Roman" w:hAnsi="Times New Roman"/>
          <w:spacing w:val="8"/>
          <w:sz w:val="21"/>
          <w:szCs w:val="21"/>
        </w:rPr>
      </w:pPr>
      <w:r>
        <w:rPr>
          <w:rFonts w:ascii="Times New Roman" w:hAnsi="Times New Roman"/>
          <w:b/>
          <w:bCs/>
          <w:spacing w:val="8"/>
          <w:sz w:val="36"/>
          <w:szCs w:val="36"/>
          <w:shd w:val="clear" w:color="auto" w:fill="FFFFFF"/>
        </w:rPr>
        <w:t>2023</w:t>
      </w:r>
      <w:r>
        <w:rPr>
          <w:rFonts w:ascii="SimSun" w:eastAsia="SimSun" w:hAnsi="SimSun" w:cs="SimSun" w:hint="eastAsia"/>
          <w:b/>
          <w:bCs/>
          <w:spacing w:val="8"/>
          <w:sz w:val="36"/>
          <w:szCs w:val="36"/>
          <w:shd w:val="clear" w:color="auto" w:fill="FFFFFF"/>
        </w:rPr>
        <w:t>年</w:t>
      </w:r>
      <w:r>
        <w:rPr>
          <w:rFonts w:ascii="Times New Roman" w:hAnsi="Times New Roman"/>
          <w:b/>
          <w:bCs/>
          <w:spacing w:val="8"/>
          <w:sz w:val="36"/>
          <w:szCs w:val="36"/>
          <w:shd w:val="clear" w:color="auto" w:fill="FFFFFF"/>
        </w:rPr>
        <w:t>6</w:t>
      </w:r>
      <w:r>
        <w:rPr>
          <w:rFonts w:ascii="Times New Roman" w:hAnsi="Times New Roman"/>
          <w:b/>
          <w:bCs/>
          <w:spacing w:val="8"/>
          <w:sz w:val="36"/>
          <w:szCs w:val="36"/>
          <w:shd w:val="clear" w:color="auto" w:fill="FFFFFF"/>
        </w:rPr>
        <w:t>月</w:t>
      </w:r>
      <w:r>
        <w:rPr>
          <w:rFonts w:ascii="SimSun" w:eastAsia="SimSun" w:hAnsi="SimSun" w:cs="SimSun" w:hint="eastAsia"/>
          <w:b/>
          <w:bCs/>
          <w:spacing w:val="8"/>
          <w:sz w:val="36"/>
          <w:szCs w:val="36"/>
          <w:shd w:val="clear" w:color="auto" w:fill="FFFFFF"/>
        </w:rPr>
        <w:t>全国普通高等学校招生统一考试</w:t>
      </w:r>
    </w:p>
    <w:p w14:paraId="1E94C7D6" w14:textId="77777777" w:rsidR="00BC3CF2" w:rsidRDefault="00000000">
      <w:pPr>
        <w:pStyle w:val="NormalWeb"/>
        <w:widowControl/>
        <w:shd w:val="clear" w:color="auto" w:fill="FFFFFF"/>
        <w:spacing w:beforeAutospacing="0" w:afterAutospacing="0" w:line="315" w:lineRule="atLeast"/>
        <w:jc w:val="center"/>
        <w:textAlignment w:val="center"/>
        <w:rPr>
          <w:rFonts w:ascii="Times New Roman" w:hAnsi="Times New Roman"/>
          <w:spacing w:val="8"/>
          <w:sz w:val="21"/>
          <w:szCs w:val="21"/>
        </w:rPr>
      </w:pPr>
      <w:r>
        <w:rPr>
          <w:rFonts w:ascii="SimSun" w:eastAsia="SimSun" w:hAnsi="SimSun" w:cs="SimSun" w:hint="eastAsia"/>
          <w:b/>
          <w:bCs/>
          <w:spacing w:val="8"/>
          <w:sz w:val="36"/>
          <w:szCs w:val="36"/>
          <w:shd w:val="clear" w:color="auto" w:fill="FFFFFF"/>
        </w:rPr>
        <w:t>上海</w:t>
      </w:r>
      <w:r>
        <w:rPr>
          <w:rFonts w:ascii="Times New Roman" w:hAnsi="Times New Roman"/>
          <w:b/>
          <w:bCs/>
          <w:spacing w:val="8"/>
          <w:sz w:val="36"/>
          <w:szCs w:val="36"/>
          <w:shd w:val="clear" w:color="auto" w:fill="FFFFFF"/>
        </w:rPr>
        <w:t>   </w:t>
      </w:r>
      <w:r>
        <w:rPr>
          <w:rFonts w:ascii="SimSun" w:eastAsia="SimSun" w:hAnsi="SimSun" w:cs="SimSun" w:hint="eastAsia"/>
          <w:b/>
          <w:bCs/>
          <w:spacing w:val="8"/>
          <w:sz w:val="36"/>
          <w:szCs w:val="36"/>
          <w:shd w:val="clear" w:color="auto" w:fill="FFFFFF"/>
        </w:rPr>
        <w:t>英语试卷</w:t>
      </w:r>
    </w:p>
    <w:p w14:paraId="4CC330E3" w14:textId="77777777" w:rsidR="00BC3CF2" w:rsidRDefault="00000000">
      <w:pPr>
        <w:pStyle w:val="NormalWeb"/>
        <w:widowControl/>
        <w:shd w:val="clear" w:color="auto" w:fill="FFFFFF"/>
        <w:spacing w:beforeAutospacing="0" w:afterAutospacing="0" w:line="360" w:lineRule="atLeast"/>
        <w:jc w:val="center"/>
        <w:rPr>
          <w:rFonts w:ascii="SimSun" w:eastAsia="SimSun" w:hAnsi="SimSun" w:cs="SimSun"/>
          <w:spacing w:val="8"/>
          <w:szCs w:val="24"/>
        </w:rPr>
      </w:pPr>
      <w:r>
        <w:rPr>
          <w:rFonts w:ascii="Times New Roman" w:eastAsia="SimSun" w:hAnsi="Times New Roman"/>
          <w:b/>
          <w:bCs/>
          <w:spacing w:val="8"/>
          <w:sz w:val="40"/>
          <w:szCs w:val="40"/>
          <w:shd w:val="clear" w:color="auto" w:fill="FFFFFF"/>
        </w:rPr>
        <w:t>          </w:t>
      </w:r>
    </w:p>
    <w:p w14:paraId="6BA92EB8" w14:textId="77777777" w:rsidR="00FD7832" w:rsidRDefault="00FD7832">
      <w:pPr>
        <w:pStyle w:val="NormalWeb"/>
        <w:widowControl/>
        <w:spacing w:beforeAutospacing="0" w:after="360" w:afterAutospacing="0" w:line="360" w:lineRule="atLeast"/>
        <w:ind w:firstLine="210"/>
        <w:jc w:val="both"/>
        <w:rPr>
          <w:rFonts w:ascii="Times New Roman" w:eastAsia="SimSun" w:hAnsi="Times New Roman"/>
          <w:b/>
          <w:bCs/>
          <w:spacing w:val="8"/>
          <w:szCs w:val="24"/>
          <w:shd w:val="clear" w:color="auto" w:fill="FFFFFF"/>
        </w:rPr>
      </w:pPr>
    </w:p>
    <w:p w14:paraId="3C86646B" w14:textId="77777777" w:rsidR="00FD7832" w:rsidRDefault="00FD7832">
      <w:pPr>
        <w:pStyle w:val="NormalWeb"/>
        <w:widowControl/>
        <w:spacing w:beforeAutospacing="0" w:after="360" w:afterAutospacing="0" w:line="360" w:lineRule="atLeast"/>
        <w:ind w:firstLine="210"/>
        <w:jc w:val="both"/>
        <w:rPr>
          <w:rFonts w:ascii="Times New Roman" w:eastAsia="SimSun" w:hAnsi="Times New Roman"/>
          <w:b/>
          <w:bCs/>
          <w:spacing w:val="8"/>
          <w:szCs w:val="24"/>
          <w:shd w:val="clear" w:color="auto" w:fill="FFFFFF"/>
        </w:rPr>
      </w:pPr>
    </w:p>
    <w:p w14:paraId="174E5882" w14:textId="77777777" w:rsidR="00FD7832" w:rsidRDefault="00FD7832">
      <w:pPr>
        <w:pStyle w:val="NormalWeb"/>
        <w:widowControl/>
        <w:spacing w:beforeAutospacing="0" w:after="360" w:afterAutospacing="0" w:line="360" w:lineRule="atLeast"/>
        <w:ind w:firstLine="210"/>
        <w:jc w:val="both"/>
        <w:rPr>
          <w:rFonts w:ascii="Times New Roman" w:eastAsia="SimSun" w:hAnsi="Times New Roman"/>
          <w:b/>
          <w:bCs/>
          <w:spacing w:val="8"/>
          <w:szCs w:val="24"/>
          <w:shd w:val="clear" w:color="auto" w:fill="FFFFFF"/>
        </w:rPr>
      </w:pPr>
    </w:p>
    <w:p w14:paraId="1F2F0916" w14:textId="0AC73524" w:rsidR="00BC3CF2" w:rsidRDefault="00000000">
      <w:pPr>
        <w:pStyle w:val="NormalWeb"/>
        <w:widowControl/>
        <w:spacing w:beforeAutospacing="0" w:after="360" w:afterAutospacing="0" w:line="360" w:lineRule="atLeast"/>
        <w:ind w:firstLine="210"/>
        <w:jc w:val="both"/>
        <w:rPr>
          <w:rFonts w:ascii="SimSun" w:eastAsia="SimSun" w:hAnsi="SimSun" w:cs="SimSun"/>
          <w:spacing w:val="8"/>
          <w:sz w:val="32"/>
          <w:szCs w:val="32"/>
        </w:rPr>
      </w:pPr>
      <w:r>
        <w:rPr>
          <w:rFonts w:ascii="Times New Roman" w:eastAsia="SimSun" w:hAnsi="Times New Roman"/>
          <w:spacing w:val="8"/>
          <w:szCs w:val="24"/>
        </w:rPr>
        <w:t>                                 (C)</w:t>
      </w:r>
      <w:r>
        <w:rPr>
          <w:rFonts w:ascii="SimSun" w:eastAsia="SimSun" w:hAnsi="SimSun" w:cs="SimSun" w:hint="eastAsia"/>
          <w:spacing w:val="8"/>
          <w:sz w:val="32"/>
          <w:szCs w:val="32"/>
        </w:rPr>
        <w:t>    </w:t>
      </w:r>
    </w:p>
    <w:p w14:paraId="6A7C5B2B"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The universe expands with every passing second, stretching the space between galaxies like dough rising in an oven. But just how fast is this expansion happening? As telescopes like Hubble strive to answer this fundamental question, they encounter a perplexing gap between theoretical predictions and observed data.</w:t>
      </w:r>
    </w:p>
    <w:p w14:paraId="3FC27A15"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Hubble's measurements indicate a faster rate of expansion in the modern universe compared to what was expected based on observations of the universe more than 13 billion years ago by the European Space Agency's Planck satellite. This inconsistency has been a subject of scientific inquiry for several years. However, it remains uncertain whether differences in measurement techniques or chance variations are responsible for this disparity.</w:t>
      </w:r>
    </w:p>
    <w:p w14:paraId="22D23BF7"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Recent data from the Hubble telescope have significantly reduced the possibility that this discrepancy is merely a statistical fluke, with the chances now estimated at only 1 in 100,000. This marks a substantial improvement from previous estimates, which placed the odds at 1 in 3,000 less than a year ago. These precise measurements from Hubble lend weight to the hypothesis that new physics may be necessary to reconcile the observed mismatch.</w:t>
      </w:r>
    </w:p>
    <w:p w14:paraId="76533F61"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 xml:space="preserve">Lead researcher Adam </w:t>
      </w:r>
      <w:proofErr w:type="spellStart"/>
      <w:r>
        <w:rPr>
          <w:rFonts w:ascii="Times New Roman" w:eastAsia="SimSun" w:hAnsi="Times New Roman"/>
          <w:spacing w:val="8"/>
          <w:szCs w:val="24"/>
        </w:rPr>
        <w:t>Riess</w:t>
      </w:r>
      <w:proofErr w:type="spellEnd"/>
      <w:r>
        <w:rPr>
          <w:rFonts w:ascii="Times New Roman" w:eastAsia="SimSun" w:hAnsi="Times New Roman"/>
          <w:spacing w:val="8"/>
          <w:szCs w:val="24"/>
        </w:rPr>
        <w:t>, a Nobel laureate from the Space Telescope Science Institute and Johns Hopkins University, describes the tension between the early and late universe as one of the most exciting developments in cosmology in decades. He emphasizes that the growing disparity cannot be dismissed as a random occurrence and suggests that it may signal the need for a deeper understanding of the cosmos.</w:t>
      </w:r>
    </w:p>
    <w:p w14:paraId="72B36578"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lastRenderedPageBreak/>
        <w:t xml:space="preserve">To determine distances in the universe, scientists rely on a "cosmic distance ladder" method. This involves accurately measuring distances to nearby galaxies and then using progressively distant galaxies as reference points. By observing stars like Cepheid variables, astronomers can calibrate this distance ladder. </w:t>
      </w:r>
      <w:proofErr w:type="spellStart"/>
      <w:r>
        <w:rPr>
          <w:rFonts w:ascii="Times New Roman" w:eastAsia="SimSun" w:hAnsi="Times New Roman"/>
          <w:spacing w:val="8"/>
          <w:szCs w:val="24"/>
        </w:rPr>
        <w:t>Riess</w:t>
      </w:r>
      <w:proofErr w:type="spellEnd"/>
      <w:r>
        <w:rPr>
          <w:rFonts w:ascii="Times New Roman" w:eastAsia="SimSun" w:hAnsi="Times New Roman"/>
          <w:spacing w:val="8"/>
          <w:szCs w:val="24"/>
        </w:rPr>
        <w:t xml:space="preserve"> and his team have been refining these measurements since 2005, aiming to improve our understanding of cosmic distances.</w:t>
      </w:r>
    </w:p>
    <w:p w14:paraId="6748A8E6"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 xml:space="preserve">In their latest study, astronomers used Hubble to observe 70 Cepheid variables in the Large </w:t>
      </w:r>
      <w:proofErr w:type="spellStart"/>
      <w:r>
        <w:rPr>
          <w:rFonts w:ascii="Times New Roman" w:eastAsia="SimSun" w:hAnsi="Times New Roman"/>
          <w:spacing w:val="8"/>
          <w:szCs w:val="24"/>
        </w:rPr>
        <w:t>Magellanic</w:t>
      </w:r>
      <w:proofErr w:type="spellEnd"/>
      <w:r>
        <w:rPr>
          <w:rFonts w:ascii="Times New Roman" w:eastAsia="SimSun" w:hAnsi="Times New Roman"/>
          <w:spacing w:val="8"/>
          <w:szCs w:val="24"/>
        </w:rPr>
        <w:t xml:space="preserve"> Cloud. By comparing these stars with their more distant counterparts in galaxies hosting supernovae, they refined their measurement of the Hubble constant, reducing its uncertainty from 2.2% to 1.9%. Despite this increased precision, their calculated Hubble constant remains at odds with the value predicted by observations of the early universe conducted by Planck.</w:t>
      </w:r>
    </w:p>
    <w:p w14:paraId="69846694" w14:textId="77777777" w:rsidR="00BC3CF2" w:rsidRDefault="00000000">
      <w:pPr>
        <w:pStyle w:val="NormalWeb"/>
        <w:widowControl/>
        <w:spacing w:beforeAutospacing="0" w:after="360" w:afterAutospacing="0" w:line="360" w:lineRule="atLeast"/>
        <w:ind w:firstLine="420"/>
        <w:jc w:val="both"/>
        <w:rPr>
          <w:rFonts w:ascii="SimSun" w:eastAsia="SimSun" w:hAnsi="SimSun" w:cs="SimSun"/>
          <w:spacing w:val="8"/>
          <w:sz w:val="32"/>
          <w:szCs w:val="32"/>
        </w:rPr>
      </w:pPr>
      <w:r>
        <w:rPr>
          <w:rFonts w:ascii="Times New Roman" w:eastAsia="SimSun" w:hAnsi="Times New Roman"/>
          <w:spacing w:val="8"/>
          <w:szCs w:val="24"/>
        </w:rPr>
        <w:t>The Planck satellite, which maps the cosmic microwave background – a remnant of the universe's early stages – provides crucial data for understanding the universe's expansion. However, the discrepancy between these measurements and those from Hubble underscores the need for further investigation and the potential for new discoveries in cosmology.</w:t>
      </w:r>
      <w:r>
        <w:rPr>
          <w:rFonts w:ascii="SimSun" w:eastAsia="SimSun" w:hAnsi="SimSun" w:cs="SimSun" w:hint="eastAsia"/>
          <w:spacing w:val="8"/>
          <w:sz w:val="32"/>
          <w:szCs w:val="32"/>
        </w:rPr>
        <w:t>    </w:t>
      </w:r>
    </w:p>
    <w:p w14:paraId="5A46420E" w14:textId="77777777" w:rsidR="00BC3CF2" w:rsidRDefault="00BC3CF2"/>
    <w:p w14:paraId="098EE8E6" w14:textId="77777777" w:rsidR="00FD7832" w:rsidRDefault="00FD7832"/>
    <w:p w14:paraId="1947C677" w14:textId="77777777" w:rsidR="00FD7832" w:rsidRDefault="00FD7832"/>
    <w:p w14:paraId="0EE0A4F4" w14:textId="77777777" w:rsidR="00FD7832" w:rsidRDefault="00FD7832"/>
    <w:p w14:paraId="312D356E" w14:textId="77777777" w:rsidR="00FD7832" w:rsidRDefault="00FD7832"/>
    <w:p w14:paraId="57954232" w14:textId="77777777" w:rsidR="00FD7832" w:rsidRDefault="00FD7832"/>
    <w:sectPr w:rsidR="00FD7832">
      <w:footerReference w:type="default" r:id="rId7"/>
      <w:pgSz w:w="11906" w:h="16838"/>
      <w:pgMar w:top="1440" w:right="1080" w:bottom="1440" w:left="1080" w:header="851" w:footer="992" w:gutter="0"/>
      <w:pgNumType w:chapStyle="5" w:chapSep="col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B7B4E" w14:textId="77777777" w:rsidR="00B25849" w:rsidRDefault="00B25849">
      <w:r>
        <w:separator/>
      </w:r>
    </w:p>
  </w:endnote>
  <w:endnote w:type="continuationSeparator" w:id="0">
    <w:p w14:paraId="76CACBA1" w14:textId="77777777" w:rsidR="00B25849" w:rsidRDefault="00B25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B313D" w14:textId="77777777" w:rsidR="00BC3CF2"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FD7832">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FD7832">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6BDEC" w14:textId="77777777" w:rsidR="00B25849" w:rsidRDefault="00B25849">
      <w:r>
        <w:separator/>
      </w:r>
    </w:p>
  </w:footnote>
  <w:footnote w:type="continuationSeparator" w:id="0">
    <w:p w14:paraId="5C830A67" w14:textId="77777777" w:rsidR="00B25849" w:rsidRDefault="00B258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6B21A4"/>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25849"/>
    <w:rsid w:val="00BB63FE"/>
    <w:rsid w:val="00BC3CF2"/>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00FD7832"/>
    <w:rsid w:val="2C2767FA"/>
    <w:rsid w:val="421E7628"/>
    <w:rsid w:val="51421784"/>
    <w:rsid w:val="51B532E6"/>
    <w:rsid w:val="58E57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50A1"/>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widowControl w:val="0"/>
      <w:jc w:val="both"/>
    </w:pPr>
    <w:rPr>
      <w:rFonts w:asciiTheme="minorHAnsi"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qFormat/>
    <w:pPr>
      <w:ind w:leftChars="2500" w:left="100"/>
    </w:p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spacing w:beforeAutospacing="1" w:afterAutospacing="1"/>
      <w:jc w:val="left"/>
    </w:pPr>
    <w:rPr>
      <w:rFonts w:cs="Times New Roman"/>
      <w:kern w:val="0"/>
      <w:sz w:val="24"/>
    </w:rPr>
  </w:style>
  <w:style w:type="table" w:styleId="TableGrid">
    <w:name w:val="Table Grid"/>
    <w:basedOn w:val="TableNormal"/>
    <w:uiPriority w:val="99"/>
    <w:qFormat/>
    <w:tblPr>
      <w:tblCellMar>
        <w:left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semiHidden/>
    <w:qFormat/>
    <w:rPr>
      <w:sz w:val="18"/>
      <w:szCs w:val="18"/>
    </w:rPr>
  </w:style>
  <w:style w:type="character" w:customStyle="1" w:styleId="FooterChar">
    <w:name w:val="Footer Char"/>
    <w:basedOn w:val="DefaultParagraphFont"/>
    <w:link w:val="Footer"/>
    <w:uiPriority w:val="99"/>
    <w:semiHidden/>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paragraph" w:styleId="NoSpacing">
    <w:name w:val="No Spacing"/>
    <w:link w:val="NoSpacingChar"/>
    <w:autoRedefine/>
    <w:uiPriority w:val="1"/>
    <w:qFormat/>
    <w:rPr>
      <w:rFonts w:asciiTheme="minorHAnsi" w:hAnsiTheme="minorHAnsi" w:cstheme="minorBidi"/>
      <w:sz w:val="22"/>
      <w:szCs w:val="22"/>
    </w:rPr>
  </w:style>
  <w:style w:type="character" w:customStyle="1" w:styleId="NoSpacingChar">
    <w:name w:val="No Spacing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DateChar">
    <w:name w:val="Date Char"/>
    <w:basedOn w:val="DefaultParagraphFont"/>
    <w:link w:val="Date"/>
    <w:uiPriority w:val="99"/>
    <w:semiHidden/>
    <w:qFormat/>
  </w:style>
  <w:style w:type="paragraph" w:customStyle="1" w:styleId="Style16">
    <w:name w:val="_Style 16"/>
    <w:qFormat/>
    <w:rPr>
      <w:rFonts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2527</Characters>
  <Application>Microsoft Office Word</Application>
  <DocSecurity>0</DocSecurity>
  <Lines>21</Lines>
  <Paragraphs>5</Paragraphs>
  <ScaleCrop>false</ScaleCrop>
  <Manager>康伟旗舰店 kangwei.tmall.com</Manager>
  <Company>康伟旗舰店 kangwei.tmall.com</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2026-10-01T02:03:00Z</dcterms:created>
  <dcterms:modified xsi:type="dcterms:W3CDTF">2026-10-01T02:04:00Z</dcterms:modified>
  <cp:category>康伟旗舰店 kangwei.tmall.com</cp:category>
</cp:coreProperties>
</file>