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FF058" w14:textId="77777777" w:rsidR="00FC5860" w:rsidRPr="00BE1BCD" w:rsidRDefault="00000000">
      <w:pPr>
        <w:spacing w:line="360" w:lineRule="auto"/>
        <w:jc w:val="center"/>
        <w:textAlignment w:val="center"/>
      </w:pPr>
      <w:r>
        <w:rPr>
          <w:rFonts w:eastAsia="Times New Roman" w:cs="Times New Roman"/>
          <w:b/>
          <w:noProof/>
          <w:sz w:val="32"/>
        </w:rPr>
        <w:drawing>
          <wp:anchor distT="0" distB="0" distL="114300" distR="114300" simplePos="0" relativeHeight="251658240" behindDoc="0" locked="0" layoutInCell="1" allowOverlap="1" wp14:anchorId="7058621A" wp14:editId="09B867E6">
            <wp:simplePos x="0" y="0"/>
            <wp:positionH relativeFrom="page">
              <wp:posOffset>11938000</wp:posOffset>
            </wp:positionH>
            <wp:positionV relativeFrom="topMargin">
              <wp:posOffset>11226800</wp:posOffset>
            </wp:positionV>
            <wp:extent cx="381000" cy="279400"/>
            <wp:effectExtent l="0" t="0" r="0" b="0"/>
            <wp:wrapNone/>
            <wp:docPr id="100018" name="Picture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r:embed="rId8"/>
                    <a:stretch>
                      <a:fillRect/>
                    </a:stretch>
                  </pic:blipFill>
                  <pic:spPr>
                    <a:xfrm>
                      <a:off x="0" y="0"/>
                      <a:ext cx="381000" cy="279400"/>
                    </a:xfrm>
                    <a:prstGeom prst="rect">
                      <a:avLst/>
                    </a:prstGeom>
                  </pic:spPr>
                </pic:pic>
              </a:graphicData>
            </a:graphic>
          </wp:anchor>
        </w:drawing>
      </w:r>
      <w:r>
        <w:rPr>
          <w:rFonts w:eastAsia="Times New Roman" w:cs="Times New Roman"/>
          <w:b/>
          <w:noProof/>
          <w:sz w:val="32"/>
        </w:rPr>
        <w:drawing>
          <wp:anchor distT="0" distB="0" distL="114300" distR="114300" simplePos="0" relativeHeight="251659264" behindDoc="0" locked="0" layoutInCell="1" allowOverlap="1" wp14:anchorId="02769E20" wp14:editId="1B9CF49D">
            <wp:simplePos x="0" y="0"/>
            <wp:positionH relativeFrom="page">
              <wp:posOffset>10845800</wp:posOffset>
            </wp:positionH>
            <wp:positionV relativeFrom="topMargin">
              <wp:posOffset>10541000</wp:posOffset>
            </wp:positionV>
            <wp:extent cx="355600" cy="444500"/>
            <wp:effectExtent l="0" t="0" r="0" b="0"/>
            <wp:wrapNone/>
            <wp:docPr id="100015" name="Picture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
                    <a:stretch>
                      <a:fillRect/>
                    </a:stretch>
                  </pic:blipFill>
                  <pic:spPr>
                    <a:xfrm>
                      <a:off x="0" y="0"/>
                      <a:ext cx="355600" cy="444500"/>
                    </a:xfrm>
                    <a:prstGeom prst="rect">
                      <a:avLst/>
                    </a:prstGeom>
                  </pic:spPr>
                </pic:pic>
              </a:graphicData>
            </a:graphic>
          </wp:anchor>
        </w:drawing>
      </w:r>
      <w:r>
        <w:rPr>
          <w:rFonts w:eastAsia="Times New Roman" w:cs="Times New Roman"/>
          <w:b/>
          <w:sz w:val="32"/>
        </w:rPr>
        <w:t>2026</w:t>
      </w:r>
      <w:r>
        <w:rPr>
          <w:rFonts w:ascii="SimSun" w:hAnsi="SimSun"/>
          <w:b/>
          <w:sz w:val="32"/>
        </w:rPr>
        <w:t>年普通高等学校招生全国统一考试</w:t>
      </w:r>
      <w:r>
        <w:rPr>
          <w:rFonts w:eastAsia="Times New Roman" w:cs="Times New Roman"/>
          <w:b/>
          <w:sz w:val="32"/>
        </w:rPr>
        <w:t>(</w:t>
      </w:r>
      <w:r>
        <w:rPr>
          <w:rFonts w:ascii="SimSun" w:hAnsi="SimSun"/>
          <w:b/>
          <w:sz w:val="32"/>
        </w:rPr>
        <w:t>北京卷</w:t>
      </w:r>
      <w:r>
        <w:rPr>
          <w:rFonts w:eastAsia="Times New Roman" w:cs="Times New Roman"/>
          <w:b/>
          <w:sz w:val="32"/>
        </w:rPr>
        <w:t>)</w:t>
      </w:r>
    </w:p>
    <w:p w14:paraId="16370F3B" w14:textId="77777777" w:rsidR="00BC4FAB" w:rsidRDefault="00BC4FAB">
      <w:pPr>
        <w:spacing w:line="360" w:lineRule="auto"/>
        <w:jc w:val="center"/>
        <w:textAlignment w:val="center"/>
        <w:rPr>
          <w:rFonts w:eastAsiaTheme="minorEastAsia" w:cs="Times New Roman"/>
          <w:b/>
          <w:color w:val="000000"/>
          <w:sz w:val="24"/>
        </w:rPr>
      </w:pPr>
    </w:p>
    <w:p w14:paraId="6E5C3356" w14:textId="77777777" w:rsidR="00BC4FAB" w:rsidRDefault="00BC4FAB">
      <w:pPr>
        <w:spacing w:line="360" w:lineRule="auto"/>
        <w:jc w:val="center"/>
        <w:textAlignment w:val="center"/>
        <w:rPr>
          <w:rFonts w:eastAsiaTheme="minorEastAsia" w:cs="Times New Roman"/>
          <w:b/>
          <w:color w:val="000000"/>
          <w:sz w:val="24"/>
        </w:rPr>
      </w:pPr>
    </w:p>
    <w:p w14:paraId="1095C557" w14:textId="77777777" w:rsidR="00BC4FAB" w:rsidRDefault="00BC4FAB">
      <w:pPr>
        <w:spacing w:line="360" w:lineRule="auto"/>
        <w:jc w:val="center"/>
        <w:textAlignment w:val="center"/>
        <w:rPr>
          <w:rFonts w:eastAsiaTheme="minorEastAsia" w:cs="Times New Roman"/>
          <w:b/>
          <w:color w:val="000000"/>
          <w:sz w:val="24"/>
        </w:rPr>
      </w:pPr>
    </w:p>
    <w:p w14:paraId="57C575B5" w14:textId="77777777" w:rsidR="00BC4FAB" w:rsidRDefault="00BC4FAB">
      <w:pPr>
        <w:spacing w:line="360" w:lineRule="auto"/>
        <w:jc w:val="center"/>
        <w:textAlignment w:val="center"/>
        <w:rPr>
          <w:rFonts w:eastAsiaTheme="minorEastAsia" w:cs="Times New Roman"/>
          <w:b/>
          <w:color w:val="000000"/>
          <w:sz w:val="24"/>
        </w:rPr>
      </w:pPr>
    </w:p>
    <w:p w14:paraId="507F0083" w14:textId="5CC04936" w:rsidR="004607A0" w:rsidRDefault="00000000">
      <w:pPr>
        <w:spacing w:line="360" w:lineRule="auto"/>
        <w:jc w:val="center"/>
        <w:textAlignment w:val="center"/>
        <w:rPr>
          <w:color w:val="000000"/>
        </w:rPr>
      </w:pPr>
      <w:r>
        <w:rPr>
          <w:rFonts w:eastAsia="Times New Roman" w:cs="Times New Roman"/>
          <w:b/>
          <w:color w:val="000000"/>
          <w:sz w:val="24"/>
        </w:rPr>
        <w:t>C</w:t>
      </w:r>
    </w:p>
    <w:p w14:paraId="33437835" w14:textId="77777777" w:rsidR="004607A0" w:rsidRDefault="00000000">
      <w:pPr>
        <w:spacing w:line="360" w:lineRule="auto"/>
        <w:ind w:firstLine="420"/>
        <w:jc w:val="left"/>
        <w:textAlignment w:val="center"/>
        <w:rPr>
          <w:color w:val="000000"/>
        </w:rPr>
      </w:pPr>
      <w:r>
        <w:rPr>
          <w:rFonts w:eastAsia="Times New Roman" w:cs="Times New Roman"/>
          <w:color w:val="000000"/>
        </w:rPr>
        <w:t>Smells are all around us. What we know as a scent (</w:t>
      </w:r>
      <w:r>
        <w:rPr>
          <w:rFonts w:ascii="SimSun" w:hAnsi="SimSun"/>
          <w:color w:val="000000"/>
        </w:rPr>
        <w:t>气味</w:t>
      </w:r>
      <w:r>
        <w:rPr>
          <w:rFonts w:eastAsia="Times New Roman" w:cs="Times New Roman"/>
          <w:color w:val="000000"/>
        </w:rPr>
        <w:t xml:space="preserve">) is a collection of natural or artificial airborne chemicals released from objects. But smell is often overlooked and undervalued. So, as climate change and biodiversity loss threaten natural scents, many people may not even notice. </w:t>
      </w:r>
    </w:p>
    <w:p w14:paraId="3E676232" w14:textId="77777777" w:rsidR="004607A0" w:rsidRDefault="00000000">
      <w:pPr>
        <w:spacing w:line="360" w:lineRule="auto"/>
        <w:ind w:firstLine="420"/>
        <w:jc w:val="left"/>
        <w:textAlignment w:val="center"/>
        <w:rPr>
          <w:color w:val="000000"/>
        </w:rPr>
      </w:pPr>
      <w:r>
        <w:rPr>
          <w:rFonts w:eastAsia="Times New Roman" w:cs="Times New Roman"/>
          <w:color w:val="000000"/>
        </w:rPr>
        <w:t>Whether or not we pay attention to the world’s “scentscape”, heat and pollution are causing it to shift. As temperatures rise, man-made substances release more scent molecules (</w:t>
      </w:r>
      <w:r>
        <w:rPr>
          <w:rFonts w:ascii="SimSun" w:hAnsi="SimSun"/>
          <w:color w:val="000000"/>
        </w:rPr>
        <w:t>分子</w:t>
      </w:r>
      <w:r>
        <w:rPr>
          <w:rFonts w:eastAsia="Times New Roman" w:cs="Times New Roman"/>
          <w:color w:val="000000"/>
        </w:rPr>
        <w:t>), and biodiversity loss due to climate change threatens the plants that scent the environment. “If you go to a forest, you have a given environment and temperature. If that temperature goes a little bit high, the profile of the chemical components in the air changes,” since temperature can affect the amount of smell-carrying gas particles (</w:t>
      </w:r>
      <w:r>
        <w:rPr>
          <w:rFonts w:ascii="SimSun" w:hAnsi="SimSun"/>
          <w:color w:val="000000"/>
        </w:rPr>
        <w:t>粒子</w:t>
      </w:r>
      <w:r>
        <w:rPr>
          <w:rFonts w:eastAsia="Times New Roman" w:cs="Times New Roman"/>
          <w:color w:val="000000"/>
        </w:rPr>
        <w:t>) released from substances, explains John Smith, a chemical engineer. “And therefore, the perception of how the forest smells changes.”</w:t>
      </w:r>
    </w:p>
    <w:p w14:paraId="1F2EE2F2" w14:textId="77777777" w:rsidR="004607A0" w:rsidRDefault="00000000">
      <w:pPr>
        <w:spacing w:line="360" w:lineRule="auto"/>
        <w:ind w:firstLine="420"/>
        <w:jc w:val="left"/>
        <w:textAlignment w:val="center"/>
        <w:rPr>
          <w:color w:val="000000"/>
        </w:rPr>
      </w:pPr>
      <w:r>
        <w:rPr>
          <w:rFonts w:eastAsia="Times New Roman" w:cs="Times New Roman"/>
          <w:color w:val="000000"/>
        </w:rPr>
        <w:t xml:space="preserve">That effect extends beyond forests. Snow — already threatened by a warming climate — absorbs different chemicals from the atmosphere as temperatures rise, which changes its cold-clean scent. Warmer conditions can intensify smells, leading the snow to smell more unpleasant and potentially gather more pollutants. </w:t>
      </w:r>
    </w:p>
    <w:p w14:paraId="64C51C07" w14:textId="77777777" w:rsidR="004607A0" w:rsidRDefault="00000000">
      <w:pPr>
        <w:spacing w:line="360" w:lineRule="auto"/>
        <w:ind w:firstLine="420"/>
        <w:jc w:val="left"/>
        <w:textAlignment w:val="center"/>
        <w:rPr>
          <w:color w:val="000000"/>
        </w:rPr>
      </w:pPr>
      <w:r>
        <w:rPr>
          <w:rFonts w:eastAsia="Times New Roman" w:cs="Times New Roman"/>
          <w:color w:val="000000"/>
        </w:rPr>
        <w:t xml:space="preserve">Climate change is also quickening the loss of biodiversity, threatening to erase certain smells entirely. When plants disappear, their scents become more difficult to produce. </w:t>
      </w:r>
    </w:p>
    <w:p w14:paraId="78D128A2" w14:textId="77777777" w:rsidR="004607A0" w:rsidRDefault="00000000">
      <w:pPr>
        <w:spacing w:line="360" w:lineRule="auto"/>
        <w:ind w:firstLine="420"/>
        <w:jc w:val="left"/>
        <w:textAlignment w:val="center"/>
        <w:rPr>
          <w:color w:val="000000"/>
        </w:rPr>
      </w:pPr>
      <w:r>
        <w:rPr>
          <w:rFonts w:eastAsia="Times New Roman" w:cs="Times New Roman"/>
          <w:color w:val="000000"/>
        </w:rPr>
        <w:t>Some scents are linked to cultural heritage. A recent study reported that native communities in Peru noticed a change in the smell of the Amazon River due to industrial pollution. Over generations, communities became desensitised to increasingly smelly rivers, a sign of broader ecosystem degradation. At the same time, in some Amazonian belief systems, declining water quality and the unpleasant smells will lead to the dispersal (</w:t>
      </w:r>
      <w:r>
        <w:rPr>
          <w:rFonts w:ascii="SimSun" w:hAnsi="SimSun"/>
          <w:color w:val="000000"/>
        </w:rPr>
        <w:t>消散</w:t>
      </w:r>
      <w:r>
        <w:rPr>
          <w:rFonts w:eastAsia="Times New Roman" w:cs="Times New Roman"/>
          <w:color w:val="000000"/>
        </w:rPr>
        <w:t xml:space="preserve">) of the river’s spiritual beings. The damage to the scentscape could result in harm to both health and spiritual practice. </w:t>
      </w:r>
    </w:p>
    <w:p w14:paraId="0B10C4DE" w14:textId="77777777" w:rsidR="004607A0" w:rsidRDefault="00000000">
      <w:pPr>
        <w:spacing w:line="360" w:lineRule="auto"/>
        <w:ind w:firstLine="420"/>
        <w:jc w:val="left"/>
        <w:textAlignment w:val="center"/>
        <w:rPr>
          <w:color w:val="000000"/>
        </w:rPr>
      </w:pPr>
      <w:r>
        <w:rPr>
          <w:rFonts w:eastAsia="Times New Roman" w:cs="Times New Roman"/>
          <w:color w:val="000000"/>
        </w:rPr>
        <w:t>Even though we have other valuable things endangered by climate change, like food access, there is also an element of cultural identity, cultural survival, and history. If we don’t look at it, we lose all the richness behind it.</w:t>
      </w:r>
    </w:p>
    <w:p w14:paraId="63DDCCD4" w14:textId="77777777" w:rsidR="00BC4FAB" w:rsidRDefault="00BC4FAB">
      <w:pPr>
        <w:spacing w:line="360" w:lineRule="auto"/>
        <w:jc w:val="center"/>
        <w:textAlignment w:val="center"/>
        <w:rPr>
          <w:color w:val="000000"/>
        </w:rPr>
      </w:pPr>
    </w:p>
    <w:p w14:paraId="7A0AAD86" w14:textId="77777777" w:rsidR="00BC4FAB" w:rsidRDefault="00BC4FAB">
      <w:pPr>
        <w:spacing w:line="360" w:lineRule="auto"/>
        <w:jc w:val="center"/>
        <w:textAlignment w:val="center"/>
        <w:rPr>
          <w:color w:val="000000"/>
        </w:rPr>
      </w:pPr>
    </w:p>
    <w:p w14:paraId="26542821" w14:textId="77777777" w:rsidR="00BC4FAB" w:rsidRDefault="00BC4FAB">
      <w:pPr>
        <w:spacing w:line="360" w:lineRule="auto"/>
        <w:jc w:val="center"/>
        <w:textAlignment w:val="center"/>
        <w:rPr>
          <w:color w:val="000000"/>
        </w:rPr>
      </w:pPr>
    </w:p>
    <w:p w14:paraId="23390208" w14:textId="77777777" w:rsidR="00BC4FAB" w:rsidRDefault="00BC4FAB">
      <w:pPr>
        <w:spacing w:line="360" w:lineRule="auto"/>
        <w:jc w:val="center"/>
        <w:textAlignment w:val="center"/>
        <w:rPr>
          <w:color w:val="000000"/>
        </w:rPr>
      </w:pPr>
    </w:p>
    <w:p w14:paraId="3C8875C4" w14:textId="77777777" w:rsidR="00BC4FAB" w:rsidRDefault="00BC4FAB">
      <w:pPr>
        <w:spacing w:line="360" w:lineRule="auto"/>
        <w:jc w:val="center"/>
        <w:textAlignment w:val="center"/>
        <w:rPr>
          <w:color w:val="000000"/>
        </w:rPr>
      </w:pPr>
    </w:p>
    <w:p w14:paraId="12C3A25C" w14:textId="5D0FA70D" w:rsidR="004607A0" w:rsidRDefault="00000000">
      <w:pPr>
        <w:spacing w:line="360" w:lineRule="auto"/>
        <w:jc w:val="center"/>
        <w:textAlignment w:val="center"/>
        <w:rPr>
          <w:color w:val="000000"/>
        </w:rPr>
      </w:pPr>
      <w:r>
        <w:rPr>
          <w:rFonts w:eastAsia="Times New Roman" w:cs="Times New Roman"/>
          <w:b/>
          <w:color w:val="000000"/>
          <w:sz w:val="24"/>
        </w:rPr>
        <w:t>D</w:t>
      </w:r>
    </w:p>
    <w:p w14:paraId="7638643B" w14:textId="77777777" w:rsidR="004607A0" w:rsidRDefault="00000000">
      <w:pPr>
        <w:spacing w:line="360" w:lineRule="auto"/>
        <w:ind w:firstLine="420"/>
        <w:jc w:val="left"/>
        <w:textAlignment w:val="center"/>
        <w:rPr>
          <w:color w:val="000000"/>
        </w:rPr>
      </w:pPr>
      <w:r>
        <w:rPr>
          <w:rFonts w:eastAsia="Times New Roman" w:cs="Times New Roman"/>
          <w:color w:val="000000"/>
        </w:rPr>
        <w:t xml:space="preserve">The 21st century has created a whole range of new types of professionals that we have never had before — or if not quite new, at least newly repackaged. The world has always had influential people, for instance, but only now do we have “Influencer”. Similarly, the corporate world has certainly known its fair share of disruption, yet it is only in the last couple of decades that the “Disruptor” has become a recognisable figure in the way we talk about big business. </w:t>
      </w:r>
    </w:p>
    <w:p w14:paraId="6C6A3034" w14:textId="77777777" w:rsidR="004607A0" w:rsidRDefault="00000000">
      <w:pPr>
        <w:spacing w:line="360" w:lineRule="auto"/>
        <w:ind w:firstLine="420"/>
        <w:jc w:val="left"/>
        <w:textAlignment w:val="center"/>
        <w:rPr>
          <w:color w:val="000000"/>
        </w:rPr>
      </w:pPr>
      <w:r>
        <w:rPr>
          <w:rFonts w:eastAsia="Times New Roman" w:cs="Times New Roman"/>
          <w:color w:val="000000"/>
        </w:rPr>
        <w:t>In an earlier era, the Disruptor would have been called an Innovator. Yet while an Innovator creates something new, the Disruptor is defined as much by what they destroy as by what they create. The Disruptor forces change; the clean-up is somebody else’s problem. It’s an attitude best summed up as “Move fast and break things.”</w:t>
      </w:r>
    </w:p>
    <w:p w14:paraId="40C83600" w14:textId="77777777" w:rsidR="004607A0" w:rsidRDefault="00000000">
      <w:pPr>
        <w:spacing w:line="360" w:lineRule="auto"/>
        <w:ind w:firstLine="420"/>
        <w:jc w:val="left"/>
        <w:textAlignment w:val="center"/>
        <w:rPr>
          <w:color w:val="000000"/>
        </w:rPr>
      </w:pPr>
      <w:r>
        <w:rPr>
          <w:rFonts w:eastAsia="Times New Roman" w:cs="Times New Roman"/>
          <w:color w:val="000000"/>
        </w:rPr>
        <w:t>Back in 1929, G. K. Chesterton identified the core problem with moving fast and breaking things through a thought experiment. Imagine there is a fence along a road. Suppose it’s been there a long time, and was put there for some purpose. But that purpose is lost over time. To us, now, the fence seems to be nothing but an impediment. Why not remove it?</w:t>
      </w:r>
    </w:p>
    <w:p w14:paraId="5BCC6242" w14:textId="77777777" w:rsidR="004607A0" w:rsidRDefault="00000000">
      <w:pPr>
        <w:spacing w:line="360" w:lineRule="auto"/>
        <w:ind w:firstLine="420"/>
        <w:jc w:val="left"/>
        <w:textAlignment w:val="center"/>
        <w:rPr>
          <w:color w:val="000000"/>
        </w:rPr>
      </w:pPr>
      <w:r>
        <w:rPr>
          <w:rFonts w:eastAsia="Times New Roman" w:cs="Times New Roman"/>
          <w:color w:val="000000"/>
        </w:rPr>
        <w:t xml:space="preserve">When faced with such a fence, Chesterton thinks the fact that we can’t see the point of the fence is why we should not tear it down. Some fences keep foxes out of henhouses, for instance. If you think you can do without the fence because you’ve never seen a fox, consider if the existence of the fence is precisely why you’ve never seen one. </w:t>
      </w:r>
    </w:p>
    <w:p w14:paraId="4AE26A06" w14:textId="77777777" w:rsidR="004607A0" w:rsidRDefault="00000000">
      <w:pPr>
        <w:spacing w:line="360" w:lineRule="auto"/>
        <w:ind w:firstLine="420"/>
        <w:jc w:val="left"/>
        <w:textAlignment w:val="center"/>
        <w:rPr>
          <w:color w:val="000000"/>
        </w:rPr>
      </w:pPr>
      <w:r>
        <w:rPr>
          <w:rFonts w:eastAsia="Times New Roman" w:cs="Times New Roman"/>
          <w:color w:val="000000"/>
        </w:rPr>
        <w:t xml:space="preserve">Importantly, Chesterton is not saying that things can never be reformed. His is a preventive principle rather than an outright prohibition. We could rephrase it like this: understand the wisdom in past decisions before you reject them. If we’re too </w:t>
      </w:r>
      <w:r>
        <w:rPr>
          <w:rFonts w:eastAsia="Times New Roman" w:cs="Times New Roman"/>
          <w:color w:val="000000"/>
          <w:u w:val="single"/>
        </w:rPr>
        <w:t>impetuous</w:t>
      </w:r>
      <w:r>
        <w:rPr>
          <w:rFonts w:eastAsia="Times New Roman" w:cs="Times New Roman"/>
          <w:color w:val="000000"/>
        </w:rPr>
        <w:t xml:space="preserve">, we can end up tearing out things we don’t yet realise we rely upon. But uncritical devotion to the “way things are done” can also deny us the possibility of better days. </w:t>
      </w:r>
    </w:p>
    <w:p w14:paraId="6B0A3F2B" w14:textId="77777777" w:rsidR="004607A0" w:rsidRDefault="00000000">
      <w:pPr>
        <w:spacing w:line="360" w:lineRule="auto"/>
        <w:ind w:firstLine="420"/>
        <w:jc w:val="left"/>
        <w:textAlignment w:val="center"/>
        <w:rPr>
          <w:color w:val="000000"/>
        </w:rPr>
      </w:pPr>
      <w:r>
        <w:rPr>
          <w:rFonts w:eastAsia="Times New Roman" w:cs="Times New Roman"/>
          <w:color w:val="000000"/>
        </w:rPr>
        <w:t>What is required, then, is not the fearlessness of the Disruptor, but the humility (</w:t>
      </w:r>
      <w:r>
        <w:rPr>
          <w:rFonts w:ascii="SimSun" w:hAnsi="SimSun"/>
          <w:color w:val="000000"/>
        </w:rPr>
        <w:t>谦卑</w:t>
      </w:r>
      <w:r>
        <w:rPr>
          <w:rFonts w:eastAsia="Times New Roman" w:cs="Times New Roman"/>
          <w:color w:val="000000"/>
        </w:rPr>
        <w:t>) to stop and ask questions and to know that our own perspective is neither unique nor comprehensive. Disruption can be a force for good. It can also just leave a big mess. We need the ability to work out which messes are worth avoiding — because however impressively fast you move, some things can’t be easily unbroken.</w:t>
      </w:r>
    </w:p>
    <w:p w14:paraId="139C5AE9" w14:textId="5A1AA416" w:rsidR="004607A0" w:rsidRDefault="004607A0">
      <w:pPr>
        <w:spacing w:line="360" w:lineRule="auto"/>
        <w:jc w:val="right"/>
        <w:textAlignment w:val="center"/>
        <w:rPr>
          <w:rFonts w:eastAsiaTheme="minorEastAsia" w:cs="Times New Roman"/>
          <w:color w:val="000000"/>
        </w:rPr>
      </w:pPr>
    </w:p>
    <w:p w14:paraId="1EC88C8C" w14:textId="77777777" w:rsidR="00BC4FAB" w:rsidRDefault="00BC4FAB">
      <w:pPr>
        <w:spacing w:line="360" w:lineRule="auto"/>
        <w:jc w:val="right"/>
        <w:textAlignment w:val="center"/>
        <w:rPr>
          <w:rFonts w:eastAsiaTheme="minorEastAsia" w:cs="Times New Roman"/>
          <w:color w:val="000000"/>
        </w:rPr>
      </w:pPr>
    </w:p>
    <w:p w14:paraId="29CA1F90" w14:textId="77777777" w:rsidR="00BC4FAB" w:rsidRDefault="00BC4FAB">
      <w:pPr>
        <w:spacing w:line="360" w:lineRule="auto"/>
        <w:jc w:val="right"/>
        <w:textAlignment w:val="center"/>
        <w:rPr>
          <w:rFonts w:eastAsiaTheme="minorEastAsia" w:cs="Times New Roman"/>
          <w:color w:val="000000"/>
        </w:rPr>
      </w:pPr>
    </w:p>
    <w:p w14:paraId="3C8F3610" w14:textId="77777777" w:rsidR="00BC4FAB" w:rsidRDefault="00BC4FAB">
      <w:pPr>
        <w:spacing w:line="360" w:lineRule="auto"/>
        <w:jc w:val="right"/>
        <w:textAlignment w:val="center"/>
        <w:rPr>
          <w:rFonts w:eastAsiaTheme="minorEastAsia" w:cs="Times New Roman"/>
          <w:color w:val="000000"/>
        </w:rPr>
      </w:pPr>
    </w:p>
    <w:p w14:paraId="46530A94" w14:textId="77777777" w:rsidR="00BC4FAB" w:rsidRDefault="00BC4FAB">
      <w:pPr>
        <w:spacing w:line="360" w:lineRule="auto"/>
        <w:jc w:val="right"/>
        <w:textAlignment w:val="center"/>
        <w:rPr>
          <w:rFonts w:eastAsiaTheme="minorEastAsia" w:cs="Times New Roman"/>
          <w:color w:val="000000"/>
        </w:rPr>
      </w:pPr>
    </w:p>
    <w:p w14:paraId="25F52B8D" w14:textId="77777777" w:rsidR="00BC4FAB" w:rsidRDefault="00BC4FAB">
      <w:pPr>
        <w:spacing w:line="360" w:lineRule="auto"/>
        <w:jc w:val="right"/>
        <w:textAlignment w:val="center"/>
        <w:rPr>
          <w:rFonts w:eastAsiaTheme="minorEastAsia" w:cs="Times New Roman"/>
          <w:color w:val="000000"/>
        </w:rPr>
      </w:pPr>
    </w:p>
    <w:p w14:paraId="61E4CC24" w14:textId="77777777" w:rsidR="00BC4FAB" w:rsidRPr="00BC4FAB" w:rsidRDefault="00BC4FAB">
      <w:pPr>
        <w:spacing w:line="360" w:lineRule="auto"/>
        <w:jc w:val="right"/>
        <w:textAlignment w:val="center"/>
        <w:rPr>
          <w:rFonts w:eastAsiaTheme="minorEastAsia" w:hint="eastAsia"/>
          <w:color w:val="000000"/>
        </w:rPr>
      </w:pPr>
    </w:p>
    <w:sectPr w:rsidR="00BC4FAB" w:rsidRPr="00BC4FAB" w:rsidSect="00C321EB">
      <w:headerReference w:type="default" r:id="rId10"/>
      <w:footerReference w:type="default" r:id="rId11"/>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CFFDC" w14:textId="77777777" w:rsidR="00CC07BC" w:rsidRDefault="00CC07BC">
      <w:r>
        <w:separator/>
      </w:r>
    </w:p>
  </w:endnote>
  <w:endnote w:type="continuationSeparator" w:id="0">
    <w:p w14:paraId="08C97A28" w14:textId="77777777" w:rsidR="00CC07BC" w:rsidRDefault="00CC0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908D1" w14:textId="77777777" w:rsidR="004607A0" w:rsidRDefault="00000000">
    <w:pPr>
      <w:jc w:val="center"/>
      <w:rPr>
        <w:sz w:val="20"/>
      </w:rPr>
    </w:pPr>
    <w:r>
      <w:rPr>
        <w:sz w:val="20"/>
      </w:rPr>
      <w:t>倒卖拉黑不更新，其他任何渠道均属倒卖，淘宝店铺</w:t>
    </w:r>
    <w:r>
      <w:rPr>
        <w:sz w:val="20"/>
      </w:rPr>
      <w:t xml:space="preserve">: </w:t>
    </w:r>
    <w:r>
      <w:rPr>
        <w:sz w:val="20"/>
      </w:rPr>
      <w:t>知二教育</w:t>
    </w:r>
    <w:r>
      <w:rPr>
        <w:sz w:val="20"/>
      </w:rPr>
      <w:t xml:space="preserve"> </w:t>
    </w:r>
    <w:r>
      <w:rPr>
        <w:sz w:val="20"/>
      </w:rPr>
      <w:t>售后微信</w:t>
    </w:r>
    <w:r>
      <w:rPr>
        <w:sz w:val="20"/>
      </w:rPr>
      <w:t>: gcdzzgjyzt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27DC0" w14:textId="77777777" w:rsidR="00CC07BC" w:rsidRDefault="00CC07BC">
      <w:r>
        <w:separator/>
      </w:r>
    </w:p>
  </w:footnote>
  <w:footnote w:type="continuationSeparator" w:id="0">
    <w:p w14:paraId="3FAA06AB" w14:textId="77777777" w:rsidR="00CC07BC" w:rsidRDefault="00CC07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D6FF8" w14:textId="77777777" w:rsidR="004607A0" w:rsidRDefault="00000000">
    <w:pPr>
      <w:jc w:val="center"/>
      <w:rPr>
        <w:sz w:val="20"/>
      </w:rPr>
    </w:pPr>
    <w:r>
      <w:rPr>
        <w:sz w:val="20"/>
      </w:rPr>
      <w:t>倒卖拉黑不更新，其他任何渠道均属倒卖，淘宝店铺</w:t>
    </w:r>
    <w:r>
      <w:rPr>
        <w:sz w:val="20"/>
      </w:rPr>
      <w:t xml:space="preserve">: </w:t>
    </w:r>
    <w:r>
      <w:rPr>
        <w:sz w:val="20"/>
      </w:rPr>
      <w:t>知二教育</w:t>
    </w:r>
    <w:r>
      <w:rPr>
        <w:sz w:val="20"/>
      </w:rPr>
      <w:t xml:space="preserve"> </w:t>
    </w:r>
    <w:r>
      <w:rPr>
        <w:sz w:val="20"/>
      </w:rPr>
      <w:t>售后微信</w:t>
    </w:r>
    <w:r>
      <w:rPr>
        <w:sz w:val="20"/>
      </w:rPr>
      <w:t>: gcdzzgjyzt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73A"/>
    <w:multiLevelType w:val="hybridMultilevel"/>
    <w:tmpl w:val="8312AF28"/>
    <w:lvl w:ilvl="0" w:tplc="EC484B3A">
      <w:start w:val="1"/>
      <w:numFmt w:val="bullet"/>
      <w:lvlText w:val=""/>
      <w:lvlJc w:val="left"/>
      <w:pPr>
        <w:ind w:left="420" w:hanging="420"/>
      </w:pPr>
      <w:rPr>
        <w:rFonts w:ascii="Wingdings" w:hAnsi="Wingdings" w:hint="default"/>
      </w:rPr>
    </w:lvl>
    <w:lvl w:ilvl="1" w:tplc="742AF388" w:tentative="1">
      <w:start w:val="1"/>
      <w:numFmt w:val="bullet"/>
      <w:lvlText w:val=""/>
      <w:lvlJc w:val="left"/>
      <w:pPr>
        <w:ind w:left="840" w:hanging="420"/>
      </w:pPr>
      <w:rPr>
        <w:rFonts w:ascii="Wingdings" w:hAnsi="Wingdings" w:hint="default"/>
      </w:rPr>
    </w:lvl>
    <w:lvl w:ilvl="2" w:tplc="3DDEDFDA" w:tentative="1">
      <w:start w:val="1"/>
      <w:numFmt w:val="bullet"/>
      <w:lvlText w:val=""/>
      <w:lvlJc w:val="left"/>
      <w:pPr>
        <w:ind w:left="1260" w:hanging="420"/>
      </w:pPr>
      <w:rPr>
        <w:rFonts w:ascii="Wingdings" w:hAnsi="Wingdings" w:hint="default"/>
      </w:rPr>
    </w:lvl>
    <w:lvl w:ilvl="3" w:tplc="584E3848" w:tentative="1">
      <w:start w:val="1"/>
      <w:numFmt w:val="bullet"/>
      <w:lvlText w:val=""/>
      <w:lvlJc w:val="left"/>
      <w:pPr>
        <w:ind w:left="1680" w:hanging="420"/>
      </w:pPr>
      <w:rPr>
        <w:rFonts w:ascii="Wingdings" w:hAnsi="Wingdings" w:hint="default"/>
      </w:rPr>
    </w:lvl>
    <w:lvl w:ilvl="4" w:tplc="B16AE508" w:tentative="1">
      <w:start w:val="1"/>
      <w:numFmt w:val="bullet"/>
      <w:lvlText w:val=""/>
      <w:lvlJc w:val="left"/>
      <w:pPr>
        <w:ind w:left="2100" w:hanging="420"/>
      </w:pPr>
      <w:rPr>
        <w:rFonts w:ascii="Wingdings" w:hAnsi="Wingdings" w:hint="default"/>
      </w:rPr>
    </w:lvl>
    <w:lvl w:ilvl="5" w:tplc="FEB86460" w:tentative="1">
      <w:start w:val="1"/>
      <w:numFmt w:val="bullet"/>
      <w:lvlText w:val=""/>
      <w:lvlJc w:val="left"/>
      <w:pPr>
        <w:ind w:left="2520" w:hanging="420"/>
      </w:pPr>
      <w:rPr>
        <w:rFonts w:ascii="Wingdings" w:hAnsi="Wingdings" w:hint="default"/>
      </w:rPr>
    </w:lvl>
    <w:lvl w:ilvl="6" w:tplc="4DAA0354" w:tentative="1">
      <w:start w:val="1"/>
      <w:numFmt w:val="bullet"/>
      <w:lvlText w:val=""/>
      <w:lvlJc w:val="left"/>
      <w:pPr>
        <w:ind w:left="2940" w:hanging="420"/>
      </w:pPr>
      <w:rPr>
        <w:rFonts w:ascii="Wingdings" w:hAnsi="Wingdings" w:hint="default"/>
      </w:rPr>
    </w:lvl>
    <w:lvl w:ilvl="7" w:tplc="1638EAD0" w:tentative="1">
      <w:start w:val="1"/>
      <w:numFmt w:val="bullet"/>
      <w:lvlText w:val=""/>
      <w:lvlJc w:val="left"/>
      <w:pPr>
        <w:ind w:left="3360" w:hanging="420"/>
      </w:pPr>
      <w:rPr>
        <w:rFonts w:ascii="Wingdings" w:hAnsi="Wingdings" w:hint="default"/>
      </w:rPr>
    </w:lvl>
    <w:lvl w:ilvl="8" w:tplc="C2A8185E" w:tentative="1">
      <w:start w:val="1"/>
      <w:numFmt w:val="bullet"/>
      <w:lvlText w:val=""/>
      <w:lvlJc w:val="left"/>
      <w:pPr>
        <w:ind w:left="3780" w:hanging="420"/>
      </w:pPr>
      <w:rPr>
        <w:rFonts w:ascii="Wingdings" w:hAnsi="Wingdings" w:hint="default"/>
      </w:rPr>
    </w:lvl>
  </w:abstractNum>
  <w:num w:numId="1" w16cid:durableId="1007634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07A0"/>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B21A4"/>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C4FAB"/>
    <w:rsid w:val="00BE1BCD"/>
    <w:rsid w:val="00C02815"/>
    <w:rsid w:val="00C02FC6"/>
    <w:rsid w:val="00C321EB"/>
    <w:rsid w:val="00CA4A07"/>
    <w:rsid w:val="00CC07BC"/>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4ED91"/>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SimSun"/>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basedOn w:val="DefaultParagraphFont"/>
    <w:link w:val="Header"/>
    <w:uiPriority w:val="99"/>
    <w:rsid w:val="003102DB"/>
    <w:rPr>
      <w:kern w:val="2"/>
      <w:sz w:val="18"/>
      <w:szCs w:val="24"/>
    </w:rPr>
  </w:style>
  <w:style w:type="paragraph" w:styleId="NoSpacing">
    <w:name w:val="No Spacing"/>
    <w:uiPriority w:val="1"/>
    <w:qFormat/>
    <w:rsid w:val="003102DB"/>
    <w:rPr>
      <w:rFonts w:asciiTheme="minorHAnsi" w:eastAsia="Microsoft YaHei U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687</Words>
  <Characters>3921</Characters>
  <Application>Microsoft Office Word</Application>
  <DocSecurity>0</DocSecurity>
  <Lines>32</Lines>
  <Paragraphs>9</Paragraphs>
  <ScaleCrop>false</ScaleCrop>
  <Company>学科网 www.zxxk.com</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4060786652774400</dc:description>
  <cp:lastModifiedBy>666 666</cp:lastModifiedBy>
  <cp:revision>10</cp:revision>
  <dcterms:created xsi:type="dcterms:W3CDTF">2026-07-21T11:48:00Z</dcterms:created>
  <dcterms:modified xsi:type="dcterms:W3CDTF">2026-10-01T01:36:00Z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