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659DD6" w14:textId="741485E6" w:rsidR="00EA7FA8" w:rsidRDefault="00EA7FA8">
      <w:pPr>
        <w:spacing w:line="360" w:lineRule="auto"/>
        <w:textAlignment w:val="center"/>
        <w:rPr>
          <w:rFonts w:ascii="SimSun" w:hAnsi="SimSun"/>
          <w:b/>
          <w:noProof/>
          <w:sz w:val="32"/>
        </w:rPr>
      </w:pPr>
      <w:r w:rsidRPr="00EA7FA8">
        <w:rPr>
          <w:rFonts w:ascii="SimSun" w:hAnsi="SimSun" w:hint="eastAsia"/>
          <w:b/>
          <w:noProof/>
          <w:sz w:val="32"/>
        </w:rPr>
        <w:t>2026年高考全国2卷英语高考真题</w:t>
      </w:r>
    </w:p>
    <w:p w14:paraId="13AFDE62" w14:textId="77777777" w:rsidR="00EA7FA8" w:rsidRDefault="00EA7FA8">
      <w:pPr>
        <w:spacing w:line="360" w:lineRule="auto"/>
        <w:textAlignment w:val="center"/>
        <w:rPr>
          <w:rFonts w:ascii="SimSun" w:hAnsi="SimSun"/>
          <w:b/>
          <w:noProof/>
          <w:sz w:val="32"/>
        </w:rPr>
      </w:pPr>
    </w:p>
    <w:p w14:paraId="2041CA0A" w14:textId="77777777" w:rsidR="007F1F68" w:rsidRDefault="00000000">
      <w:pPr>
        <w:spacing w:line="360" w:lineRule="auto"/>
        <w:jc w:val="center"/>
        <w:textAlignment w:val="center"/>
        <w:rPr>
          <w:color w:val="000000"/>
        </w:rPr>
      </w:pPr>
      <w:r>
        <w:rPr>
          <w:rFonts w:eastAsia="Times New Roman" w:cs="Times New Roman"/>
          <w:b/>
          <w:color w:val="000000"/>
          <w:sz w:val="24"/>
        </w:rPr>
        <w:t>C</w:t>
      </w:r>
    </w:p>
    <w:p w14:paraId="16F09796" w14:textId="77777777" w:rsidR="007F1F68" w:rsidRDefault="00000000">
      <w:pPr>
        <w:spacing w:line="360" w:lineRule="auto"/>
        <w:ind w:firstLine="420"/>
        <w:textAlignment w:val="center"/>
        <w:rPr>
          <w:color w:val="000000"/>
        </w:rPr>
      </w:pPr>
      <w:r>
        <w:rPr>
          <w:rFonts w:eastAsia="Times New Roman" w:cs="Times New Roman"/>
          <w:color w:val="000000"/>
        </w:rPr>
        <w:t xml:space="preserve">The peak of Mount </w:t>
      </w:r>
      <w:proofErr w:type="spellStart"/>
      <w:r>
        <w:rPr>
          <w:rFonts w:eastAsia="Times New Roman" w:cs="Times New Roman"/>
          <w:color w:val="000000"/>
        </w:rPr>
        <w:t>Qomolangma</w:t>
      </w:r>
      <w:proofErr w:type="spellEnd"/>
      <w:r>
        <w:rPr>
          <w:rFonts w:eastAsia="Times New Roman" w:cs="Times New Roman"/>
          <w:color w:val="000000"/>
        </w:rPr>
        <w:t xml:space="preserve">, 8,849 meters above sea level. Chimborazo, 6,263 m; Mont Blanc, 4,806 m; </w:t>
      </w:r>
      <w:proofErr w:type="spellStart"/>
      <w:r>
        <w:rPr>
          <w:rFonts w:eastAsia="Times New Roman" w:cs="Times New Roman"/>
          <w:color w:val="000000"/>
        </w:rPr>
        <w:t>Pradidali</w:t>
      </w:r>
      <w:proofErr w:type="spellEnd"/>
      <w:r>
        <w:rPr>
          <w:rFonts w:eastAsia="Times New Roman" w:cs="Times New Roman"/>
          <w:color w:val="000000"/>
        </w:rPr>
        <w:t xml:space="preserve"> hut, at the foot of the Pala group in the Dolomites, 2,278 m. It is common practice to provide the elevation (</w:t>
      </w:r>
      <w:r>
        <w:rPr>
          <w:rFonts w:ascii="SimSun" w:hAnsi="SimSun"/>
          <w:color w:val="000000"/>
        </w:rPr>
        <w:t>高度</w:t>
      </w:r>
      <w:r>
        <w:rPr>
          <w:rFonts w:eastAsia="Times New Roman" w:cs="Times New Roman"/>
          <w:color w:val="000000"/>
        </w:rPr>
        <w:t>) of a place. Simple readings are now readily available on our phones and wearables. But elevation is necessarily relative: only the choice of a reference point allows us to express numerically the height of an object or a location.</w:t>
      </w:r>
    </w:p>
    <w:p w14:paraId="26F41795" w14:textId="77777777" w:rsidR="007F1F68" w:rsidRDefault="00000000">
      <w:pPr>
        <w:spacing w:line="360" w:lineRule="auto"/>
        <w:ind w:firstLine="420"/>
        <w:textAlignment w:val="center"/>
        <w:rPr>
          <w:color w:val="000000"/>
        </w:rPr>
      </w:pPr>
      <w:r>
        <w:rPr>
          <w:rFonts w:eastAsia="Times New Roman" w:cs="Times New Roman"/>
          <w:color w:val="000000"/>
        </w:rPr>
        <w:t>The idea of sea level as a reference point for elevations has by now been around for so long as to go essentially unnoticed-we mention it without even considering what it means. That the concept has a history is easily ignored. We tend to forget that sea level is a product of technically and culturally determined assumptions. In this book, I tell a story of these assumptions.</w:t>
      </w:r>
    </w:p>
    <w:p w14:paraId="7D396A8B" w14:textId="77777777" w:rsidR="007F1F68" w:rsidRDefault="00000000">
      <w:pPr>
        <w:spacing w:line="360" w:lineRule="auto"/>
        <w:ind w:firstLine="420"/>
        <w:textAlignment w:val="center"/>
        <w:rPr>
          <w:color w:val="000000"/>
        </w:rPr>
      </w:pPr>
      <w:r>
        <w:rPr>
          <w:rFonts w:eastAsia="Times New Roman" w:cs="Times New Roman"/>
          <w:color w:val="000000"/>
        </w:rPr>
        <w:t xml:space="preserve">Appropriately, the book took shape during a summer spent between sea and mountains. A month after visiting the French Riviera and enjoying the sandy beaches of Nice and </w:t>
      </w:r>
      <w:proofErr w:type="spellStart"/>
      <w:r>
        <w:rPr>
          <w:rFonts w:eastAsia="Times New Roman" w:cs="Times New Roman"/>
          <w:color w:val="000000"/>
        </w:rPr>
        <w:t>Menton</w:t>
      </w:r>
      <w:proofErr w:type="spellEnd"/>
      <w:r>
        <w:rPr>
          <w:rFonts w:eastAsia="Times New Roman" w:cs="Times New Roman"/>
          <w:color w:val="000000"/>
        </w:rPr>
        <w:t xml:space="preserve">, I went hiking with friends in the Pala group. Resting on a pass near the </w:t>
      </w:r>
      <w:proofErr w:type="spellStart"/>
      <w:r>
        <w:rPr>
          <w:rFonts w:eastAsia="Times New Roman" w:cs="Times New Roman"/>
          <w:color w:val="000000"/>
        </w:rPr>
        <w:t>Pradidali</w:t>
      </w:r>
      <w:proofErr w:type="spellEnd"/>
      <w:r>
        <w:rPr>
          <w:rFonts w:eastAsia="Times New Roman" w:cs="Times New Roman"/>
          <w:color w:val="000000"/>
        </w:rPr>
        <w:t xml:space="preserve"> hut, we began discussing the readings offered by our altimeters (</w:t>
      </w:r>
      <w:r>
        <w:rPr>
          <w:rFonts w:ascii="SimSun" w:hAnsi="SimSun"/>
          <w:color w:val="000000"/>
        </w:rPr>
        <w:t>测高仪</w:t>
      </w:r>
      <w:r>
        <w:rPr>
          <w:rFonts w:eastAsia="Times New Roman" w:cs="Times New Roman"/>
          <w:color w:val="000000"/>
        </w:rPr>
        <w:t>). Why did they vary ever so slightly from one instrument to the next? This sense of uncertainty led me to think about the meaning of zero. This is how I began my search for the conceptual history of sea level.</w:t>
      </w:r>
    </w:p>
    <w:p w14:paraId="1EB95846" w14:textId="77777777" w:rsidR="007F1F68" w:rsidRDefault="00000000">
      <w:pPr>
        <w:spacing w:line="360" w:lineRule="auto"/>
        <w:ind w:firstLine="420"/>
        <w:textAlignment w:val="center"/>
        <w:rPr>
          <w:color w:val="000000"/>
        </w:rPr>
      </w:pPr>
      <w:r>
        <w:rPr>
          <w:rFonts w:eastAsia="Times New Roman" w:cs="Times New Roman"/>
          <w:color w:val="000000"/>
        </w:rPr>
        <w:t xml:space="preserve">In this book I examine three crucial stages in the history of mean sea level. These stages mirror the development of human conceptions of the sea. Since I began thinking about this project in August 2011, the issue of sea-level rise and the need to place </w:t>
      </w:r>
      <w:r>
        <w:rPr>
          <w:rFonts w:eastAsia="Times New Roman" w:cs="Times New Roman"/>
          <w:color w:val="000000"/>
          <w:u w:val="single"/>
        </w:rPr>
        <w:t>it</w:t>
      </w:r>
      <w:r>
        <w:rPr>
          <w:rFonts w:eastAsia="Times New Roman" w:cs="Times New Roman"/>
          <w:color w:val="000000"/>
        </w:rPr>
        <w:t xml:space="preserve"> historically have only become more urgent: between then and the end of 2022 the global sea rose by almost 5 centimeters, about half of the overall rise recorded by satellites since 1993.</w:t>
      </w:r>
    </w:p>
    <w:p w14:paraId="5097BB51" w14:textId="77777777" w:rsidR="007572CC" w:rsidRDefault="007572CC">
      <w:pPr>
        <w:spacing w:line="360" w:lineRule="auto"/>
        <w:jc w:val="center"/>
        <w:textAlignment w:val="center"/>
        <w:rPr>
          <w:color w:val="000000"/>
        </w:rPr>
      </w:pPr>
    </w:p>
    <w:p w14:paraId="111D60C0" w14:textId="77777777" w:rsidR="007572CC" w:rsidRDefault="007572CC">
      <w:pPr>
        <w:spacing w:line="360" w:lineRule="auto"/>
        <w:jc w:val="center"/>
        <w:textAlignment w:val="center"/>
        <w:rPr>
          <w:color w:val="000000"/>
        </w:rPr>
      </w:pPr>
    </w:p>
    <w:p w14:paraId="60074382" w14:textId="77777777" w:rsidR="007572CC" w:rsidRDefault="007572CC">
      <w:pPr>
        <w:spacing w:line="360" w:lineRule="auto"/>
        <w:jc w:val="center"/>
        <w:textAlignment w:val="center"/>
        <w:rPr>
          <w:color w:val="000000"/>
        </w:rPr>
      </w:pPr>
    </w:p>
    <w:p w14:paraId="05FAC749" w14:textId="77777777" w:rsidR="007572CC" w:rsidRDefault="007572CC">
      <w:pPr>
        <w:spacing w:line="360" w:lineRule="auto"/>
        <w:jc w:val="center"/>
        <w:textAlignment w:val="center"/>
        <w:rPr>
          <w:color w:val="000000"/>
        </w:rPr>
      </w:pPr>
    </w:p>
    <w:p w14:paraId="44B85F37" w14:textId="77777777" w:rsidR="007572CC" w:rsidRDefault="007572CC">
      <w:pPr>
        <w:spacing w:line="360" w:lineRule="auto"/>
        <w:jc w:val="center"/>
        <w:textAlignment w:val="center"/>
        <w:rPr>
          <w:color w:val="000000"/>
        </w:rPr>
      </w:pPr>
    </w:p>
    <w:p w14:paraId="05A6F8A1" w14:textId="77777777" w:rsidR="007572CC" w:rsidRDefault="007572CC">
      <w:pPr>
        <w:spacing w:line="360" w:lineRule="auto"/>
        <w:jc w:val="center"/>
        <w:textAlignment w:val="center"/>
        <w:rPr>
          <w:color w:val="000000"/>
        </w:rPr>
      </w:pPr>
    </w:p>
    <w:p w14:paraId="2C7CAFC0" w14:textId="77777777" w:rsidR="007572CC" w:rsidRDefault="007572CC">
      <w:pPr>
        <w:spacing w:line="360" w:lineRule="auto"/>
        <w:jc w:val="center"/>
        <w:textAlignment w:val="center"/>
        <w:rPr>
          <w:color w:val="000000"/>
        </w:rPr>
      </w:pPr>
    </w:p>
    <w:p w14:paraId="2DECD677" w14:textId="77777777" w:rsidR="007572CC" w:rsidRDefault="007572CC">
      <w:pPr>
        <w:spacing w:line="360" w:lineRule="auto"/>
        <w:jc w:val="center"/>
        <w:textAlignment w:val="center"/>
        <w:rPr>
          <w:rFonts w:eastAsiaTheme="minorEastAsia" w:cs="Times New Roman"/>
          <w:b/>
          <w:color w:val="000000"/>
          <w:sz w:val="24"/>
        </w:rPr>
      </w:pPr>
    </w:p>
    <w:p w14:paraId="7C1D2506" w14:textId="77777777" w:rsidR="007572CC" w:rsidRDefault="007572CC">
      <w:pPr>
        <w:spacing w:line="360" w:lineRule="auto"/>
        <w:jc w:val="center"/>
        <w:textAlignment w:val="center"/>
        <w:rPr>
          <w:rFonts w:eastAsiaTheme="minorEastAsia" w:cs="Times New Roman"/>
          <w:b/>
          <w:color w:val="000000"/>
          <w:sz w:val="24"/>
        </w:rPr>
      </w:pPr>
    </w:p>
    <w:p w14:paraId="57A8EB9B" w14:textId="77777777" w:rsidR="007572CC" w:rsidRDefault="007572CC">
      <w:pPr>
        <w:spacing w:line="360" w:lineRule="auto"/>
        <w:jc w:val="center"/>
        <w:textAlignment w:val="center"/>
        <w:rPr>
          <w:rFonts w:eastAsiaTheme="minorEastAsia" w:cs="Times New Roman"/>
          <w:b/>
          <w:color w:val="000000"/>
          <w:sz w:val="24"/>
        </w:rPr>
      </w:pPr>
    </w:p>
    <w:p w14:paraId="32BACE28" w14:textId="77777777" w:rsidR="007572CC" w:rsidRDefault="007572CC">
      <w:pPr>
        <w:spacing w:line="360" w:lineRule="auto"/>
        <w:jc w:val="center"/>
        <w:textAlignment w:val="center"/>
        <w:rPr>
          <w:rFonts w:eastAsiaTheme="minorEastAsia" w:cs="Times New Roman"/>
          <w:b/>
          <w:color w:val="000000"/>
          <w:sz w:val="24"/>
        </w:rPr>
      </w:pPr>
    </w:p>
    <w:p w14:paraId="5310B47E" w14:textId="06638390" w:rsidR="007F1F68" w:rsidRDefault="00000000">
      <w:pPr>
        <w:spacing w:line="360" w:lineRule="auto"/>
        <w:jc w:val="center"/>
        <w:textAlignment w:val="center"/>
        <w:rPr>
          <w:color w:val="000000"/>
        </w:rPr>
      </w:pPr>
      <w:r>
        <w:rPr>
          <w:rFonts w:eastAsia="Times New Roman" w:cs="Times New Roman"/>
          <w:b/>
          <w:color w:val="000000"/>
          <w:sz w:val="24"/>
        </w:rPr>
        <w:t>D</w:t>
      </w:r>
    </w:p>
    <w:p w14:paraId="42E91665" w14:textId="77777777" w:rsidR="007F1F68" w:rsidRDefault="00000000">
      <w:pPr>
        <w:spacing w:line="360" w:lineRule="auto"/>
        <w:ind w:firstLine="420"/>
        <w:textAlignment w:val="center"/>
        <w:rPr>
          <w:color w:val="000000"/>
        </w:rPr>
      </w:pPr>
      <w:r>
        <w:rPr>
          <w:rFonts w:eastAsia="Times New Roman" w:cs="Times New Roman"/>
          <w:color w:val="000000"/>
        </w:rPr>
        <w:t>The Barcelona subway pulls into the station, the doors slide open and passengers pour out to go about their daily business. Little do they know that as they do so, a burst of energy is sent up to street level to help charge an electric car.</w:t>
      </w:r>
    </w:p>
    <w:p w14:paraId="030D0B9E" w14:textId="77777777" w:rsidR="007F1F68" w:rsidRDefault="00000000">
      <w:pPr>
        <w:spacing w:line="360" w:lineRule="auto"/>
        <w:ind w:firstLine="420"/>
        <w:textAlignment w:val="center"/>
        <w:rPr>
          <w:color w:val="000000"/>
        </w:rPr>
      </w:pPr>
      <w:r>
        <w:rPr>
          <w:rFonts w:eastAsia="Times New Roman" w:cs="Times New Roman"/>
          <w:color w:val="000000"/>
        </w:rPr>
        <w:t>Barcelona has put together a package of clean energy technologies to help public transportation go greener, while also doing its part to tackle climate change and aid Europe’s difficult shift to the privately owned electric vehicle market.</w:t>
      </w:r>
    </w:p>
    <w:p w14:paraId="26836798" w14:textId="77777777" w:rsidR="007F1F68" w:rsidRDefault="00000000">
      <w:pPr>
        <w:spacing w:line="360" w:lineRule="auto"/>
        <w:ind w:firstLine="420"/>
        <w:textAlignment w:val="center"/>
        <w:rPr>
          <w:color w:val="000000"/>
        </w:rPr>
      </w:pPr>
      <w:r>
        <w:rPr>
          <w:rFonts w:eastAsia="Times New Roman" w:cs="Times New Roman"/>
          <w:color w:val="000000"/>
        </w:rPr>
        <w:t xml:space="preserve">Sixteen stations of Barcelona’s subway system are part of its new </w:t>
      </w:r>
      <w:proofErr w:type="spellStart"/>
      <w:r>
        <w:rPr>
          <w:rFonts w:eastAsia="Times New Roman" w:cs="Times New Roman"/>
          <w:color w:val="000000"/>
        </w:rPr>
        <w:t>MetroCharge</w:t>
      </w:r>
      <w:proofErr w:type="spellEnd"/>
      <w:r>
        <w:rPr>
          <w:rFonts w:eastAsia="Times New Roman" w:cs="Times New Roman"/>
          <w:color w:val="000000"/>
        </w:rPr>
        <w:t xml:space="preserve"> project, whereby the energy from the underground trains’ brakes (</w:t>
      </w:r>
      <w:r>
        <w:rPr>
          <w:rFonts w:ascii="SimSun" w:hAnsi="SimSun"/>
          <w:color w:val="000000"/>
        </w:rPr>
        <w:t>刹车</w:t>
      </w:r>
      <w:r>
        <w:rPr>
          <w:rFonts w:eastAsia="Times New Roman" w:cs="Times New Roman"/>
          <w:color w:val="000000"/>
        </w:rPr>
        <w:t>) is used to power the trains and the stations themselves, while the remainder is sent snaking through cables (</w:t>
      </w:r>
      <w:r>
        <w:rPr>
          <w:rFonts w:ascii="SimSun" w:hAnsi="SimSun"/>
          <w:color w:val="000000"/>
        </w:rPr>
        <w:t>电缆</w:t>
      </w:r>
      <w:r>
        <w:rPr>
          <w:rFonts w:eastAsia="Times New Roman" w:cs="Times New Roman"/>
          <w:color w:val="000000"/>
        </w:rPr>
        <w:t>) to the surface to power plug-in stations for privately owned vehicles.</w:t>
      </w:r>
    </w:p>
    <w:p w14:paraId="1A29F8BB" w14:textId="77777777" w:rsidR="007F1F68" w:rsidRDefault="00000000">
      <w:pPr>
        <w:spacing w:line="360" w:lineRule="auto"/>
        <w:ind w:firstLine="420"/>
        <w:textAlignment w:val="center"/>
        <w:rPr>
          <w:color w:val="000000"/>
        </w:rPr>
      </w:pPr>
      <w:r>
        <w:rPr>
          <w:rFonts w:eastAsia="Times New Roman" w:cs="Times New Roman"/>
          <w:color w:val="000000"/>
        </w:rPr>
        <w:t>Bernardo Espinoza, an engineer who takes the subway every day, owns an electric car. “I am pleasantly surprised, because I am always looking for where to plug it in,” Espinoza said before catching the subway in a working-class area of southern Barcelona. “And if it is from energy from the trains’ brakes, then even better.”</w:t>
      </w:r>
    </w:p>
    <w:p w14:paraId="5737E57D" w14:textId="77777777" w:rsidR="007F1F68" w:rsidRDefault="00000000">
      <w:pPr>
        <w:spacing w:line="360" w:lineRule="auto"/>
        <w:ind w:firstLine="420"/>
        <w:textAlignment w:val="center"/>
        <w:rPr>
          <w:color w:val="000000"/>
        </w:rPr>
      </w:pPr>
      <w:r>
        <w:rPr>
          <w:rFonts w:eastAsia="Times New Roman" w:cs="Times New Roman"/>
          <w:color w:val="000000"/>
        </w:rPr>
        <w:t>Regenerative brakes have been in trains for decades and are also used in some cars. They consist of an electric motor which collects energy used in the braking action that would be lost as heat by conventional brakes. That energy can be immediately used to accelerate (</w:t>
      </w:r>
      <w:r>
        <w:rPr>
          <w:rFonts w:ascii="SimSun" w:hAnsi="SimSun"/>
          <w:color w:val="000000"/>
        </w:rPr>
        <w:t>加速</w:t>
      </w:r>
      <w:r>
        <w:rPr>
          <w:rFonts w:eastAsia="Times New Roman" w:cs="Times New Roman"/>
          <w:color w:val="000000"/>
        </w:rPr>
        <w:t>) the vehicle or, in the case of the Barcelona subway system, sent along cables to supply electricity for the station or for electric car chargers.</w:t>
      </w:r>
    </w:p>
    <w:p w14:paraId="166BD829" w14:textId="77777777" w:rsidR="007F1F68" w:rsidRDefault="00000000">
      <w:pPr>
        <w:spacing w:line="360" w:lineRule="auto"/>
        <w:ind w:firstLine="420"/>
        <w:textAlignment w:val="center"/>
        <w:rPr>
          <w:color w:val="000000"/>
        </w:rPr>
      </w:pPr>
      <w:r>
        <w:rPr>
          <w:rFonts w:eastAsia="Times New Roman" w:cs="Times New Roman"/>
          <w:color w:val="000000"/>
        </w:rPr>
        <w:t>Alvaro Luna, a professor of electrical engineering, said that the system is innovative in so far as it allows for recycled energy to be redirected to specific local uses — in this case powering electric cars parked nearby. That, he said, boosts efficiency.</w:t>
      </w:r>
    </w:p>
    <w:p w14:paraId="2AAEC7C0" w14:textId="77777777" w:rsidR="007572CC" w:rsidRDefault="007572CC">
      <w:pPr>
        <w:spacing w:line="360" w:lineRule="auto"/>
        <w:jc w:val="left"/>
        <w:textAlignment w:val="center"/>
        <w:rPr>
          <w:color w:val="000000"/>
        </w:rPr>
      </w:pPr>
    </w:p>
    <w:p w14:paraId="294CB3B2" w14:textId="77777777" w:rsidR="007572CC" w:rsidRDefault="007572CC">
      <w:pPr>
        <w:spacing w:line="360" w:lineRule="auto"/>
        <w:jc w:val="left"/>
        <w:textAlignment w:val="center"/>
        <w:rPr>
          <w:color w:val="000000"/>
        </w:rPr>
      </w:pPr>
    </w:p>
    <w:p w14:paraId="700A47AE" w14:textId="77777777" w:rsidR="007572CC" w:rsidRDefault="007572CC">
      <w:pPr>
        <w:spacing w:line="360" w:lineRule="auto"/>
        <w:jc w:val="left"/>
        <w:textAlignment w:val="center"/>
        <w:rPr>
          <w:color w:val="000000"/>
        </w:rPr>
      </w:pPr>
    </w:p>
    <w:p w14:paraId="38C86D1A" w14:textId="77777777" w:rsidR="007F1F68" w:rsidRDefault="007F1F68">
      <w:pPr>
        <w:spacing w:line="360" w:lineRule="auto"/>
        <w:textAlignment w:val="center"/>
        <w:rPr>
          <w:color w:val="000000"/>
        </w:rPr>
      </w:pPr>
    </w:p>
    <w:sectPr w:rsidR="007F1F68">
      <w:headerReference w:type="default" r:id="rId7"/>
      <w:footerReference w:type="default" r:id="rId8"/>
      <w:pgSz w:w="11906" w:h="16838"/>
      <w:pgMar w:top="910" w:right="1080" w:bottom="1440" w:left="108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764794" w14:textId="77777777" w:rsidR="00EC10BD" w:rsidRDefault="00EC10BD">
      <w:r>
        <w:separator/>
      </w:r>
    </w:p>
  </w:endnote>
  <w:endnote w:type="continuationSeparator" w:id="0">
    <w:p w14:paraId="7267A18F" w14:textId="77777777" w:rsidR="00EC10BD" w:rsidRDefault="00EC10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default"/>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A7A32" w14:textId="77777777" w:rsidR="007F1F68" w:rsidRDefault="00000000">
    <w:pPr>
      <w:jc w:val="center"/>
      <w:rPr>
        <w:sz w:val="20"/>
      </w:rPr>
    </w:pPr>
    <w:r>
      <w:rPr>
        <w:sz w:val="20"/>
      </w:rPr>
      <w:t>淘宝唯一店铺：知二教育，其他任何渠道店铺均属盗卖不更新，更新微信</w:t>
    </w:r>
    <w:r>
      <w:rPr>
        <w:sz w:val="20"/>
      </w:rPr>
      <w:t>: gcdzzgjyjt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95D7F6" w14:textId="77777777" w:rsidR="00EC10BD" w:rsidRDefault="00EC10BD">
      <w:r>
        <w:separator/>
      </w:r>
    </w:p>
  </w:footnote>
  <w:footnote w:type="continuationSeparator" w:id="0">
    <w:p w14:paraId="2E109D05" w14:textId="77777777" w:rsidR="00EC10BD" w:rsidRDefault="00EC10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5289C" w14:textId="77777777" w:rsidR="007F1F68" w:rsidRDefault="00000000">
    <w:pPr>
      <w:jc w:val="center"/>
      <w:rPr>
        <w:sz w:val="20"/>
      </w:rPr>
    </w:pPr>
    <w:r>
      <w:rPr>
        <w:sz w:val="20"/>
      </w:rPr>
      <w:t>淘宝唯一店铺：知二教育，其他任何渠道店铺均属盗卖不更新，更新微信</w:t>
    </w:r>
    <w:r>
      <w:rPr>
        <w:sz w:val="20"/>
      </w:rPr>
      <w:t>: gcdzzgjyjt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B21A4"/>
    <w:rsid w:val="006D5DE9"/>
    <w:rsid w:val="006F45E0"/>
    <w:rsid w:val="00701D6B"/>
    <w:rsid w:val="007061B2"/>
    <w:rsid w:val="00740A09"/>
    <w:rsid w:val="007572CC"/>
    <w:rsid w:val="00762E26"/>
    <w:rsid w:val="00767F31"/>
    <w:rsid w:val="007F1F68"/>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B19E5"/>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A7FA8"/>
    <w:rsid w:val="00EB17B4"/>
    <w:rsid w:val="00EC10BD"/>
    <w:rsid w:val="00ED1550"/>
    <w:rsid w:val="00EE1A37"/>
    <w:rsid w:val="00F21C80"/>
    <w:rsid w:val="00F676FD"/>
    <w:rsid w:val="00F72514"/>
    <w:rsid w:val="00FA0944"/>
    <w:rsid w:val="00FB34D2"/>
    <w:rsid w:val="00FB4B17"/>
    <w:rsid w:val="00FC5860"/>
    <w:rsid w:val="00FD377B"/>
    <w:rsid w:val="00FF2D79"/>
    <w:rsid w:val="00FF517A"/>
    <w:rsid w:val="2CD50A8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8FD10C"/>
  <w15:docId w15:val="{D4BBBF82-9A1C-42C7-A487-EB705E285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SimSu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link w:val="HeaderChar"/>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rPr>
      <w:color w:val="0000FF"/>
      <w:u w:val="single"/>
    </w:rPr>
  </w:style>
  <w:style w:type="character" w:customStyle="1" w:styleId="HeaderChar">
    <w:name w:val="Header Char"/>
    <w:basedOn w:val="DefaultParagraphFont"/>
    <w:link w:val="Header"/>
    <w:uiPriority w:val="99"/>
    <w:qFormat/>
    <w:rPr>
      <w:kern w:val="2"/>
      <w:sz w:val="18"/>
      <w:szCs w:val="24"/>
    </w:rPr>
  </w:style>
  <w:style w:type="paragraph" w:styleId="NoSpacing">
    <w:name w:val="No Spacing"/>
    <w:uiPriority w:val="1"/>
    <w:qFormat/>
    <w:rPr>
      <w:rFonts w:asciiTheme="minorHAnsi" w:eastAsia="Microsoft YaHei UI" w:hAnsiTheme="minorHAnsi" w:cstheme="minorBidi"/>
      <w:sz w:val="22"/>
      <w:szCs w:val="22"/>
    </w:rPr>
  </w:style>
  <w:style w:type="paragraph" w:styleId="ListParagraph">
    <w:name w:val="List Paragraph"/>
    <w:basedOn w:val="Normal"/>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547</Words>
  <Characters>3124</Characters>
  <Application>Microsoft Office Word</Application>
  <DocSecurity>0</DocSecurity>
  <Lines>26</Lines>
  <Paragraphs>7</Paragraphs>
  <ScaleCrop>false</ScaleCrop>
  <Company>学科网 www.zxxk.com</Company>
  <LinksUpToDate>false</LinksUpToDate>
  <CharactersWithSpaces>3664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4033113670025216</dc:description>
  <cp:lastModifiedBy>666 666</cp:lastModifiedBy>
  <cp:revision>11</cp:revision>
  <dcterms:created xsi:type="dcterms:W3CDTF">2026-06-12T03:47:00Z</dcterms:created>
  <dcterms:modified xsi:type="dcterms:W3CDTF">2026-10-01T01:35:00Z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{"ContentPropagator":"XKW","Label":"2","ProduceID":"4033113670025216","PropagateID":"58309191","ContentProducer":"XKW"}</vt:lpwstr>
  </property>
  <property fmtid="{D5CDD505-2E9C-101B-9397-08002B2CF9AE}" pid="3" name="album">
    <vt:lpwstr>rbm.xkw.com</vt:lpwstr>
  </property>
  <property fmtid="{D5CDD505-2E9C-101B-9397-08002B2CF9AE}" pid="4" name="author">
    <vt:lpwstr>rbm.xkw.com</vt:lpwstr>
  </property>
  <property fmtid="{D5CDD505-2E9C-101B-9397-08002B2CF9AE}" pid="5" name="company">
    <vt:lpwstr>学科网</vt:lpwstr>
  </property>
  <property fmtid="{D5CDD505-2E9C-101B-9397-08002B2CF9AE}" pid="6" name="copyright">
    <vt:lpwstr>学科网版权所有</vt:lpwstr>
  </property>
  <property fmtid="{D5CDD505-2E9C-101B-9397-08002B2CF9AE}" pid="7" name="KSOTemplateDocerSaveRecord">
    <vt:lpwstr>eyJoZGlkIjoiOWY4ZGY3MDRkZDQ2YzQ4YTllYWM3YThjZjRjMmE5ODEiLCJ1c2VySWQiOiI5ODI1NDMyNTkifQ==</vt:lpwstr>
  </property>
  <property fmtid="{D5CDD505-2E9C-101B-9397-08002B2CF9AE}" pid="8" name="KSOProductBuildVer">
    <vt:lpwstr>2052-12.1.0.26895</vt:lpwstr>
  </property>
  <property fmtid="{D5CDD505-2E9C-101B-9397-08002B2CF9AE}" pid="9" name="ICV">
    <vt:lpwstr>6763C399B9934214B03C0A1CFB729074_12</vt:lpwstr>
  </property>
</Properties>
</file>