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1DD03"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7128C8B8" wp14:editId="44A9223F">
            <wp:simplePos x="0" y="0"/>
            <wp:positionH relativeFrom="page">
              <wp:posOffset>10287000</wp:posOffset>
            </wp:positionH>
            <wp:positionV relativeFrom="topMargin">
              <wp:posOffset>11836400</wp:posOffset>
            </wp:positionV>
            <wp:extent cx="431800" cy="4064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431800" cy="406400"/>
                    </a:xfrm>
                    <a:prstGeom prst="rect">
                      <a:avLst/>
                    </a:prstGeom>
                  </pic:spPr>
                </pic:pic>
              </a:graphicData>
            </a:graphic>
          </wp:anchor>
        </w:drawing>
      </w:r>
      <w:r>
        <w:rPr>
          <w:rFonts w:eastAsia="Times New Roman" w:cs="Times New Roman"/>
          <w:b/>
          <w:sz w:val="32"/>
        </w:rPr>
        <w:t>2023</w:t>
      </w:r>
      <w:r>
        <w:rPr>
          <w:rFonts w:ascii="SimSun" w:hAnsi="SimSun"/>
          <w:b/>
          <w:sz w:val="32"/>
        </w:rPr>
        <w:t>年北京市高考英语试卷</w:t>
      </w:r>
    </w:p>
    <w:p w14:paraId="5B253F94" w14:textId="77777777" w:rsidR="005F29A4" w:rsidRDefault="005F29A4">
      <w:pPr>
        <w:tabs>
          <w:tab w:val="left" w:pos="4873"/>
        </w:tabs>
        <w:spacing w:line="360" w:lineRule="auto"/>
        <w:jc w:val="left"/>
        <w:textAlignment w:val="center"/>
        <w:rPr>
          <w:rFonts w:ascii="SimSun" w:hAnsi="SimSun"/>
          <w:b/>
          <w:sz w:val="24"/>
        </w:rPr>
      </w:pPr>
    </w:p>
    <w:p w14:paraId="41FFF347" w14:textId="77777777" w:rsidR="005F29A4" w:rsidRDefault="005F29A4">
      <w:pPr>
        <w:tabs>
          <w:tab w:val="left" w:pos="4873"/>
        </w:tabs>
        <w:spacing w:line="360" w:lineRule="auto"/>
        <w:jc w:val="left"/>
        <w:textAlignment w:val="center"/>
        <w:rPr>
          <w:rFonts w:eastAsiaTheme="minorEastAsia" w:cs="Times New Roman" w:hint="eastAsia"/>
          <w:color w:val="000000"/>
        </w:rPr>
      </w:pPr>
    </w:p>
    <w:p w14:paraId="3DE4E8BC" w14:textId="77777777" w:rsidR="005F29A4" w:rsidRDefault="005F29A4">
      <w:pPr>
        <w:tabs>
          <w:tab w:val="left" w:pos="4873"/>
        </w:tabs>
        <w:spacing w:line="360" w:lineRule="auto"/>
        <w:jc w:val="left"/>
        <w:textAlignment w:val="center"/>
        <w:rPr>
          <w:rFonts w:eastAsiaTheme="minorEastAsia" w:cs="Times New Roman"/>
          <w:color w:val="000000"/>
        </w:rPr>
      </w:pPr>
    </w:p>
    <w:p w14:paraId="402A2306" w14:textId="77777777" w:rsidR="005F29A4" w:rsidRDefault="005F29A4">
      <w:pPr>
        <w:tabs>
          <w:tab w:val="left" w:pos="4873"/>
        </w:tabs>
        <w:spacing w:line="360" w:lineRule="auto"/>
        <w:jc w:val="left"/>
        <w:textAlignment w:val="center"/>
        <w:rPr>
          <w:rFonts w:eastAsiaTheme="minorEastAsia" w:cs="Times New Roman"/>
          <w:color w:val="000000"/>
        </w:rPr>
      </w:pPr>
    </w:p>
    <w:p w14:paraId="14983F8F" w14:textId="77777777" w:rsidR="005F29A4" w:rsidRDefault="005F29A4">
      <w:pPr>
        <w:tabs>
          <w:tab w:val="left" w:pos="4873"/>
        </w:tabs>
        <w:spacing w:line="360" w:lineRule="auto"/>
        <w:jc w:val="left"/>
        <w:textAlignment w:val="center"/>
        <w:rPr>
          <w:rFonts w:eastAsiaTheme="minorEastAsia" w:cs="Times New Roman"/>
          <w:color w:val="000000"/>
        </w:rPr>
      </w:pPr>
    </w:p>
    <w:p w14:paraId="1BDFCAFA" w14:textId="77777777" w:rsidR="005F29A4" w:rsidRPr="005F29A4" w:rsidRDefault="005F29A4">
      <w:pPr>
        <w:tabs>
          <w:tab w:val="left" w:pos="4873"/>
        </w:tabs>
        <w:spacing w:line="360" w:lineRule="auto"/>
        <w:jc w:val="left"/>
        <w:textAlignment w:val="center"/>
        <w:rPr>
          <w:rFonts w:eastAsiaTheme="minorEastAsia" w:hint="eastAsia"/>
          <w:color w:val="000000"/>
        </w:rPr>
      </w:pPr>
    </w:p>
    <w:p w14:paraId="5BD1950D" w14:textId="77777777" w:rsidR="0082345B" w:rsidRDefault="00000000">
      <w:pPr>
        <w:spacing w:line="360" w:lineRule="auto"/>
        <w:ind w:firstLine="420"/>
        <w:jc w:val="left"/>
        <w:textAlignment w:val="center"/>
        <w:rPr>
          <w:color w:val="000000"/>
        </w:rPr>
      </w:pPr>
      <w:r>
        <w:rPr>
          <w:rFonts w:eastAsia="Times New Roman" w:cs="Times New Roman"/>
          <w:color w:val="000000"/>
        </w:rPr>
        <w:t xml:space="preserve">In recent years, researchers from diverse fields have agreed that short-termism is now a significant problem in </w:t>
      </w:r>
      <w:proofErr w:type="spellStart"/>
      <w:r>
        <w:rPr>
          <w:rFonts w:eastAsia="Times New Roman" w:cs="Times New Roman"/>
          <w:color w:val="000000"/>
        </w:rPr>
        <w:t>industrialised</w:t>
      </w:r>
      <w:proofErr w:type="spellEnd"/>
      <w:r>
        <w:rPr>
          <w:rFonts w:eastAsia="Times New Roman" w:cs="Times New Roman"/>
          <w:color w:val="000000"/>
        </w:rPr>
        <w:t xml:space="preserve"> societies. The inability to engage with longer-term causes and consequences leads to some of the world’s most serious problems: climate change, biodiversity collapse, and more. The historian Francis Cole argues that the West has entered a period where “only the present exists, a present </w:t>
      </w:r>
      <w:proofErr w:type="spellStart"/>
      <w:r>
        <w:rPr>
          <w:rFonts w:eastAsia="Times New Roman" w:cs="Times New Roman"/>
          <w:color w:val="000000"/>
        </w:rPr>
        <w:t>characterised</w:t>
      </w:r>
      <w:proofErr w:type="spellEnd"/>
      <w:r>
        <w:rPr>
          <w:rFonts w:eastAsia="Times New Roman" w:cs="Times New Roman"/>
          <w:color w:val="000000"/>
        </w:rPr>
        <w:t xml:space="preserve"> at once by the cruelty of the instant and by the boredom of an unending now”.</w:t>
      </w:r>
    </w:p>
    <w:p w14:paraId="124FE998" w14:textId="77777777" w:rsidR="0082345B" w:rsidRDefault="00000000">
      <w:pPr>
        <w:spacing w:line="360" w:lineRule="auto"/>
        <w:ind w:firstLine="420"/>
        <w:jc w:val="left"/>
        <w:textAlignment w:val="center"/>
        <w:rPr>
          <w:color w:val="000000"/>
        </w:rPr>
      </w:pPr>
      <w:r>
        <w:rPr>
          <w:rFonts w:eastAsia="Times New Roman" w:cs="Times New Roman"/>
          <w:color w:val="000000"/>
        </w:rPr>
        <w:t>It has been proved that people have a bias (</w:t>
      </w:r>
      <w:r>
        <w:rPr>
          <w:rFonts w:ascii="SimSun" w:hAnsi="SimSun"/>
          <w:color w:val="000000"/>
        </w:rPr>
        <w:t>偏向</w:t>
      </w:r>
      <w:r>
        <w:rPr>
          <w:rFonts w:eastAsia="Times New Roman" w:cs="Times New Roman"/>
          <w:color w:val="000000"/>
        </w:rPr>
        <w:t xml:space="preserve">) towards the present, focusing on loud attractions in the moment at the expense of the health, well-being and financial stability of their future selves or community. In business, </w:t>
      </w:r>
      <w:proofErr w:type="gramStart"/>
      <w:r>
        <w:rPr>
          <w:rFonts w:eastAsia="Times New Roman" w:cs="Times New Roman"/>
          <w:color w:val="000000"/>
        </w:rPr>
        <w:t>this bias surfaces</w:t>
      </w:r>
      <w:proofErr w:type="gramEnd"/>
      <w:r>
        <w:rPr>
          <w:rFonts w:eastAsia="Times New Roman" w:cs="Times New Roman"/>
          <w:color w:val="000000"/>
        </w:rPr>
        <w:t xml:space="preserve"> as short-sighted decisions. And on slow-burning problems like climate change, it translates into the unwillingness to make small sacrifices (</w:t>
      </w:r>
      <w:r>
        <w:rPr>
          <w:rFonts w:ascii="SimSun" w:hAnsi="SimSun"/>
          <w:color w:val="000000"/>
        </w:rPr>
        <w:t>牺牲</w:t>
      </w:r>
      <w:r>
        <w:rPr>
          <w:rFonts w:eastAsia="Times New Roman" w:cs="Times New Roman"/>
          <w:color w:val="000000"/>
        </w:rPr>
        <w:t>) today that could make a major difference tomorrow. Instead, all that matters is next quarter’s profit, or satisfying some other near-term desires.</w:t>
      </w:r>
    </w:p>
    <w:p w14:paraId="1EC125D7" w14:textId="77777777" w:rsidR="0082345B" w:rsidRDefault="00000000">
      <w:pPr>
        <w:spacing w:line="360" w:lineRule="auto"/>
        <w:ind w:firstLine="420"/>
        <w:jc w:val="left"/>
        <w:textAlignment w:val="center"/>
        <w:rPr>
          <w:color w:val="000000"/>
        </w:rPr>
      </w:pPr>
      <w:r>
        <w:rPr>
          <w:rFonts w:eastAsia="Times New Roman" w:cs="Times New Roman"/>
          <w:color w:val="000000"/>
        </w:rPr>
        <w:t xml:space="preserve">These biased perspectives cannot be blamed on one single cause. It is fair to say, though, that our psychological biases play a major role. People’s hesitancy to delay satisfaction is the most obvious example, but there are </w:t>
      </w:r>
      <w:proofErr w:type="spellStart"/>
      <w:proofErr w:type="gramStart"/>
      <w:r>
        <w:rPr>
          <w:rFonts w:eastAsia="Times New Roman" w:cs="Times New Roman"/>
          <w:color w:val="000000"/>
        </w:rPr>
        <w:t>others.One</w:t>
      </w:r>
      <w:proofErr w:type="spellEnd"/>
      <w:proofErr w:type="gramEnd"/>
      <w:r>
        <w:rPr>
          <w:rFonts w:eastAsia="Times New Roman" w:cs="Times New Roman"/>
          <w:color w:val="000000"/>
        </w:rPr>
        <w:t xml:space="preserve"> of them is about how the most accessible information in the present affects decisions about the future. For instance, you might hear someone say: “It’s cold this winter, so I needn’t worry about global </w:t>
      </w:r>
      <w:proofErr w:type="spellStart"/>
      <w:r>
        <w:rPr>
          <w:rFonts w:eastAsia="Times New Roman" w:cs="Times New Roman"/>
          <w:color w:val="000000"/>
        </w:rPr>
        <w:t>warming</w:t>
      </w:r>
      <w:proofErr w:type="gramStart"/>
      <w:r>
        <w:rPr>
          <w:rFonts w:eastAsia="Times New Roman" w:cs="Times New Roman"/>
          <w:color w:val="000000"/>
        </w:rPr>
        <w:t>.”Another</w:t>
      </w:r>
      <w:proofErr w:type="spellEnd"/>
      <w:proofErr w:type="gramEnd"/>
      <w:r>
        <w:rPr>
          <w:rFonts w:eastAsia="Times New Roman" w:cs="Times New Roman"/>
          <w:color w:val="000000"/>
        </w:rPr>
        <w:t xml:space="preserve"> is that loud and urgent matters are given too much importance, making people ignore longer-term trends that arguably matter more. This is when a pop star draws far more attention than, say, gradual biodiversity decline.</w:t>
      </w:r>
    </w:p>
    <w:p w14:paraId="72D576BA" w14:textId="77777777" w:rsidR="0082345B" w:rsidRDefault="00000000">
      <w:pPr>
        <w:spacing w:line="360" w:lineRule="auto"/>
        <w:ind w:firstLine="420"/>
        <w:jc w:val="left"/>
        <w:textAlignment w:val="center"/>
        <w:rPr>
          <w:color w:val="000000"/>
        </w:rPr>
      </w:pPr>
      <w:r>
        <w:rPr>
          <w:rFonts w:eastAsia="Times New Roman" w:cs="Times New Roman"/>
          <w:color w:val="000000"/>
        </w:rPr>
        <w:t>As a psychologist once joked, if aliens (</w:t>
      </w:r>
      <w:r>
        <w:rPr>
          <w:rFonts w:ascii="SimSun" w:hAnsi="SimSun"/>
          <w:color w:val="000000"/>
        </w:rPr>
        <w:t>外星人</w:t>
      </w:r>
      <w:r>
        <w:rPr>
          <w:rFonts w:eastAsia="Times New Roman" w:cs="Times New Roman"/>
          <w:color w:val="000000"/>
        </w:rPr>
        <w:t>) wanted to weaken humanity, they wouldn’t send ships; they would invent climate change. Indeed, when it comes to environmental transformations, we can develop a form of collective “poor memory”, and each new generation can believe the state of affairs they encounter is nothing out of the ordinary. Older people today, for example, can remember a time with insect-covered car windscreens after long drives. Children, on the other hand, have no idea that insect population has dropped dramatically.</w:t>
      </w:r>
    </w:p>
    <w:p w14:paraId="04FFC7DF" w14:textId="77777777" w:rsidR="005F29A4" w:rsidRDefault="005F29A4">
      <w:pPr>
        <w:spacing w:line="360" w:lineRule="auto"/>
        <w:ind w:firstLine="420"/>
        <w:jc w:val="left"/>
        <w:textAlignment w:val="center"/>
        <w:rPr>
          <w:color w:val="000000"/>
        </w:rPr>
      </w:pPr>
    </w:p>
    <w:p w14:paraId="0FC4EA11" w14:textId="77777777" w:rsidR="005F29A4" w:rsidRDefault="005F29A4">
      <w:pPr>
        <w:spacing w:line="360" w:lineRule="auto"/>
        <w:ind w:firstLine="420"/>
        <w:jc w:val="left"/>
        <w:textAlignment w:val="center"/>
        <w:rPr>
          <w:color w:val="000000"/>
        </w:rPr>
      </w:pPr>
    </w:p>
    <w:p w14:paraId="0D4A5F9E" w14:textId="77777777" w:rsidR="005F29A4" w:rsidRDefault="005F29A4">
      <w:pPr>
        <w:spacing w:line="360" w:lineRule="auto"/>
        <w:ind w:firstLine="420"/>
        <w:jc w:val="left"/>
        <w:textAlignment w:val="center"/>
        <w:rPr>
          <w:color w:val="000000"/>
        </w:rPr>
      </w:pPr>
    </w:p>
    <w:p w14:paraId="15D69DEE" w14:textId="77777777" w:rsidR="005F29A4" w:rsidRDefault="005F29A4">
      <w:pPr>
        <w:spacing w:line="360" w:lineRule="auto"/>
        <w:ind w:firstLine="420"/>
        <w:jc w:val="left"/>
        <w:textAlignment w:val="center"/>
        <w:rPr>
          <w:color w:val="000000"/>
        </w:rPr>
      </w:pPr>
    </w:p>
    <w:p w14:paraId="653148E4" w14:textId="77777777" w:rsidR="005F29A4" w:rsidRDefault="005F29A4">
      <w:pPr>
        <w:spacing w:line="360" w:lineRule="auto"/>
        <w:ind w:firstLine="420"/>
        <w:jc w:val="left"/>
        <w:textAlignment w:val="center"/>
        <w:rPr>
          <w:color w:val="000000"/>
        </w:rPr>
      </w:pPr>
    </w:p>
    <w:p w14:paraId="05E59431" w14:textId="77777777" w:rsidR="005F29A4" w:rsidRDefault="005F29A4">
      <w:pPr>
        <w:spacing w:line="360" w:lineRule="auto"/>
        <w:ind w:firstLine="420"/>
        <w:jc w:val="left"/>
        <w:textAlignment w:val="center"/>
        <w:rPr>
          <w:color w:val="000000"/>
        </w:rPr>
      </w:pPr>
    </w:p>
    <w:p w14:paraId="24E0B7D9" w14:textId="2EC63B81" w:rsidR="0082345B" w:rsidRDefault="00000000">
      <w:pPr>
        <w:spacing w:line="360" w:lineRule="auto"/>
        <w:ind w:firstLine="420"/>
        <w:jc w:val="left"/>
        <w:textAlignment w:val="center"/>
        <w:rPr>
          <w:color w:val="000000"/>
        </w:rPr>
      </w:pPr>
      <w:r>
        <w:rPr>
          <w:rFonts w:eastAsia="Times New Roman" w:cs="Times New Roman"/>
          <w:color w:val="000000"/>
        </w:rPr>
        <w:t xml:space="preserve">What is life? Like most great questions, this one is easy to ask but difficult to answer. The reason is simple: we know of just one type of life and it’s challenging to do science with a sample size of one. The field of artificial life-called </w:t>
      </w:r>
      <w:proofErr w:type="spellStart"/>
      <w:r>
        <w:rPr>
          <w:rFonts w:eastAsia="Times New Roman" w:cs="Times New Roman"/>
          <w:color w:val="000000"/>
        </w:rPr>
        <w:t>ALife</w:t>
      </w:r>
      <w:proofErr w:type="spellEnd"/>
      <w:r>
        <w:rPr>
          <w:rFonts w:eastAsia="Times New Roman" w:cs="Times New Roman"/>
          <w:color w:val="000000"/>
        </w:rPr>
        <w:t xml:space="preserve"> for short </w:t>
      </w:r>
      <w:r>
        <w:rPr>
          <w:rFonts w:ascii="SimSun" w:hAnsi="SimSun"/>
          <w:color w:val="000000"/>
        </w:rPr>
        <w:t>—</w:t>
      </w:r>
      <w:r>
        <w:rPr>
          <w:rFonts w:eastAsia="Times New Roman" w:cs="Times New Roman"/>
          <w:color w:val="000000"/>
        </w:rPr>
        <w:t xml:space="preserve"> is the systematic attempt to spell out life’s fundamental principles. Many of these practitioners, so-called </w:t>
      </w:r>
      <w:proofErr w:type="spellStart"/>
      <w:r>
        <w:rPr>
          <w:rFonts w:eastAsia="Times New Roman" w:cs="Times New Roman"/>
          <w:color w:val="000000"/>
        </w:rPr>
        <w:t>ALifers</w:t>
      </w:r>
      <w:proofErr w:type="spellEnd"/>
      <w:r>
        <w:rPr>
          <w:rFonts w:eastAsia="Times New Roman" w:cs="Times New Roman"/>
          <w:color w:val="000000"/>
        </w:rPr>
        <w:t>, think that somehow making life is the surest way to really understand what life is.</w:t>
      </w:r>
    </w:p>
    <w:p w14:paraId="5BF9C118" w14:textId="77777777" w:rsidR="0082345B" w:rsidRDefault="00000000">
      <w:pPr>
        <w:spacing w:line="360" w:lineRule="auto"/>
        <w:ind w:firstLine="420"/>
        <w:jc w:val="left"/>
        <w:textAlignment w:val="center"/>
        <w:rPr>
          <w:color w:val="000000"/>
        </w:rPr>
      </w:pPr>
      <w:r>
        <w:rPr>
          <w:rFonts w:eastAsia="Times New Roman" w:cs="Times New Roman"/>
          <w:color w:val="000000"/>
        </w:rPr>
        <w:t xml:space="preserve">So far no one has convincingly made artificial life. This track record makes </w:t>
      </w:r>
      <w:proofErr w:type="spellStart"/>
      <w:r>
        <w:rPr>
          <w:rFonts w:eastAsia="Times New Roman" w:cs="Times New Roman"/>
          <w:color w:val="000000"/>
        </w:rPr>
        <w:t>ALife</w:t>
      </w:r>
      <w:proofErr w:type="spellEnd"/>
      <w:r>
        <w:rPr>
          <w:rFonts w:eastAsia="Times New Roman" w:cs="Times New Roman"/>
          <w:color w:val="000000"/>
        </w:rPr>
        <w:t xml:space="preserve"> a ripe target for criticism, such as declarations of the field’s doubtful scientific value. Alan Smith, a complexity scientist, is tired of such complaints. Asking about “the point” of </w:t>
      </w:r>
      <w:proofErr w:type="spellStart"/>
      <w:r>
        <w:rPr>
          <w:rFonts w:eastAsia="Times New Roman" w:cs="Times New Roman"/>
          <w:color w:val="000000"/>
        </w:rPr>
        <w:t>ALife</w:t>
      </w:r>
      <w:proofErr w:type="spellEnd"/>
      <w:r>
        <w:rPr>
          <w:rFonts w:eastAsia="Times New Roman" w:cs="Times New Roman"/>
          <w:color w:val="000000"/>
        </w:rPr>
        <w:t xml:space="preserve"> might be, well, missing the point entirely, he says. “The existence of a living system is not about the use of anything.” Alan says. “Some people ask me, ‘So what’s the worth of artificial life?’ Do you ever think, ‘What is the worth of your grandmother?’”</w:t>
      </w:r>
    </w:p>
    <w:p w14:paraId="17719794" w14:textId="77777777" w:rsidR="0082345B" w:rsidRDefault="00000000">
      <w:pPr>
        <w:spacing w:line="360" w:lineRule="auto"/>
        <w:ind w:firstLine="420"/>
        <w:jc w:val="left"/>
        <w:textAlignment w:val="center"/>
        <w:rPr>
          <w:color w:val="000000"/>
        </w:rPr>
      </w:pPr>
      <w:r>
        <w:rPr>
          <w:rFonts w:eastAsia="Times New Roman" w:cs="Times New Roman"/>
          <w:color w:val="000000"/>
        </w:rPr>
        <w:t xml:space="preserve">As much as many </w:t>
      </w:r>
      <w:proofErr w:type="spellStart"/>
      <w:r>
        <w:rPr>
          <w:rFonts w:eastAsia="Times New Roman" w:cs="Times New Roman"/>
          <w:color w:val="000000"/>
        </w:rPr>
        <w:t>ALifers</w:t>
      </w:r>
      <w:proofErr w:type="spellEnd"/>
      <w:r>
        <w:rPr>
          <w:rFonts w:eastAsia="Times New Roman" w:cs="Times New Roman"/>
          <w:color w:val="000000"/>
        </w:rPr>
        <w:t xml:space="preserve"> hate emphasizing their research’s applications, the attempts to create artificial life could have practical payoffs. Artificial intelligence may be considered </w:t>
      </w:r>
      <w:proofErr w:type="spellStart"/>
      <w:r>
        <w:rPr>
          <w:rFonts w:eastAsia="Times New Roman" w:cs="Times New Roman"/>
          <w:color w:val="000000"/>
        </w:rPr>
        <w:t>ALife’s</w:t>
      </w:r>
      <w:proofErr w:type="spellEnd"/>
      <w:r>
        <w:rPr>
          <w:rFonts w:eastAsia="Times New Roman" w:cs="Times New Roman"/>
          <w:color w:val="000000"/>
        </w:rPr>
        <w:t xml:space="preserve"> cousin in that researchers in both fields are </w:t>
      </w:r>
      <w:r>
        <w:rPr>
          <w:rFonts w:eastAsia="Times New Roman" w:cs="Times New Roman"/>
          <w:b/>
          <w:color w:val="000000"/>
          <w:u w:val="single"/>
        </w:rPr>
        <w:t>enamored</w:t>
      </w:r>
      <w:r>
        <w:rPr>
          <w:rFonts w:eastAsia="Times New Roman" w:cs="Times New Roman"/>
          <w:color w:val="000000"/>
        </w:rPr>
        <w:t xml:space="preserve"> by a concept called open-ended evolution (</w:t>
      </w:r>
      <w:r>
        <w:rPr>
          <w:rFonts w:ascii="SimSun" w:hAnsi="SimSun"/>
          <w:color w:val="000000"/>
        </w:rPr>
        <w:t>演化</w:t>
      </w:r>
      <w:r>
        <w:rPr>
          <w:rFonts w:eastAsia="Times New Roman" w:cs="Times New Roman"/>
          <w:color w:val="000000"/>
        </w:rPr>
        <w:t xml:space="preserve">). This is the capacity for a system to create essentially endless complexity, to be a sort of “novelty generator”. The only system known to exhibit this is Earth’s biosphere. If the field of </w:t>
      </w:r>
      <w:proofErr w:type="spellStart"/>
      <w:r>
        <w:rPr>
          <w:rFonts w:eastAsia="Times New Roman" w:cs="Times New Roman"/>
          <w:color w:val="000000"/>
        </w:rPr>
        <w:t>ALife</w:t>
      </w:r>
      <w:proofErr w:type="spellEnd"/>
      <w:r>
        <w:rPr>
          <w:rFonts w:eastAsia="Times New Roman" w:cs="Times New Roman"/>
          <w:color w:val="000000"/>
        </w:rPr>
        <w:t xml:space="preserve"> manages to reproduce life’s endless “creativity” in some virtual model, those same principles could give rise to truly inventive machines.</w:t>
      </w:r>
    </w:p>
    <w:p w14:paraId="7BD0C4C8" w14:textId="77777777" w:rsidR="0082345B" w:rsidRDefault="00000000">
      <w:pPr>
        <w:spacing w:line="360" w:lineRule="auto"/>
        <w:ind w:firstLine="420"/>
        <w:jc w:val="left"/>
        <w:textAlignment w:val="center"/>
        <w:rPr>
          <w:color w:val="000000"/>
        </w:rPr>
      </w:pPr>
      <w:r>
        <w:rPr>
          <w:rFonts w:eastAsia="Times New Roman" w:cs="Times New Roman"/>
          <w:color w:val="000000"/>
        </w:rPr>
        <w:t xml:space="preserve">Compared with the developments of Al, advances in </w:t>
      </w:r>
      <w:proofErr w:type="spellStart"/>
      <w:r>
        <w:rPr>
          <w:rFonts w:eastAsia="Times New Roman" w:cs="Times New Roman"/>
          <w:color w:val="000000"/>
        </w:rPr>
        <w:t>ALife</w:t>
      </w:r>
      <w:proofErr w:type="spellEnd"/>
      <w:r>
        <w:rPr>
          <w:rFonts w:eastAsia="Times New Roman" w:cs="Times New Roman"/>
          <w:color w:val="000000"/>
        </w:rPr>
        <w:t xml:space="preserve"> are harder to recognize. One reason is that </w:t>
      </w:r>
      <w:proofErr w:type="spellStart"/>
      <w:r>
        <w:rPr>
          <w:rFonts w:eastAsia="Times New Roman" w:cs="Times New Roman"/>
          <w:color w:val="000000"/>
        </w:rPr>
        <w:t>ALife</w:t>
      </w:r>
      <w:proofErr w:type="spellEnd"/>
      <w:r>
        <w:rPr>
          <w:rFonts w:eastAsia="Times New Roman" w:cs="Times New Roman"/>
          <w:color w:val="000000"/>
        </w:rPr>
        <w:t xml:space="preserve"> is a field in which the central concept </w:t>
      </w:r>
      <w:r>
        <w:rPr>
          <w:rFonts w:ascii="SimSun" w:hAnsi="SimSun"/>
          <w:color w:val="000000"/>
        </w:rPr>
        <w:t>—</w:t>
      </w:r>
      <w:r>
        <w:rPr>
          <w:rFonts w:eastAsia="Times New Roman" w:cs="Times New Roman"/>
          <w:color w:val="000000"/>
        </w:rPr>
        <w:t xml:space="preserve"> life itself </w:t>
      </w:r>
      <w:r>
        <w:rPr>
          <w:rFonts w:ascii="SimSun" w:hAnsi="SimSun"/>
          <w:color w:val="000000"/>
        </w:rPr>
        <w:t>—</w:t>
      </w:r>
      <w:r>
        <w:rPr>
          <w:rFonts w:eastAsia="Times New Roman" w:cs="Times New Roman"/>
          <w:color w:val="000000"/>
        </w:rPr>
        <w:t xml:space="preserve"> is undefined. The lack of agreement among </w:t>
      </w:r>
      <w:proofErr w:type="spellStart"/>
      <w:r>
        <w:rPr>
          <w:rFonts w:eastAsia="Times New Roman" w:cs="Times New Roman"/>
          <w:color w:val="000000"/>
        </w:rPr>
        <w:t>ALifers</w:t>
      </w:r>
      <w:proofErr w:type="spellEnd"/>
      <w:r>
        <w:rPr>
          <w:rFonts w:eastAsia="Times New Roman" w:cs="Times New Roman"/>
          <w:color w:val="000000"/>
        </w:rPr>
        <w:t xml:space="preserve"> doesn’t help either. The result is a diverse line of projects that each advance along their unique paths. For better or worse, </w:t>
      </w:r>
      <w:proofErr w:type="spellStart"/>
      <w:r>
        <w:rPr>
          <w:rFonts w:eastAsia="Times New Roman" w:cs="Times New Roman"/>
          <w:color w:val="000000"/>
        </w:rPr>
        <w:t>ALife</w:t>
      </w:r>
      <w:proofErr w:type="spellEnd"/>
      <w:r>
        <w:rPr>
          <w:rFonts w:eastAsia="Times New Roman" w:cs="Times New Roman"/>
          <w:color w:val="000000"/>
        </w:rPr>
        <w:t xml:space="preserve"> mirrors the very subject it studies. Its muddled (</w:t>
      </w:r>
      <w:r>
        <w:rPr>
          <w:rFonts w:ascii="SimSun" w:hAnsi="SimSun"/>
          <w:color w:val="000000"/>
        </w:rPr>
        <w:t>混乱的</w:t>
      </w:r>
      <w:r>
        <w:rPr>
          <w:rFonts w:eastAsia="Times New Roman" w:cs="Times New Roman"/>
          <w:color w:val="000000"/>
        </w:rPr>
        <w:t>) progression is a striking parallel (</w:t>
      </w:r>
      <w:r>
        <w:rPr>
          <w:rFonts w:ascii="SimSun" w:hAnsi="SimSun"/>
          <w:color w:val="000000"/>
        </w:rPr>
        <w:t>平行线</w:t>
      </w:r>
      <w:r>
        <w:rPr>
          <w:rFonts w:eastAsia="Times New Roman" w:cs="Times New Roman"/>
          <w:color w:val="000000"/>
        </w:rPr>
        <w:t>) to the evolutionary struggles that have shaped Earth biosphere.</w:t>
      </w:r>
    </w:p>
    <w:p w14:paraId="131A1975" w14:textId="77777777" w:rsidR="0082345B" w:rsidRDefault="00000000">
      <w:pPr>
        <w:spacing w:line="360" w:lineRule="auto"/>
        <w:ind w:firstLine="420"/>
        <w:jc w:val="left"/>
        <w:textAlignment w:val="center"/>
        <w:rPr>
          <w:color w:val="000000"/>
        </w:rPr>
      </w:pPr>
      <w:r>
        <w:rPr>
          <w:rFonts w:eastAsia="Times New Roman" w:cs="Times New Roman"/>
          <w:color w:val="000000"/>
        </w:rPr>
        <w:t xml:space="preserve">Undefined and uncontrolled, </w:t>
      </w:r>
      <w:proofErr w:type="spellStart"/>
      <w:r>
        <w:rPr>
          <w:rFonts w:eastAsia="Times New Roman" w:cs="Times New Roman"/>
          <w:color w:val="000000"/>
        </w:rPr>
        <w:t>ALife</w:t>
      </w:r>
      <w:proofErr w:type="spellEnd"/>
      <w:r>
        <w:rPr>
          <w:rFonts w:eastAsia="Times New Roman" w:cs="Times New Roman"/>
          <w:color w:val="000000"/>
        </w:rPr>
        <w:t xml:space="preserve"> drives its followers to repurpose old ideas and generated novelty. It may be, of course, that these characteristics aren’t in any way surprising or singular. They may apply universally to all acts of evolution. Ultimately </w:t>
      </w:r>
      <w:proofErr w:type="spellStart"/>
      <w:r>
        <w:rPr>
          <w:rFonts w:eastAsia="Times New Roman" w:cs="Times New Roman"/>
          <w:color w:val="000000"/>
        </w:rPr>
        <w:t>ALife</w:t>
      </w:r>
      <w:proofErr w:type="spellEnd"/>
      <w:r>
        <w:rPr>
          <w:rFonts w:eastAsia="Times New Roman" w:cs="Times New Roman"/>
          <w:color w:val="000000"/>
        </w:rPr>
        <w:t xml:space="preserve"> may be nothing special. But even this dismissal suggests something</w:t>
      </w:r>
      <w:r>
        <w:rPr>
          <w:rFonts w:ascii="SimSun" w:hAnsi="SimSun"/>
          <w:color w:val="000000"/>
        </w:rPr>
        <w:t>：</w:t>
      </w:r>
      <w:r>
        <w:rPr>
          <w:rFonts w:eastAsia="Times New Roman" w:cs="Times New Roman"/>
          <w:color w:val="000000"/>
        </w:rPr>
        <w:t xml:space="preserve">perhaps, just like life itself throughout the universe, the rise of </w:t>
      </w:r>
      <w:proofErr w:type="spellStart"/>
      <w:r>
        <w:rPr>
          <w:rFonts w:eastAsia="Times New Roman" w:cs="Times New Roman"/>
          <w:color w:val="000000"/>
        </w:rPr>
        <w:t>ALife</w:t>
      </w:r>
      <w:proofErr w:type="spellEnd"/>
      <w:r>
        <w:rPr>
          <w:rFonts w:eastAsia="Times New Roman" w:cs="Times New Roman"/>
          <w:color w:val="000000"/>
        </w:rPr>
        <w:t xml:space="preserve"> will prove unavoidable.</w:t>
      </w:r>
    </w:p>
    <w:p w14:paraId="01A84033" w14:textId="77777777" w:rsidR="005F29A4" w:rsidRDefault="005F29A4">
      <w:pPr>
        <w:spacing w:line="360" w:lineRule="auto"/>
        <w:textAlignment w:val="center"/>
        <w:rPr>
          <w:color w:val="000000"/>
        </w:rPr>
      </w:pPr>
    </w:p>
    <w:p w14:paraId="74E8BB16" w14:textId="77777777" w:rsidR="005F29A4" w:rsidRDefault="005F29A4">
      <w:pPr>
        <w:spacing w:line="360" w:lineRule="auto"/>
        <w:textAlignment w:val="center"/>
        <w:rPr>
          <w:rFonts w:hint="eastAsia"/>
          <w:color w:val="000000"/>
        </w:rPr>
      </w:pPr>
    </w:p>
    <w:sectPr w:rsidR="005F29A4" w:rsidSect="00C321EB">
      <w:footerReference w:type="default" r:id="rId9"/>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8C323" w14:textId="77777777" w:rsidR="003C174A" w:rsidRDefault="003C174A">
      <w:r>
        <w:separator/>
      </w:r>
    </w:p>
  </w:endnote>
  <w:endnote w:type="continuationSeparator" w:id="0">
    <w:p w14:paraId="5383223A" w14:textId="77777777" w:rsidR="003C174A" w:rsidRDefault="003C1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A8D3B" w14:textId="77777777" w:rsidR="002A0D8A"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5F29A4">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5F29A4">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40750" w14:textId="77777777" w:rsidR="003C174A" w:rsidRDefault="003C174A">
      <w:r>
        <w:separator/>
      </w:r>
    </w:p>
  </w:footnote>
  <w:footnote w:type="continuationSeparator" w:id="0">
    <w:p w14:paraId="0EEAA75D" w14:textId="77777777" w:rsidR="003C174A" w:rsidRDefault="003C17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6D3C310C">
      <w:start w:val="1"/>
      <w:numFmt w:val="bullet"/>
      <w:lvlText w:val=""/>
      <w:lvlJc w:val="left"/>
      <w:pPr>
        <w:ind w:left="420" w:hanging="420"/>
      </w:pPr>
      <w:rPr>
        <w:rFonts w:ascii="Wingdings" w:hAnsi="Wingdings" w:hint="default"/>
      </w:rPr>
    </w:lvl>
    <w:lvl w:ilvl="1" w:tplc="289C2E00" w:tentative="1">
      <w:start w:val="1"/>
      <w:numFmt w:val="bullet"/>
      <w:lvlText w:val=""/>
      <w:lvlJc w:val="left"/>
      <w:pPr>
        <w:ind w:left="840" w:hanging="420"/>
      </w:pPr>
      <w:rPr>
        <w:rFonts w:ascii="Wingdings" w:hAnsi="Wingdings" w:hint="default"/>
      </w:rPr>
    </w:lvl>
    <w:lvl w:ilvl="2" w:tplc="FA809294" w:tentative="1">
      <w:start w:val="1"/>
      <w:numFmt w:val="bullet"/>
      <w:lvlText w:val=""/>
      <w:lvlJc w:val="left"/>
      <w:pPr>
        <w:ind w:left="1260" w:hanging="420"/>
      </w:pPr>
      <w:rPr>
        <w:rFonts w:ascii="Wingdings" w:hAnsi="Wingdings" w:hint="default"/>
      </w:rPr>
    </w:lvl>
    <w:lvl w:ilvl="3" w:tplc="E392FD32" w:tentative="1">
      <w:start w:val="1"/>
      <w:numFmt w:val="bullet"/>
      <w:lvlText w:val=""/>
      <w:lvlJc w:val="left"/>
      <w:pPr>
        <w:ind w:left="1680" w:hanging="420"/>
      </w:pPr>
      <w:rPr>
        <w:rFonts w:ascii="Wingdings" w:hAnsi="Wingdings" w:hint="default"/>
      </w:rPr>
    </w:lvl>
    <w:lvl w:ilvl="4" w:tplc="24FC406E" w:tentative="1">
      <w:start w:val="1"/>
      <w:numFmt w:val="bullet"/>
      <w:lvlText w:val=""/>
      <w:lvlJc w:val="left"/>
      <w:pPr>
        <w:ind w:left="2100" w:hanging="420"/>
      </w:pPr>
      <w:rPr>
        <w:rFonts w:ascii="Wingdings" w:hAnsi="Wingdings" w:hint="default"/>
      </w:rPr>
    </w:lvl>
    <w:lvl w:ilvl="5" w:tplc="16E6C3CA" w:tentative="1">
      <w:start w:val="1"/>
      <w:numFmt w:val="bullet"/>
      <w:lvlText w:val=""/>
      <w:lvlJc w:val="left"/>
      <w:pPr>
        <w:ind w:left="2520" w:hanging="420"/>
      </w:pPr>
      <w:rPr>
        <w:rFonts w:ascii="Wingdings" w:hAnsi="Wingdings" w:hint="default"/>
      </w:rPr>
    </w:lvl>
    <w:lvl w:ilvl="6" w:tplc="A8F09A6E" w:tentative="1">
      <w:start w:val="1"/>
      <w:numFmt w:val="bullet"/>
      <w:lvlText w:val=""/>
      <w:lvlJc w:val="left"/>
      <w:pPr>
        <w:ind w:left="2940" w:hanging="420"/>
      </w:pPr>
      <w:rPr>
        <w:rFonts w:ascii="Wingdings" w:hAnsi="Wingdings" w:hint="default"/>
      </w:rPr>
    </w:lvl>
    <w:lvl w:ilvl="7" w:tplc="0B82DA8C" w:tentative="1">
      <w:start w:val="1"/>
      <w:numFmt w:val="bullet"/>
      <w:lvlText w:val=""/>
      <w:lvlJc w:val="left"/>
      <w:pPr>
        <w:ind w:left="3360" w:hanging="420"/>
      </w:pPr>
      <w:rPr>
        <w:rFonts w:ascii="Wingdings" w:hAnsi="Wingdings" w:hint="default"/>
      </w:rPr>
    </w:lvl>
    <w:lvl w:ilvl="8" w:tplc="CD22498A"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85A9B"/>
    <w:rsid w:val="000E4D02"/>
    <w:rsid w:val="00171458"/>
    <w:rsid w:val="00173C1D"/>
    <w:rsid w:val="001764C3"/>
    <w:rsid w:val="0018010E"/>
    <w:rsid w:val="00191C29"/>
    <w:rsid w:val="001C63DA"/>
    <w:rsid w:val="001D4563"/>
    <w:rsid w:val="00201A7E"/>
    <w:rsid w:val="00221FC9"/>
    <w:rsid w:val="002457C2"/>
    <w:rsid w:val="002908F0"/>
    <w:rsid w:val="002A0D8A"/>
    <w:rsid w:val="002A0E5D"/>
    <w:rsid w:val="002A1A21"/>
    <w:rsid w:val="002F06B2"/>
    <w:rsid w:val="003102DB"/>
    <w:rsid w:val="00360978"/>
    <w:rsid w:val="003C174A"/>
    <w:rsid w:val="003C4A95"/>
    <w:rsid w:val="003D0C09"/>
    <w:rsid w:val="004062F6"/>
    <w:rsid w:val="004151FC"/>
    <w:rsid w:val="00435F83"/>
    <w:rsid w:val="0046214C"/>
    <w:rsid w:val="0049183B"/>
    <w:rsid w:val="004D44FD"/>
    <w:rsid w:val="00567E50"/>
    <w:rsid w:val="0059145F"/>
    <w:rsid w:val="00596076"/>
    <w:rsid w:val="005B39DB"/>
    <w:rsid w:val="005C2124"/>
    <w:rsid w:val="005F1362"/>
    <w:rsid w:val="005F29A4"/>
    <w:rsid w:val="00605626"/>
    <w:rsid w:val="006071D5"/>
    <w:rsid w:val="0062039B"/>
    <w:rsid w:val="00623C16"/>
    <w:rsid w:val="00637D3A"/>
    <w:rsid w:val="00640BF5"/>
    <w:rsid w:val="00663464"/>
    <w:rsid w:val="006B21A4"/>
    <w:rsid w:val="006D5DE9"/>
    <w:rsid w:val="006F45E0"/>
    <w:rsid w:val="00701D6B"/>
    <w:rsid w:val="007061B2"/>
    <w:rsid w:val="00740A09"/>
    <w:rsid w:val="00762E26"/>
    <w:rsid w:val="00767F31"/>
    <w:rsid w:val="00817391"/>
    <w:rsid w:val="0082345B"/>
    <w:rsid w:val="00832EC9"/>
    <w:rsid w:val="008634CD"/>
    <w:rsid w:val="008731FA"/>
    <w:rsid w:val="00880A38"/>
    <w:rsid w:val="00893DD6"/>
    <w:rsid w:val="008A2EFB"/>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CA714E"/>
    <w:rsid w:val="00D42421"/>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F76E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723</Words>
  <Characters>4122</Characters>
  <Application>Microsoft Office Word</Application>
  <DocSecurity>0</DocSecurity>
  <Lines>34</Lines>
  <Paragraphs>9</Paragraphs>
  <ScaleCrop>false</ScaleCrop>
  <Manager>康伟旗舰店 kangwei.tmall.com</Manager>
  <Company>康伟旗舰店 kangwei.tmall.com</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2026-10-01T02:05:00Z</dcterms:created>
  <dcterms:modified xsi:type="dcterms:W3CDTF">2026-10-01T02:05:00Z</dcterms:modified>
  <cp:category>康伟旗舰店 kangwei.tmall.com</cp:category>
</cp:coreProperties>
</file>