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* </w:t>
      </w:r>
      <w:r>
        <w:rPr/>
        <w:t>I used to want to implement my own bootloader and link it with my kernel but I will bypass this step for now and use grub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27</Words>
  <Characters>97</Characters>
  <CharactersWithSpaces>123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2018-01-07T08:41:38Z</dcterms:created>
  <dc:creator/>
  <dc:description/>
  <dc:language>en-US</dc:language>
  <cp:lastModifiedBy/>
  <dcterms:modified xsi:type="dcterms:W3CDTF">2018-06-11T01:11:39Z</dcterms:modified>
  <cp:revision>1</cp:revision>
  <dc:subject/>
  <dc:title/>
</cp:coreProperties>
</file>