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66B2" w14:textId="77777777" w:rsidR="008C6591" w:rsidRDefault="008C6591">
      <w:r w:rsidRPr="008C6591">
        <w:t xml:space="preserve">AI-Generated Code Security Analyzer: </w:t>
      </w:r>
    </w:p>
    <w:p w14:paraId="03B695DA" w14:textId="2811CA87" w:rsidR="008C6591" w:rsidRDefault="008C6591">
      <w:r w:rsidRPr="008C6591">
        <w:t>Developers increasingly use AI-generated code, but insecure patterns often go unnoticed. Build a system that automatically detects vulnerabilities in AI-generated code and suggests secure alternatives.</w:t>
      </w:r>
    </w:p>
    <w:sectPr w:rsidR="008C65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91"/>
    <w:rsid w:val="00216151"/>
    <w:rsid w:val="007638D4"/>
    <w:rsid w:val="008C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0F65"/>
  <w15:chartTrackingRefBased/>
  <w15:docId w15:val="{9BC34C72-B58C-4726-92DB-166EADFA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6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6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Minus Speed</dc:creator>
  <cp:keywords/>
  <dc:description/>
  <cp:lastModifiedBy>Minus Speed</cp:lastModifiedBy>
  <cp:revision>1</cp:revision>
  <dcterms:created xsi:type="dcterms:W3CDTF">2026-08-05T05:51:00Z</dcterms:created>
  <dcterms:modified xsi:type="dcterms:W3CDTF">2026-08-05T08:30:00Z</dcterms:modified>
</cp:coreProperties>
</file>