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Microscopy Metadata Checklist</w:t>
      </w:r>
    </w:p>
    <w:p>
      <w:pPr>
        <w:shd w:val="clear" w:color="auto" w:fill="000000"/>
        <w:spacing w:after="235" w:line="265" w:lineRule="auto"/>
        <w:ind w:left="49"/>
        <w:jc w:val="center"/>
        <w:rPr>
          <w:rFonts w:hint="default"/>
        </w:rPr>
      </w:pPr>
      <w:r>
        <w:rPr>
          <w:rFonts w:hint="default"/>
          <w:color w:val="FFFFFF"/>
          <w:lang w:val="fr-FR"/>
        </w:rPr>
        <w:t>Microscope stand and Motorized components</w:t>
      </w:r>
    </w:p>
    <w:p>
      <w:pPr>
        <w:rPr>
          <w:rFonts w:hint="default"/>
          <w:i/>
          <w:iCs/>
          <w:color w:val="0000FF"/>
          <w:lang w:val="fr-FR"/>
        </w:rPr>
      </w:pPr>
      <w:r>
        <w:rPr>
          <w:rFonts w:hint="default"/>
        </w:rPr>
        <w:t xml:space="preserve">☐ Microscope Stand manufacturer and Model    </w:t>
      </w:r>
      <w:r>
        <w:rPr>
          <w:rFonts w:hint="default"/>
          <w:i/>
          <w:iCs/>
          <w:color w:val="0000FF"/>
          <w:lang w:val="fr-FR"/>
        </w:rPr>
        <w:t>Thorlabs</w:t>
      </w:r>
    </w:p>
    <w:p>
      <w:pPr>
        <w:rPr>
          <w:rFonts w:hint="default"/>
          <w:lang w:val="fr-FR"/>
        </w:rPr>
      </w:pPr>
      <w:r>
        <w:rPr>
          <w:rFonts w:hint="default"/>
        </w:rPr>
        <w:t xml:space="preserve">☐ Illumination Shutter Manufacturer and Model    </w:t>
      </w:r>
      <w:r>
        <w:rPr>
          <w:rFonts w:hint="default"/>
          <w:i/>
          <w:iCs/>
          <w:color w:val="0000FF"/>
          <w:lang w:val="fr-FR"/>
        </w:rPr>
        <w:t>None</w:t>
      </w:r>
    </w:p>
    <w:p>
      <w:pPr>
        <w:rPr>
          <w:rFonts w:hint="default"/>
        </w:rPr>
      </w:pPr>
      <w:r>
        <w:rPr>
          <w:rFonts w:hint="default"/>
        </w:rPr>
        <w:t xml:space="preserve">☐ Stage Manufacturer and Model    </w:t>
      </w:r>
      <w:r>
        <w:rPr>
          <w:rFonts w:hint="default"/>
          <w:i/>
          <w:iCs/>
          <w:color w:val="0000FF"/>
        </w:rPr>
        <w:t xml:space="preserve"> MPositioning MS-02XY</w:t>
      </w:r>
      <w:r>
        <w:rPr>
          <w:rFonts w:hint="default"/>
          <w:i/>
          <w:iCs/>
          <w:color w:val="0000FF"/>
          <w:lang w:val="fr-FR"/>
        </w:rPr>
        <w:t xml:space="preserve"> 100x100mm travel</w:t>
      </w:r>
      <w:r>
        <w:rPr>
          <w:rFonts w:hint="default"/>
          <w:i/>
          <w:iCs/>
          <w:color w:val="0000FF"/>
        </w:rPr>
        <w:t xml:space="preserve"> </w:t>
      </w:r>
    </w:p>
    <w:p>
      <w:pPr>
        <w:rPr>
          <w:rFonts w:hint="default"/>
          <w:lang w:val="fr-FR"/>
        </w:rPr>
      </w:pPr>
      <w:r>
        <w:rPr>
          <w:rFonts w:hint="default"/>
        </w:rPr>
        <w:t xml:space="preserve">☐ Linear encoded stage?     </w:t>
      </w:r>
      <w:r>
        <w:rPr>
          <w:rFonts w:hint="default"/>
          <w:i/>
          <w:iCs/>
          <w:color w:val="0000FF"/>
          <w:lang w:val="fr-FR"/>
        </w:rPr>
        <w:t>DIY: https://github.com/SonyCSLParis/Motorized-stage</w:t>
      </w:r>
    </w:p>
    <w:p>
      <w:pPr>
        <w:rPr>
          <w:rFonts w:hint="default"/>
        </w:rPr>
      </w:pPr>
      <w:r>
        <w:rPr>
          <w:rFonts w:hint="default"/>
        </w:rPr>
        <w:t>☐ Focusing device manufact</w:t>
      </w:r>
      <w:r>
        <w:rPr>
          <w:rFonts w:hint="default"/>
          <w:lang w:val="fr-FR"/>
        </w:rPr>
        <w:t>u</w:t>
      </w:r>
      <w:r>
        <w:rPr>
          <w:rFonts w:hint="default"/>
        </w:rPr>
        <w:t xml:space="preserve">rer and model   </w:t>
      </w:r>
      <w:r>
        <w:rPr>
          <w:rFonts w:hint="default"/>
          <w:i/>
          <w:iCs/>
          <w:color w:val="0000FF"/>
        </w:rPr>
        <w:t xml:space="preserve">Thorlabs NFL5DP20/M </w:t>
      </w:r>
      <w:r>
        <w:rPr>
          <w:rFonts w:hint="default"/>
        </w:rPr>
        <w:t xml:space="preserve"> </w:t>
      </w:r>
    </w:p>
    <w:p>
      <w:pPr>
        <w:rPr>
          <w:rFonts w:hint="default"/>
          <w:lang w:val="fr-FR"/>
        </w:rPr>
      </w:pPr>
      <w:r>
        <w:rPr>
          <w:rFonts w:hint="default"/>
        </w:rPr>
        <w:t xml:space="preserve">☐ Focusing device type     </w:t>
      </w:r>
      <w:r>
        <w:rPr>
          <w:rFonts w:hint="default"/>
          <w:i/>
          <w:iCs/>
          <w:color w:val="0000FF"/>
          <w:lang w:val="fr-FR"/>
        </w:rPr>
        <w:t>piezo Thorlabs KPZ101</w:t>
      </w:r>
    </w:p>
    <w:p>
      <w:pPr>
        <w:rPr>
          <w:rFonts w:hint="default"/>
          <w:lang w:val="fr-FR"/>
        </w:rPr>
      </w:pPr>
      <w:r>
        <w:rPr>
          <w:rFonts w:hint="default"/>
        </w:rPr>
        <w:t xml:space="preserve">☐ Hardware-based Focus maintenance device manufacturer and model     </w:t>
      </w:r>
      <w:r>
        <w:rPr>
          <w:rFonts w:hint="default"/>
          <w:i/>
          <w:iCs/>
          <w:color w:val="0000FF"/>
          <w:lang w:val="fr-FR"/>
        </w:rPr>
        <w:t>None</w:t>
      </w:r>
    </w:p>
    <w:p>
      <w:pPr>
        <w:rPr>
          <w:rFonts w:hint="default"/>
          <w:i/>
          <w:iCs/>
          <w:color w:val="0000FF"/>
          <w:lang w:val="fr-FR"/>
        </w:rPr>
      </w:pPr>
      <w:r>
        <w:rPr>
          <w:rFonts w:hint="default"/>
        </w:rPr>
        <w:t>☐ Software based focusing maintenance set up (wavelength, range, step size, algorithm)</w:t>
      </w:r>
      <w:r>
        <w:rPr>
          <w:rFonts w:hint="default"/>
          <w:i/>
          <w:iCs/>
          <w:color w:val="0000FF"/>
        </w:rPr>
        <w:t xml:space="preserve"> </w:t>
      </w:r>
      <w:r>
        <w:rPr>
          <w:rFonts w:hint="default"/>
          <w:i/>
          <w:iCs/>
          <w:color w:val="0000FF"/>
          <w:lang w:val="fr-FR"/>
        </w:rPr>
        <w:t>470nm, 75um range, 10 um step followed by 1.5um step Laplacian variance</w:t>
      </w:r>
    </w:p>
    <w:p>
      <w:pPr>
        <w:rPr>
          <w:rFonts w:hint="default"/>
        </w:rPr>
      </w:pPr>
      <w:r>
        <w:rPr>
          <w:rFonts w:hint="default"/>
        </w:rPr>
        <w:t xml:space="preserve">☐ ***Commercial/commercial modified, </w:t>
      </w:r>
      <w:r>
        <w:rPr>
          <w:rFonts w:hint="default"/>
          <w:i/>
          <w:iCs/>
          <w:color w:val="0000FF"/>
        </w:rPr>
        <w:t xml:space="preserve">custom     </w:t>
      </w:r>
    </w:p>
    <w:p>
      <w:pPr>
        <w:rPr>
          <w:rFonts w:hint="default"/>
          <w:lang w:val="fr-FR"/>
        </w:rPr>
      </w:pPr>
      <w:r>
        <w:rPr>
          <w:rFonts w:hint="default"/>
        </w:rPr>
        <w:t xml:space="preserve">☐ ***Upright or inverted    </w:t>
      </w:r>
      <w:r>
        <w:rPr>
          <w:rFonts w:hint="default"/>
          <w:i/>
          <w:iCs/>
          <w:color w:val="0000FF"/>
          <w:lang w:val="fr-FR"/>
        </w:rPr>
        <w:t>inverted</w:t>
      </w:r>
    </w:p>
    <w:p>
      <w:pPr>
        <w:shd w:val="clear" w:color="auto" w:fill="000000"/>
        <w:spacing w:after="235" w:line="265" w:lineRule="auto"/>
        <w:ind w:left="49"/>
        <w:jc w:val="center"/>
        <w:rPr>
          <w:lang w:val="en-US"/>
        </w:rPr>
      </w:pPr>
      <w:r>
        <w:rPr>
          <w:color w:val="FFFFFF"/>
          <w:lang w:val="en-US"/>
        </w:rPr>
        <w:t>Illumination</w:t>
      </w:r>
    </w:p>
    <w:p>
      <w:pPr>
        <w:rPr>
          <w:rFonts w:hint="default"/>
          <w:lang w:val="fr-FR"/>
        </w:rPr>
      </w:pPr>
      <w:r>
        <w:rPr>
          <w:rFonts w:hint="default"/>
        </w:rPr>
        <w:t xml:space="preserve">☐ Light source manufacturer and model  </w:t>
      </w:r>
      <w:r>
        <w:rPr>
          <w:rFonts w:hint="default"/>
          <w:i/>
          <w:iCs/>
          <w:color w:val="0000FF"/>
          <w:lang w:val="fr-FR"/>
        </w:rPr>
        <w:t>blue: Lumileds LXZ1-PB01, purple: Lumileds LHUV-405</w:t>
      </w:r>
    </w:p>
    <w:p>
      <w:pPr>
        <w:rPr>
          <w:rFonts w:hint="default"/>
        </w:rPr>
      </w:pPr>
      <w:r>
        <w:rPr>
          <w:rFonts w:hint="default"/>
        </w:rPr>
        <w:t xml:space="preserve">☐ Light source type     </w:t>
      </w:r>
      <w:r>
        <w:rPr>
          <w:rFonts w:hint="default"/>
          <w:i/>
          <w:iCs/>
          <w:color w:val="0000FF"/>
        </w:rPr>
        <w:t>LED</w:t>
      </w:r>
    </w:p>
    <w:p>
      <w:pPr>
        <w:rPr>
          <w:rFonts w:hint="default"/>
          <w:i/>
          <w:iCs/>
          <w:color w:val="0000FF"/>
        </w:rPr>
      </w:pPr>
      <w:r>
        <w:rPr>
          <w:rFonts w:hint="default"/>
        </w:rPr>
        <w:t xml:space="preserve">☐ ***Light source power output    </w:t>
      </w:r>
      <w:r>
        <w:rPr>
          <w:rFonts w:hint="default"/>
          <w:i/>
          <w:iCs/>
          <w:color w:val="0000FF"/>
        </w:rPr>
        <w:t>1W</w:t>
      </w:r>
    </w:p>
    <w:p>
      <w:pPr>
        <w:shd w:val="clear" w:color="auto" w:fill="000000"/>
        <w:spacing w:after="235" w:line="265" w:lineRule="auto"/>
        <w:ind w:left="49"/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Wavelength selection</w:t>
      </w:r>
    </w:p>
    <w:p>
      <w:pPr>
        <w:rPr>
          <w:rFonts w:hint="default"/>
          <w:i/>
          <w:iCs/>
          <w:color w:val="0000FF"/>
          <w:lang w:val="fr-FR"/>
        </w:rPr>
      </w:pPr>
      <w:r>
        <w:rPr>
          <w:rFonts w:hint="default"/>
        </w:rPr>
        <w:t xml:space="preserve">☐ Filter manufacturer and product number   </w:t>
      </w:r>
      <w:r>
        <w:rPr>
          <w:rFonts w:hint="default"/>
          <w:i/>
          <w:iCs/>
          <w:color w:val="0000FF"/>
        </w:rPr>
        <w:t xml:space="preserve"> </w:t>
      </w:r>
      <w:r>
        <w:rPr>
          <w:rFonts w:hint="default"/>
          <w:i/>
          <w:iCs/>
          <w:color w:val="0000FF"/>
          <w:lang w:val="fr-FR"/>
        </w:rPr>
        <w:t>blue: Semrock FF01-479/40-25, purple: Chroma 405/20x</w:t>
      </w:r>
    </w:p>
    <w:p>
      <w:pPr>
        <w:rPr>
          <w:rFonts w:hint="default"/>
          <w:i/>
          <w:iCs/>
          <w:color w:val="0000FF"/>
          <w:lang w:val="fr-FR"/>
        </w:rPr>
      </w:pPr>
      <w:r>
        <w:rPr>
          <w:rFonts w:hint="default"/>
        </w:rPr>
        <w:t xml:space="preserve">☐ Filter center wavelength and bandwidth (FWHM), cut on or cut off wavelength     </w:t>
      </w:r>
      <w:r>
        <w:rPr>
          <w:rFonts w:hint="default"/>
          <w:i/>
          <w:iCs/>
          <w:color w:val="0000FF"/>
          <w:lang w:val="fr-FR"/>
        </w:rPr>
        <w:t>479/40; 405/20</w:t>
      </w:r>
    </w:p>
    <w:p>
      <w:pPr>
        <w:rPr>
          <w:rFonts w:hint="default"/>
        </w:rPr>
      </w:pPr>
      <w:r>
        <w:rPr>
          <w:rFonts w:hint="default"/>
        </w:rPr>
        <w:t xml:space="preserve">☐ Filter coating method     </w:t>
      </w:r>
      <w:r>
        <w:rPr>
          <w:rFonts w:hint="default"/>
          <w:i/>
          <w:iCs/>
          <w:color w:val="0000FF"/>
          <w:lang w:val="fr-FR"/>
        </w:rPr>
        <w:t>hard-coated</w:t>
      </w:r>
      <w:r>
        <w:rPr>
          <w:rFonts w:hint="default"/>
        </w:rPr>
        <w:t xml:space="preserve"> </w:t>
      </w:r>
    </w:p>
    <w:p>
      <w:pPr>
        <w:rPr>
          <w:rFonts w:hint="default"/>
          <w:lang w:val="fr-FR"/>
        </w:rPr>
      </w:pPr>
      <w:r>
        <w:rPr>
          <w:rFonts w:hint="default"/>
        </w:rPr>
        <w:t xml:space="preserve">☐ ***Additional filters manufacturer and model     </w:t>
      </w:r>
      <w:r>
        <w:rPr>
          <w:rFonts w:hint="default"/>
          <w:i/>
          <w:iCs/>
          <w:color w:val="0000FF"/>
        </w:rPr>
        <w:t>Neutral Density</w:t>
      </w:r>
      <w:r>
        <w:rPr>
          <w:rFonts w:hint="default"/>
          <w:i/>
          <w:iCs/>
          <w:color w:val="0000FF"/>
          <w:lang w:val="fr-FR"/>
        </w:rPr>
        <w:t xml:space="preserve"> OD1</w:t>
      </w:r>
    </w:p>
    <w:p>
      <w:pPr>
        <w:shd w:val="clear" w:color="auto" w:fill="000000"/>
        <w:spacing w:after="235" w:line="265" w:lineRule="auto"/>
        <w:ind w:left="49"/>
        <w:jc w:val="center"/>
        <w:rPr>
          <w:rFonts w:hint="default"/>
          <w:b/>
          <w:bCs/>
        </w:rPr>
      </w:pPr>
      <w:r>
        <w:rPr>
          <w:rFonts w:hint="default"/>
          <w:lang w:val="fr-FR"/>
        </w:rPr>
        <w:t>Optics</w:t>
      </w:r>
    </w:p>
    <w:p>
      <w:pPr>
        <w:rPr>
          <w:rFonts w:hint="default"/>
          <w:b w:val="0"/>
          <w:bCs w:val="0"/>
          <w:i/>
          <w:iCs/>
          <w:color w:val="0000FF"/>
          <w:lang w:val="fr-FR"/>
        </w:rPr>
      </w:pPr>
      <w:r>
        <w:rPr>
          <w:rFonts w:hint="default"/>
        </w:rPr>
        <w:t>☐</w:t>
      </w:r>
      <w:r>
        <w:rPr>
          <w:rFonts w:hint="default"/>
          <w:b/>
          <w:bCs/>
          <w:lang w:val="fr-FR"/>
        </w:rPr>
        <w:t xml:space="preserve"> </w:t>
      </w:r>
      <w:r>
        <w:rPr>
          <w:rFonts w:hint="default"/>
          <w:b w:val="0"/>
          <w:bCs w:val="0"/>
          <w:lang w:val="fr-FR"/>
        </w:rPr>
        <w:t xml:space="preserve">Light injection </w:t>
      </w:r>
      <w:r>
        <w:rPr>
          <w:rFonts w:hint="default"/>
          <w:b w:val="0"/>
          <w:bCs w:val="0"/>
          <w:i/>
          <w:iCs/>
          <w:color w:val="0000FF"/>
          <w:lang w:val="fr-FR"/>
        </w:rPr>
        <w:t xml:space="preserve">LEDs are injected in a 400 µm core optical fiber using a 20× objective (Nikon, NA = 0.75) to further homogenize the light beams. Light at the output of the fiber is collimated with a 10× objective (Olympus, NA = 0.5) </w:t>
      </w:r>
    </w:p>
    <w:p>
      <w:pPr>
        <w:rPr>
          <w:rFonts w:hint="default"/>
          <w:i/>
          <w:iCs/>
          <w:color w:val="0000FF"/>
          <w:lang w:val="fr-FR"/>
        </w:rPr>
      </w:pPr>
      <w:r>
        <w:rPr>
          <w:rFonts w:hint="default"/>
        </w:rPr>
        <w:t xml:space="preserve">☐ Objective manufacturer    </w:t>
      </w:r>
      <w:r>
        <w:rPr>
          <w:rFonts w:hint="default"/>
          <w:i/>
          <w:iCs/>
          <w:color w:val="0000FF"/>
          <w:lang w:val="fr-FR"/>
        </w:rPr>
        <w:t>Zeiss</w:t>
      </w:r>
    </w:p>
    <w:p>
      <w:pPr>
        <w:rPr>
          <w:rFonts w:hint="default"/>
          <w:i/>
          <w:iCs/>
          <w:color w:val="0000FF"/>
          <w:lang w:val="fr-FR"/>
        </w:rPr>
      </w:pPr>
      <w:r>
        <w:rPr>
          <w:rFonts w:hint="default"/>
        </w:rPr>
        <w:t xml:space="preserve">☐ Objective correction   </w:t>
      </w:r>
      <w:r>
        <w:rPr>
          <w:rFonts w:hint="default"/>
          <w:i/>
          <w:iCs/>
          <w:color w:val="0000FF"/>
        </w:rPr>
        <w:t xml:space="preserve">  Infinity Color Corrected System (ICS)</w:t>
      </w:r>
      <w:r>
        <w:rPr>
          <w:rFonts w:hint="default"/>
          <w:i/>
          <w:iCs/>
          <w:color w:val="0000FF"/>
          <w:lang w:val="fr-FR"/>
        </w:rPr>
        <w:t>, flatness</w:t>
      </w:r>
    </w:p>
    <w:p>
      <w:pPr>
        <w:rPr>
          <w:rFonts w:hint="default"/>
          <w:i/>
          <w:iCs/>
          <w:color w:val="0000FF"/>
        </w:rPr>
      </w:pPr>
      <w:r>
        <w:rPr>
          <w:rFonts w:hint="default"/>
        </w:rPr>
        <w:t xml:space="preserve">☐ Objective magnification     </w:t>
      </w:r>
      <w:r>
        <w:rPr>
          <w:rFonts w:hint="default"/>
          <w:i/>
          <w:iCs/>
          <w:color w:val="0000FF"/>
        </w:rPr>
        <w:t>10x</w:t>
      </w:r>
    </w:p>
    <w:p>
      <w:pPr>
        <w:rPr>
          <w:rFonts w:hint="default"/>
          <w:i/>
          <w:iCs/>
          <w:color w:val="0000FF"/>
        </w:rPr>
      </w:pPr>
      <w:r>
        <w:rPr>
          <w:rFonts w:hint="default"/>
        </w:rPr>
        <w:t xml:space="preserve">☐ Objective numerical aperture     </w:t>
      </w:r>
      <w:r>
        <w:rPr>
          <w:rFonts w:hint="default"/>
          <w:i/>
          <w:iCs/>
          <w:color w:val="0000FF"/>
        </w:rPr>
        <w:t>0.50</w:t>
      </w:r>
    </w:p>
    <w:p>
      <w:pPr>
        <w:rPr>
          <w:rFonts w:hint="default"/>
          <w:lang w:val="fr-FR"/>
        </w:rPr>
      </w:pPr>
      <w:r>
        <w:rPr>
          <w:rFonts w:hint="default"/>
        </w:rPr>
        <w:t xml:space="preserve">☐ Specified immersion medium   </w:t>
      </w:r>
      <w:r>
        <w:rPr>
          <w:rFonts w:hint="default"/>
          <w:i/>
          <w:iCs/>
          <w:color w:val="0000FF"/>
        </w:rPr>
        <w:t xml:space="preserve"> </w:t>
      </w:r>
      <w:r>
        <w:rPr>
          <w:rFonts w:hint="default"/>
          <w:i/>
          <w:iCs/>
          <w:color w:val="0000FF"/>
          <w:lang w:val="fr-FR"/>
        </w:rPr>
        <w:t>Air</w:t>
      </w:r>
    </w:p>
    <w:p>
      <w:pPr>
        <w:rPr>
          <w:rFonts w:hint="default"/>
          <w:i/>
          <w:iCs/>
          <w:color w:val="0000FF"/>
        </w:rPr>
      </w:pPr>
      <w:r>
        <w:rPr>
          <w:rFonts w:hint="default"/>
        </w:rPr>
        <w:t xml:space="preserve">☐ Optovar or relay lens magnification   </w:t>
      </w:r>
      <w:r>
        <w:rPr>
          <w:rFonts w:hint="default"/>
          <w:i/>
          <w:iCs/>
          <w:color w:val="0000FF"/>
        </w:rPr>
        <w:t xml:space="preserve"> </w:t>
      </w:r>
      <w:r>
        <w:rPr>
          <w:rFonts w:hint="default"/>
          <w:i/>
          <w:iCs/>
          <w:color w:val="0000FF"/>
          <w:lang w:val="fr-FR"/>
        </w:rPr>
        <w:t xml:space="preserve">Thorlabs, </w:t>
      </w:r>
      <w:r>
        <w:rPr>
          <w:rFonts w:hint="default"/>
          <w:i/>
          <w:iCs/>
          <w:color w:val="0000FF"/>
        </w:rPr>
        <w:t>f = 150 mm lens AC254-150-A</w:t>
      </w:r>
    </w:p>
    <w:p>
      <w:pPr>
        <w:shd w:val="clear" w:color="auto" w:fill="000000"/>
        <w:spacing w:after="235" w:line="265" w:lineRule="auto"/>
        <w:ind w:left="49"/>
        <w:jc w:val="center"/>
        <w:rPr>
          <w:rFonts w:hint="default"/>
          <w:i/>
          <w:iCs/>
          <w:color w:val="0000FF"/>
        </w:rPr>
      </w:pPr>
      <w:r>
        <w:rPr>
          <w:rFonts w:hint="default"/>
          <w:lang w:val="fr-FR"/>
        </w:rPr>
        <w:t>Detection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Dichroic filter: </w:t>
      </w:r>
      <w:r>
        <w:rPr>
          <w:rFonts w:hint="default"/>
          <w:b w:val="0"/>
          <w:bCs w:val="0"/>
          <w:i/>
          <w:iCs/>
          <w:color w:val="0000FF"/>
          <w:vertAlign w:val="baseline"/>
          <w:lang w:val="fr-FR"/>
        </w:rPr>
        <w:t>FF506-Di03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Fluorescence filter: </w:t>
      </w:r>
      <w:r>
        <w:rPr>
          <w:rFonts w:hint="default"/>
          <w:i/>
          <w:iCs/>
          <w:color w:val="0000FF"/>
          <w:lang w:val="fr-FR"/>
        </w:rPr>
        <w:t xml:space="preserve">Semrock </w:t>
      </w:r>
      <w:r>
        <w:rPr>
          <w:rFonts w:hint="default"/>
          <w:i/>
          <w:iCs/>
          <w:color w:val="0000FF"/>
          <w:lang w:val="en-US"/>
        </w:rPr>
        <w:t>FF525-30</w:t>
      </w:r>
    </w:p>
    <w:p>
      <w:pPr>
        <w:rPr>
          <w:rFonts w:hint="default"/>
          <w:lang w:val="fr-FR"/>
        </w:rPr>
      </w:pPr>
      <w:r>
        <w:rPr>
          <w:rFonts w:hint="default"/>
        </w:rPr>
        <w:t xml:space="preserve">☐ Camera manufacturer and model   </w:t>
      </w:r>
      <w:r>
        <w:rPr>
          <w:rFonts w:hint="default"/>
          <w:b w:val="0"/>
          <w:bCs w:val="0"/>
          <w:i/>
          <w:iCs/>
          <w:color w:val="0000FF"/>
          <w:lang w:val="fr-FR"/>
        </w:rPr>
        <w:t>IDS UEye 3060CT-M</w:t>
      </w:r>
    </w:p>
    <w:p>
      <w:pPr>
        <w:rPr>
          <w:rFonts w:hint="default"/>
        </w:rPr>
      </w:pPr>
      <w:r>
        <w:rPr>
          <w:rFonts w:hint="default"/>
        </w:rPr>
        <w:t xml:space="preserve">☐ Camera type     </w:t>
      </w:r>
      <w:r>
        <w:rPr>
          <w:rFonts w:hint="default"/>
          <w:i/>
          <w:iCs/>
          <w:color w:val="0000FF"/>
        </w:rPr>
        <w:t>CMOS</w:t>
      </w:r>
    </w:p>
    <w:p>
      <w:pPr>
        <w:rPr>
          <w:rFonts w:hint="default"/>
          <w:lang w:val="fr-FR"/>
        </w:rPr>
      </w:pPr>
      <w:r>
        <w:rPr>
          <w:rFonts w:hint="default"/>
        </w:rPr>
        <w:t xml:space="preserve">☐ Binning     </w:t>
      </w:r>
      <w:r>
        <w:rPr>
          <w:rFonts w:hint="default"/>
          <w:i/>
          <w:iCs/>
          <w:color w:val="0000FF"/>
          <w:lang w:val="fr-FR"/>
        </w:rPr>
        <w:t>None</w:t>
      </w:r>
    </w:p>
    <w:p>
      <w:pPr>
        <w:rPr>
          <w:rFonts w:hint="default"/>
          <w:lang w:val="fr-FR"/>
        </w:rPr>
      </w:pPr>
      <w:r>
        <w:rPr>
          <w:rFonts w:hint="default"/>
        </w:rPr>
        <w:t xml:space="preserve">☐ Bit Depth and associated gain     </w:t>
      </w:r>
      <w:r>
        <w:rPr>
          <w:rFonts w:hint="default"/>
          <w:i/>
          <w:iCs/>
          <w:color w:val="0000FF"/>
        </w:rPr>
        <w:t>12 bit gain</w:t>
      </w:r>
      <w:r>
        <w:rPr>
          <w:rFonts w:hint="default"/>
          <w:i/>
          <w:iCs/>
          <w:color w:val="0000FF"/>
          <w:lang w:val="fr-FR"/>
        </w:rPr>
        <w:t xml:space="preserve"> 100</w:t>
      </w:r>
    </w:p>
    <w:p>
      <w:pPr>
        <w:rPr>
          <w:rFonts w:hint="default"/>
          <w:lang w:val="fr-FR"/>
        </w:rPr>
      </w:pPr>
      <w:r>
        <w:rPr>
          <w:rFonts w:hint="default"/>
        </w:rPr>
        <w:t xml:space="preserve">☐ EM gain (if EMCCD used)     </w:t>
      </w:r>
      <w:r>
        <w:rPr>
          <w:rFonts w:hint="default"/>
          <w:i/>
          <w:iCs/>
          <w:color w:val="0000FF"/>
          <w:lang w:val="fr-FR"/>
        </w:rPr>
        <w:t>NA</w:t>
      </w:r>
    </w:p>
    <w:p>
      <w:pPr>
        <w:rPr>
          <w:rFonts w:hint="default"/>
        </w:rPr>
      </w:pPr>
      <w:r>
        <w:rPr>
          <w:rFonts w:hint="default"/>
        </w:rPr>
        <w:t xml:space="preserve">☐ ***Pixel size     </w:t>
      </w:r>
      <w:r>
        <w:rPr>
          <w:rFonts w:hint="default"/>
          <w:i/>
          <w:iCs/>
          <w:color w:val="0000FF"/>
          <w:lang w:val="fr-FR"/>
        </w:rPr>
        <w:t>5.86</w:t>
      </w:r>
      <w:r>
        <w:rPr>
          <w:rFonts w:hint="default"/>
          <w:i/>
          <w:iCs/>
          <w:color w:val="0000FF"/>
        </w:rPr>
        <w:t xml:space="preserve"> x </w:t>
      </w:r>
      <w:r>
        <w:rPr>
          <w:rFonts w:hint="default"/>
          <w:i/>
          <w:iCs/>
          <w:color w:val="0000FF"/>
          <w:lang w:val="fr-FR"/>
        </w:rPr>
        <w:t>5.86</w:t>
      </w:r>
      <w:r>
        <w:rPr>
          <w:rFonts w:hint="default"/>
          <w:i/>
          <w:iCs/>
          <w:color w:val="0000FF"/>
        </w:rPr>
        <w:t xml:space="preserve"> um</w:t>
      </w:r>
    </w:p>
    <w:p>
      <w:pPr>
        <w:rPr>
          <w:rFonts w:hint="default"/>
        </w:rPr>
      </w:pPr>
      <w:r>
        <w:rPr>
          <w:rFonts w:hint="default"/>
        </w:rPr>
        <w:t xml:space="preserve">☐ ***Chip size     </w:t>
      </w:r>
      <w:r>
        <w:rPr>
          <w:rFonts w:hint="default"/>
          <w:i/>
          <w:iCs/>
          <w:color w:val="0000FF"/>
        </w:rPr>
        <w:t>1936 x 1216</w:t>
      </w:r>
    </w:p>
    <w:p>
      <w:pPr>
        <w:rPr>
          <w:rFonts w:hint="default"/>
          <w:i/>
          <w:iCs/>
          <w:color w:val="0000FF"/>
        </w:rPr>
      </w:pPr>
      <w:r>
        <w:rPr>
          <w:rFonts w:hint="default"/>
        </w:rPr>
        <w:t xml:space="preserve">☐ ***Pixel readout rate    </w:t>
      </w:r>
      <w:r>
        <w:rPr>
          <w:rFonts w:hint="default"/>
          <w:i/>
          <w:iCs/>
          <w:color w:val="0000FF"/>
        </w:rPr>
        <w:t xml:space="preserve"> 30 MHz - 480 MHz</w:t>
      </w:r>
    </w:p>
    <w:p>
      <w:pPr>
        <w:rPr>
          <w:rFonts w:hint="default"/>
          <w:lang w:val="fr-FR"/>
        </w:rPr>
      </w:pPr>
      <w:r>
        <w:rPr>
          <w:rFonts w:hint="default"/>
        </w:rPr>
        <w:t xml:space="preserve">☐ ***If sCMOS, rolling or global shutter   </w:t>
      </w:r>
      <w:r>
        <w:rPr>
          <w:rFonts w:hint="default"/>
          <w:i/>
          <w:iCs/>
          <w:color w:val="0000FF"/>
        </w:rPr>
        <w:t xml:space="preserve"> </w:t>
      </w:r>
      <w:r>
        <w:rPr>
          <w:rFonts w:hint="default"/>
          <w:i/>
          <w:iCs/>
          <w:color w:val="0000FF"/>
          <w:lang w:val="fr-FR"/>
        </w:rPr>
        <w:t>Global</w:t>
      </w:r>
    </w:p>
    <w:p>
      <w:pPr>
        <w:shd w:val="clear" w:color="auto" w:fill="000000"/>
        <w:spacing w:after="235" w:line="265" w:lineRule="auto"/>
        <w:ind w:left="49"/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Acquisition software</w:t>
      </w:r>
    </w:p>
    <w:p>
      <w:pPr>
        <w:rPr>
          <w:rFonts w:hint="default"/>
          <w:i/>
          <w:iCs/>
          <w:color w:val="0000FF"/>
          <w:lang w:val="fr-FR"/>
        </w:rPr>
      </w:pPr>
      <w:r>
        <w:rPr>
          <w:rFonts w:hint="default"/>
        </w:rPr>
        <w:t xml:space="preserve">☐ Software manufacturer, name, and version    </w:t>
      </w:r>
      <w:r>
        <w:rPr>
          <w:rFonts w:hint="default"/>
          <w:i/>
          <w:iCs/>
          <w:color w:val="0000FF"/>
        </w:rPr>
        <w:t xml:space="preserve"> </w:t>
      </w:r>
      <w:r>
        <w:rPr>
          <w:rFonts w:hint="default"/>
          <w:i/>
          <w:iCs/>
          <w:color w:val="0000FF"/>
          <w:lang w:val="fr-FR"/>
        </w:rPr>
        <w:t>UEye Cockpit 4.94</w:t>
      </w:r>
    </w:p>
    <w:p>
      <w:pPr>
        <w:rPr>
          <w:rFonts w:hint="default"/>
          <w:lang w:val="fr-FR"/>
        </w:rPr>
      </w:pPr>
      <w:r>
        <w:rPr>
          <w:rFonts w:hint="default"/>
        </w:rPr>
        <w:t>☐ If custom, Author and approp</w:t>
      </w:r>
      <w:r>
        <w:rPr>
          <w:rFonts w:hint="default"/>
          <w:lang w:val="fr-FR"/>
        </w:rPr>
        <w:t>r</w:t>
      </w:r>
      <w:r>
        <w:rPr>
          <w:rFonts w:hint="default"/>
        </w:rPr>
        <w:t xml:space="preserve">iate citation     </w:t>
      </w:r>
      <w:r>
        <w:rPr>
          <w:rFonts w:hint="default"/>
          <w:i/>
          <w:iCs/>
          <w:color w:val="0000FF"/>
          <w:lang w:val="fr-FR"/>
        </w:rPr>
        <w:t>Aliénor Lahlou, to be released in microscope-specific publication</w:t>
      </w:r>
    </w:p>
    <w:p>
      <w:pPr>
        <w:rPr>
          <w:rFonts w:hint="default"/>
          <w:lang w:val="fr-FR"/>
        </w:rPr>
      </w:pPr>
      <w:r>
        <w:rPr>
          <w:rFonts w:hint="default"/>
        </w:rPr>
        <w:t xml:space="preserve">☐ State of the shutter during acquisition     </w:t>
      </w:r>
      <w:r>
        <w:rPr>
          <w:rFonts w:hint="default"/>
          <w:i/>
          <w:iCs/>
          <w:color w:val="0000FF"/>
          <w:lang w:val="fr-FR"/>
        </w:rPr>
        <w:t>NA</w:t>
      </w:r>
    </w:p>
    <w:p>
      <w:pPr>
        <w:rPr>
          <w:rFonts w:hint="default"/>
          <w:lang w:val="fr-FR"/>
        </w:rPr>
      </w:pPr>
      <w:r>
        <w:rPr>
          <w:rFonts w:hint="default"/>
        </w:rPr>
        <w:t xml:space="preserve">☐ Order of experimental acquisition     </w:t>
      </w:r>
      <w:r>
        <w:rPr>
          <w:rFonts w:hint="default"/>
          <w:i/>
          <w:iCs/>
          <w:color w:val="0000FF"/>
          <w:lang w:val="fr-FR"/>
        </w:rPr>
        <w:t>no stage movement, no shutter</w:t>
      </w:r>
    </w:p>
    <w:p>
      <w:pPr>
        <w:rPr>
          <w:rFonts w:hint="default"/>
          <w:lang w:val="fr-FR"/>
        </w:rPr>
      </w:pPr>
      <w:r>
        <w:rPr>
          <w:rFonts w:hint="default"/>
        </w:rPr>
        <w:t>☐ If custom macro</w:t>
      </w:r>
      <w:r>
        <w:rPr>
          <w:rFonts w:hint="default"/>
          <w:lang w:val="fr-FR"/>
        </w:rPr>
        <w:t xml:space="preserve">  </w:t>
      </w:r>
      <w:r>
        <w:rPr>
          <w:rFonts w:hint="default"/>
          <w:i/>
          <w:iCs/>
          <w:color w:val="0000FF"/>
          <w:lang w:val="fr-FR"/>
        </w:rPr>
        <w:t>to be released in microscope-specific publication</w:t>
      </w:r>
    </w:p>
    <w:p>
      <w:pPr>
        <w:rPr>
          <w:rFonts w:hint="default"/>
          <w:lang w:val="fr-FR"/>
        </w:rPr>
      </w:pPr>
      <w:r>
        <w:rPr>
          <w:rFonts w:hint="default"/>
        </w:rPr>
        <w:t xml:space="preserve">☐ Time interval     </w:t>
      </w:r>
      <w:r>
        <w:rPr>
          <w:rFonts w:hint="default"/>
          <w:i/>
          <w:iCs/>
          <w:color w:val="0000FF"/>
          <w:lang w:val="fr-FR"/>
        </w:rPr>
        <w:t>333ms</w:t>
      </w:r>
    </w:p>
    <w:p>
      <w:pPr>
        <w:shd w:val="clear" w:color="auto" w:fill="000000"/>
        <w:spacing w:after="235" w:line="265" w:lineRule="auto"/>
        <w:ind w:left="49"/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Sample preparation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i/>
          <w:iCs/>
          <w:color w:val="0000FF"/>
          <w:lang w:val="fr-FR"/>
        </w:rPr>
      </w:pPr>
      <w:r>
        <w:rPr>
          <w:rFonts w:hint="default"/>
        </w:rPr>
        <w:t xml:space="preserve">☐ Sample holder type, manufacturer and product number     </w:t>
      </w:r>
      <w:r>
        <w:rPr>
          <w:rFonts w:hint="default"/>
          <w:i/>
          <w:iCs/>
          <w:color w:val="0000FF"/>
          <w:lang w:val="fr-FR"/>
        </w:rPr>
        <w:t>3D printed design</w:t>
      </w:r>
    </w:p>
    <w:p>
      <w:pPr>
        <w:rPr>
          <w:rFonts w:hint="default"/>
          <w:i/>
          <w:iCs/>
          <w:color w:val="0000FF"/>
        </w:rPr>
      </w:pPr>
      <w:r>
        <w:rPr>
          <w:rFonts w:hint="default"/>
        </w:rPr>
        <w:t xml:space="preserve">☐ Coverslip grade     </w:t>
      </w:r>
      <w:r>
        <w:rPr>
          <w:rFonts w:hint="default"/>
          <w:i/>
          <w:iCs/>
          <w:color w:val="0000FF"/>
        </w:rPr>
        <w:t>Epredia</w:t>
      </w:r>
      <w:r>
        <w:rPr>
          <w:rFonts w:hint="default"/>
          <w:i/>
          <w:iCs/>
          <w:color w:val="0000FF"/>
          <w:lang w:val="fr-FR"/>
        </w:rPr>
        <w:t xml:space="preserve"> </w:t>
      </w:r>
      <w:r>
        <w:rPr>
          <w:rFonts w:hint="default"/>
          <w:i/>
          <w:iCs/>
          <w:color w:val="0000FF"/>
        </w:rPr>
        <w:t>24x60 #1 cover slips</w:t>
      </w:r>
    </w:p>
    <w:p>
      <w:pPr>
        <w:rPr>
          <w:rFonts w:hint="default"/>
        </w:rPr>
      </w:pPr>
      <w:r>
        <w:rPr>
          <w:rFonts w:hint="default"/>
        </w:rPr>
        <w:t>☐ Coverslip coating (type, concentration, detailed protocol)     Poly-L-lysine coated coverslips</w:t>
      </w:r>
    </w:p>
    <w:p>
      <w:pPr>
        <w:rPr>
          <w:rFonts w:hint="default"/>
          <w:i/>
          <w:iCs/>
          <w:color w:val="C00000"/>
          <w:lang w:val="fr-FR"/>
        </w:rPr>
      </w:pPr>
      <w:r>
        <w:rPr>
          <w:rFonts w:hint="default"/>
        </w:rPr>
        <w:t xml:space="preserve">☐ Detail protocol: fixitive, concentration of fixitive, fixation conditions (buffers, time, temperature), blocking, binding and hybridization buffer composition, Ab manufacturer, lot number, concentration, probe concentration, binding or hybridization conditions (time, temperature, sequential/simultaneous)  </w:t>
      </w:r>
      <w:r>
        <w:rPr>
          <w:rFonts w:hint="default"/>
          <w:i/>
          <w:iCs/>
          <w:color w:val="C00000"/>
        </w:rPr>
        <w:t xml:space="preserve">  </w:t>
      </w:r>
      <w:r>
        <w:rPr>
          <w:rFonts w:hint="default"/>
          <w:i/>
          <w:iCs/>
          <w:color w:val="C00000"/>
          <w:lang w:val="fr-FR"/>
        </w:rPr>
        <w:t>see supplementary materials</w:t>
      </w:r>
    </w:p>
    <w:p>
      <w:pPr>
        <w:rPr>
          <w:rFonts w:hint="default"/>
          <w:lang w:val="fr-FR"/>
        </w:rPr>
      </w:pPr>
      <w:r>
        <w:rPr>
          <w:rFonts w:hint="default"/>
        </w:rPr>
        <w:t xml:space="preserve">☐ Mounting/imaging medium name, manufacturer and product number   </w:t>
      </w:r>
      <w:r>
        <w:rPr>
          <w:rFonts w:hint="default"/>
          <w:i/>
          <w:iCs/>
          <w:color w:val="0000FF"/>
          <w:lang w:val="fr-FR"/>
        </w:rPr>
        <w:t>NA</w:t>
      </w:r>
    </w:p>
    <w:p>
      <w:pPr>
        <w:rPr>
          <w:rFonts w:hint="default"/>
          <w:lang w:val="fr-FR"/>
        </w:rPr>
      </w:pPr>
      <w:r>
        <w:rPr>
          <w:rFonts w:hint="default"/>
        </w:rPr>
        <w:t xml:space="preserve">☐ Specific fluorescent protein variant    </w:t>
      </w:r>
      <w:r>
        <w:rPr>
          <w:rFonts w:hint="default"/>
          <w:b w:val="0"/>
          <w:bCs w:val="0"/>
          <w:i/>
          <w:iCs/>
          <w:color w:val="0000FF"/>
          <w:lang w:val="fr-FR"/>
        </w:rPr>
        <w:t>Dronpa2</w:t>
      </w:r>
    </w:p>
    <w:p>
      <w:pPr>
        <w:rPr>
          <w:rFonts w:hint="default"/>
          <w:lang w:val="fr-FR"/>
        </w:rPr>
      </w:pPr>
      <w:r>
        <w:rPr>
          <w:rFonts w:hint="default"/>
        </w:rPr>
        <w:t xml:space="preserve">☐ Transfection reagent, concentration or other method of expression     </w:t>
      </w:r>
      <w:r>
        <w:rPr>
          <w:rFonts w:hint="default"/>
          <w:i/>
          <w:iCs/>
          <w:color w:val="C00000"/>
          <w:lang w:val="fr-FR"/>
        </w:rPr>
        <w:t>see supplementary materials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lang w:val="fr-FR"/>
        </w:rPr>
      </w:pPr>
      <w:r>
        <w:rPr>
          <w:rFonts w:hint="default"/>
          <w:b/>
          <w:bCs/>
        </w:rPr>
        <w:t>Microscopy Metadata Checklist Generator (MicCheck) developed by Rebecca Sen</w:t>
      </w:r>
      <w:r>
        <w:rPr>
          <w:rFonts w:hint="default"/>
          <w:b/>
          <w:bCs/>
          <w:lang w:val="fr-FR"/>
        </w:rPr>
        <w:t>ft</w:t>
      </w:r>
      <w:r>
        <w:rPr>
          <w:rFonts w:hint="default"/>
          <w:b/>
          <w:bCs/>
        </w:rPr>
        <w:t xml:space="preserve"> (2021</w:t>
      </w:r>
      <w:r>
        <w:rPr>
          <w:rFonts w:hint="default"/>
          <w:b/>
          <w:bCs/>
          <w:lang w:val="fr-FR"/>
        </w:rPr>
        <w:t>)</w:t>
      </w:r>
    </w:p>
    <w:p>
      <w:pPr>
        <w:rPr>
          <w:rFonts w:hint="default"/>
          <w:b/>
          <w:bCs/>
          <w:lang w:val="fr-FR"/>
        </w:rPr>
      </w:pPr>
    </w:p>
    <w:p>
      <w:pPr>
        <w:rPr>
          <w:rFonts w:hint="default"/>
          <w:b/>
          <w:bCs/>
          <w:i w:val="0"/>
          <w:iCs w:val="0"/>
          <w:color w:val="auto"/>
          <w:vertAlign w:val="baseline"/>
          <w:lang w:val="fr-FR"/>
        </w:rPr>
      </w:pPr>
      <w:bookmarkStart w:id="0" w:name="_GoBack"/>
      <w:r>
        <w:rPr>
          <w:rFonts w:hint="default"/>
          <w:b/>
          <w:bCs/>
          <w:lang w:val="fr-FR"/>
        </w:rPr>
        <w:t xml:space="preserve">ACQUISITION CONDITIONS </w:t>
      </w:r>
      <w:bookmarkEnd w:id="0"/>
      <w:r>
        <w:rPr>
          <w:rFonts w:hint="default"/>
          <w:b/>
          <w:bCs/>
          <w:lang w:val="fr-FR"/>
        </w:rPr>
        <w:br w:type="textWrapping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93"/>
        <w:gridCol w:w="903"/>
        <w:gridCol w:w="953"/>
        <w:gridCol w:w="929"/>
        <w:gridCol w:w="1271"/>
        <w:gridCol w:w="1053"/>
        <w:gridCol w:w="1053"/>
        <w:gridCol w:w="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3" w:type="dxa"/>
          </w:tcPr>
          <w:p>
            <w:pP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  <w:t>figure</w:t>
            </w:r>
          </w:p>
        </w:tc>
        <w:tc>
          <w:tcPr>
            <w:tcW w:w="903" w:type="dxa"/>
          </w:tcPr>
          <w:p>
            <w:pP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  <w:t>light source</w:t>
            </w:r>
          </w:p>
        </w:tc>
        <w:tc>
          <w:tcPr>
            <w:tcW w:w="953" w:type="dxa"/>
          </w:tcPr>
          <w:p>
            <w:pP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  <w:t>emission filter</w:t>
            </w:r>
          </w:p>
        </w:tc>
        <w:tc>
          <w:tcPr>
            <w:tcW w:w="929" w:type="dxa"/>
          </w:tcPr>
          <w:p>
            <w:pP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  <w:t>dichroïc filter</w:t>
            </w:r>
          </w:p>
        </w:tc>
        <w:tc>
          <w:tcPr>
            <w:tcW w:w="1271" w:type="dxa"/>
          </w:tcPr>
          <w:p>
            <w:pP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  <w:t>fluorescence filter</w:t>
            </w:r>
          </w:p>
        </w:tc>
        <w:tc>
          <w:tcPr>
            <w:tcW w:w="1053" w:type="dxa"/>
          </w:tcPr>
          <w:p>
            <w:pP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  <w:t>Detection</w:t>
            </w:r>
          </w:p>
        </w:tc>
        <w:tc>
          <w:tcPr>
            <w:tcW w:w="1053" w:type="dxa"/>
          </w:tcPr>
          <w:p>
            <w:pP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  <w:t>camera framerate</w:t>
            </w:r>
          </w:p>
        </w:tc>
        <w:tc>
          <w:tcPr>
            <w:tcW w:w="983" w:type="dxa"/>
          </w:tcPr>
          <w:p>
            <w:pP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  <w:t>camera exposure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3" w:type="dxa"/>
          </w:tcPr>
          <w:p>
            <w:pP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  <w:t>Figure 2a-i</w:t>
            </w:r>
          </w:p>
        </w:tc>
        <w:tc>
          <w:tcPr>
            <w:tcW w:w="903" w:type="dxa"/>
          </w:tcPr>
          <w:p>
            <w:pP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</w:pPr>
            <w:r>
              <w:rPr>
                <w:rFonts w:hint="default"/>
                <w:i/>
                <w:iCs/>
                <w:color w:val="0000FF"/>
                <w:lang w:val="fr-FR"/>
              </w:rPr>
              <w:t>LXZ1-PB01</w:t>
            </w:r>
          </w:p>
        </w:tc>
        <w:tc>
          <w:tcPr>
            <w:tcW w:w="953" w:type="dxa"/>
          </w:tcPr>
          <w:p>
            <w:pP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</w:pPr>
            <w:r>
              <w:rPr>
                <w:rFonts w:hint="default"/>
                <w:i/>
                <w:iCs/>
                <w:color w:val="0000FF"/>
                <w:lang w:val="fr-FR"/>
              </w:rPr>
              <w:t>FF01-479/40-25</w:t>
            </w:r>
          </w:p>
        </w:tc>
        <w:tc>
          <w:tcPr>
            <w:tcW w:w="929" w:type="dxa"/>
          </w:tcPr>
          <w:p>
            <w:pP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FF"/>
                <w:vertAlign w:val="baseline"/>
                <w:lang w:val="fr-FR"/>
              </w:rPr>
              <w:t>FF506-Di03</w:t>
            </w:r>
          </w:p>
        </w:tc>
        <w:tc>
          <w:tcPr>
            <w:tcW w:w="1271" w:type="dxa"/>
          </w:tcPr>
          <w:p>
            <w:pP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</w:pPr>
            <w:r>
              <w:rPr>
                <w:rFonts w:hint="default"/>
                <w:i/>
                <w:iCs/>
                <w:color w:val="0000FF"/>
                <w:lang w:val="en-US"/>
              </w:rPr>
              <w:t>FF525-30</w:t>
            </w:r>
          </w:p>
        </w:tc>
        <w:tc>
          <w:tcPr>
            <w:tcW w:w="1053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color w:val="0000FF"/>
                <w:vertAlign w:val="baseline"/>
                <w:lang w:val="fr-FR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b w:val="0"/>
                <w:bCs w:val="0"/>
                <w:i/>
                <w:iCs/>
                <w:color w:val="0000FF"/>
                <w:lang w:val="fr-FR"/>
              </w:rPr>
              <w:t>IDS UEye 3060CT-M</w:t>
            </w:r>
          </w:p>
        </w:tc>
        <w:tc>
          <w:tcPr>
            <w:tcW w:w="1053" w:type="dxa"/>
          </w:tcPr>
          <w:p>
            <w:pP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vertAlign w:val="baseline"/>
                <w:lang w:val="fr-FR"/>
              </w:rPr>
              <w:t>3Hz</w:t>
            </w:r>
          </w:p>
        </w:tc>
        <w:tc>
          <w:tcPr>
            <w:tcW w:w="983" w:type="dxa"/>
          </w:tcPr>
          <w:p>
            <w:pPr>
              <w:rPr>
                <w:rFonts w:hint="default"/>
                <w:b w:val="0"/>
                <w:bCs w:val="0"/>
                <w:i/>
                <w:iCs/>
                <w:color w:val="0000FF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FF"/>
                <w:vertAlign w:val="baseline"/>
                <w:lang w:val="fr-FR"/>
              </w:rPr>
              <w:t>50ms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3" w:type="dxa"/>
          </w:tcPr>
          <w:p>
            <w:pP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  <w:t>Figure 5</w:t>
            </w:r>
          </w:p>
        </w:tc>
        <w:tc>
          <w:tcPr>
            <w:tcW w:w="903" w:type="dxa"/>
          </w:tcPr>
          <w:p>
            <w:pP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FF"/>
                <w:vertAlign w:val="baseline"/>
                <w:lang w:val="fr-FR"/>
              </w:rPr>
              <w:t>LXML-PWN1-0080</w:t>
            </w:r>
          </w:p>
        </w:tc>
        <w:tc>
          <w:tcPr>
            <w:tcW w:w="953" w:type="dxa"/>
          </w:tcPr>
          <w:p>
            <w:pP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FF"/>
                <w:vertAlign w:val="baseline"/>
                <w:lang w:val="fr-FR"/>
              </w:rPr>
              <w:t>694/SP</w:t>
            </w:r>
          </w:p>
        </w:tc>
        <w:tc>
          <w:tcPr>
            <w:tcW w:w="929" w:type="dxa"/>
          </w:tcPr>
          <w:p>
            <w:pPr>
              <w:rPr>
                <w:rFonts w:hint="default"/>
                <w:b w:val="0"/>
                <w:bCs w:val="0"/>
                <w:i/>
                <w:iCs/>
                <w:color w:val="0000FF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FF"/>
                <w:vertAlign w:val="baseline"/>
                <w:lang w:val="fr-FR"/>
              </w:rPr>
              <w:t>FF665-</w:t>
            </w:r>
          </w:p>
          <w:p>
            <w:pP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FF"/>
                <w:vertAlign w:val="baseline"/>
                <w:lang w:val="fr-FR"/>
              </w:rPr>
              <w:t>Di02</w:t>
            </w:r>
          </w:p>
        </w:tc>
        <w:tc>
          <w:tcPr>
            <w:tcW w:w="1271" w:type="dxa"/>
          </w:tcPr>
          <w:p>
            <w:pP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FF"/>
                <w:vertAlign w:val="baseline"/>
                <w:lang w:val="fr-FR"/>
              </w:rPr>
              <w:t>775/140- BP</w:t>
            </w:r>
          </w:p>
        </w:tc>
        <w:tc>
          <w:tcPr>
            <w:tcW w:w="1053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color w:val="0000FF"/>
                <w:vertAlign w:val="baseline"/>
                <w:lang w:val="fr-FR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b w:val="0"/>
                <w:bCs w:val="0"/>
                <w:i/>
                <w:iCs/>
                <w:color w:val="0000FF"/>
                <w:lang w:val="fr-FR"/>
              </w:rPr>
              <w:t>IDS UEye 3060CT-M</w:t>
            </w:r>
          </w:p>
        </w:tc>
        <w:tc>
          <w:tcPr>
            <w:tcW w:w="1053" w:type="dxa"/>
          </w:tcPr>
          <w:p>
            <w:pP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vertAlign w:val="baseline"/>
                <w:lang w:val="fr-FR"/>
              </w:rPr>
              <w:t>NA - single shot</w:t>
            </w:r>
          </w:p>
        </w:tc>
        <w:tc>
          <w:tcPr>
            <w:tcW w:w="983" w:type="dxa"/>
          </w:tcPr>
          <w:p>
            <w:pPr>
              <w:rPr>
                <w:rFonts w:hint="default"/>
                <w:b/>
                <w:bCs/>
                <w:i w:val="0"/>
                <w:iCs w:val="0"/>
                <w:color w:val="auto"/>
                <w:vertAlign w:val="baseline"/>
                <w:lang w:val="fr-FR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FF"/>
                <w:vertAlign w:val="baseline"/>
                <w:lang w:val="fr-FR"/>
              </w:rPr>
              <w:t>800ms</w:t>
            </w:r>
          </w:p>
        </w:tc>
      </w:tr>
    </w:tbl>
    <w:p>
      <w:pPr>
        <w:rPr>
          <w:rFonts w:hint="default"/>
          <w:b/>
          <w:bCs/>
          <w:i w:val="0"/>
          <w:iCs w:val="0"/>
          <w:color w:val="auto"/>
          <w:lang w:val="fr-FR"/>
        </w:rPr>
      </w:pPr>
    </w:p>
    <w:p>
      <w:pPr>
        <w:rPr>
          <w:rFonts w:hint="default"/>
          <w:b/>
          <w:bCs/>
          <w:i w:val="0"/>
          <w:iCs w:val="0"/>
          <w:color w:val="auto"/>
          <w:lang w:val="fr-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RWPalladioL-Roma">
    <w:altName w:val="AMGDT"/>
    <w:panose1 w:val="00000000000000000000"/>
    <w:charset w:val="01"/>
    <w:family w:val="swiss"/>
    <w:pitch w:val="default"/>
    <w:sig w:usb0="0133C3B8" w:usb1="0000007D" w:usb2="00000004" w:usb3="0133C3B8" w:csb0="0133C2AC" w:csb1="79FE7A82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NimbusRomNo9L-Regu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E6069C"/>
    <w:rsid w:val="15073718"/>
    <w:rsid w:val="4FE173BA"/>
    <w:rsid w:val="576E59B3"/>
    <w:rsid w:val="6B60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2022-10-24T08:53:00Z</dcterms:created>
  <dc:creator>alien</dc:creator>
  <cp:lastModifiedBy>alien</cp:lastModifiedBy>
  <dcterms:modified xsi:type="dcterms:W3CDTF">2023-02-24T16:23:14Z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1C0EBAD4A2014ED8B810383EF7D07EE4</vt:lpwstr>
  </property>
</Properties>
</file>