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27" w:rsidRDefault="00646398" w:rsidP="0007734F">
      <w:pPr>
        <w:pStyle w:val="a3"/>
        <w:numPr>
          <w:ilvl w:val="0"/>
          <w:numId w:val="11"/>
        </w:numPr>
      </w:pPr>
      <w:r>
        <w:t>Проблема истины в теории познания. Истина ложи и заблуждения, Основные концепции истины. Классическая (Корреспондентская), Конвенциональная, Когерентная, Прагматическая.</w:t>
      </w:r>
    </w:p>
    <w:p w:rsidR="00067D27" w:rsidRPr="000B7777" w:rsidRDefault="00067D27" w:rsidP="000B7777">
      <w:pPr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>Современное понимание истины предполагает диалог различ­ных философских концепций и синтез наиболее плодотворных идей в контексте современных представлений науки и культуры. В истории философии сложилось несколько подходов к определению этой категории.</w:t>
      </w:r>
    </w:p>
    <w:p w:rsidR="00067D27" w:rsidRPr="000B7777" w:rsidRDefault="009462F9" w:rsidP="000B7777">
      <w:pPr>
        <w:pStyle w:val="a3"/>
        <w:numPr>
          <w:ilvl w:val="0"/>
          <w:numId w:val="8"/>
        </w:numPr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 xml:space="preserve">Классическая концепция. «Истина» трактуется как </w:t>
      </w:r>
      <w:r w:rsidRPr="00E34187">
        <w:rPr>
          <w:sz w:val="24"/>
          <w:szCs w:val="24"/>
          <w:highlight w:val="yellow"/>
        </w:rPr>
        <w:t>соответствие нашего знания об объекте (представлений о совокупности его свойств) самому объекту</w:t>
      </w:r>
      <w:r w:rsidRPr="000B7777">
        <w:rPr>
          <w:sz w:val="24"/>
          <w:szCs w:val="24"/>
        </w:rPr>
        <w:t xml:space="preserve"> (объективно присущим ему свойствам). Проблемы данной концепции: </w:t>
      </w:r>
    </w:p>
    <w:p w:rsidR="009462F9" w:rsidRPr="000B7777" w:rsidRDefault="009462F9" w:rsidP="000B7777">
      <w:pPr>
        <w:pStyle w:val="a3"/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 xml:space="preserve">- Во-первых, когда мы ведем речь о соответствии знания об объекте самому объекту – мы </w:t>
      </w:r>
      <w:r w:rsidRPr="008954B0">
        <w:rPr>
          <w:sz w:val="24"/>
          <w:szCs w:val="24"/>
          <w:highlight w:val="lightGray"/>
        </w:rPr>
        <w:t>сравниваем абсолютно разные вещи: знание и объект, о котором это знание «повествует».</w:t>
      </w:r>
      <w:r w:rsidR="006F60F6" w:rsidRPr="008954B0">
        <w:rPr>
          <w:sz w:val="24"/>
          <w:szCs w:val="24"/>
          <w:highlight w:val="lightGray"/>
        </w:rPr>
        <w:t xml:space="preserve"> Если существует какое-либо хотя бы "зазор" между знанием и его объектом, принципиально возможно искажение этого знания, т.е. несоответствие знания и объекта.</w:t>
      </w:r>
    </w:p>
    <w:p w:rsidR="006F60F6" w:rsidRPr="000B7777" w:rsidRDefault="006F60F6" w:rsidP="000B7777">
      <w:pPr>
        <w:pStyle w:val="a3"/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>- @@ Во-вторых, становится ясным, что само понятие «истина» («истинность») касается не объекта познания, а знания, покоящегося в психических формах субъекта: «</w:t>
      </w:r>
      <w:proofErr w:type="gramStart"/>
      <w:r w:rsidRPr="000B7777">
        <w:rPr>
          <w:sz w:val="24"/>
          <w:szCs w:val="24"/>
        </w:rPr>
        <w:t>Вещи и события</w:t>
      </w:r>
      <w:proofErr w:type="gramEnd"/>
      <w:r w:rsidRPr="000B7777">
        <w:rPr>
          <w:sz w:val="24"/>
          <w:szCs w:val="24"/>
        </w:rPr>
        <w:t xml:space="preserve"> могут быть хорошими или плохими, но не могут быть истинными или ложными. Истинными или ложными могут быть высказывания о вещах и событиях…» @@</w:t>
      </w:r>
    </w:p>
    <w:p w:rsidR="006F60F6" w:rsidRPr="000B7777" w:rsidRDefault="006F60F6" w:rsidP="000B7777">
      <w:pPr>
        <w:pStyle w:val="a3"/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 xml:space="preserve">2) </w:t>
      </w:r>
      <w:r w:rsidR="00256FEB" w:rsidRPr="000B7777">
        <w:rPr>
          <w:sz w:val="24"/>
          <w:szCs w:val="24"/>
        </w:rPr>
        <w:t xml:space="preserve">По конвенциальной теории, истина есть такое знание, </w:t>
      </w:r>
      <w:r w:rsidR="00256FEB" w:rsidRPr="00E34187">
        <w:rPr>
          <w:sz w:val="24"/>
          <w:szCs w:val="24"/>
          <w:highlight w:val="yellow"/>
        </w:rPr>
        <w:t>которое признается большинством людей</w:t>
      </w:r>
      <w:r w:rsidR="00256FEB" w:rsidRPr="000B7777">
        <w:rPr>
          <w:sz w:val="24"/>
          <w:szCs w:val="24"/>
        </w:rPr>
        <w:t>. Конвенция – договор о том, что считать истиной. Но вопрос о соответствии действительности все же не снимается.</w:t>
      </w:r>
    </w:p>
    <w:p w:rsidR="00256FEB" w:rsidRPr="000B7777" w:rsidRDefault="00256FEB" w:rsidP="000B7777">
      <w:pPr>
        <w:pStyle w:val="a3"/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 xml:space="preserve">3) </w:t>
      </w:r>
      <w:r w:rsidR="000B7777" w:rsidRPr="000B7777">
        <w:rPr>
          <w:sz w:val="24"/>
          <w:szCs w:val="24"/>
        </w:rPr>
        <w:t xml:space="preserve">Когерентность (от лат. </w:t>
      </w:r>
      <w:proofErr w:type="spellStart"/>
      <w:r w:rsidR="000B7777" w:rsidRPr="000B7777">
        <w:rPr>
          <w:sz w:val="24"/>
          <w:szCs w:val="24"/>
        </w:rPr>
        <w:t>cohaerentia</w:t>
      </w:r>
      <w:proofErr w:type="spellEnd"/>
      <w:r w:rsidR="000B7777" w:rsidRPr="000B7777">
        <w:rPr>
          <w:sz w:val="24"/>
          <w:szCs w:val="24"/>
        </w:rPr>
        <w:t xml:space="preserve"> – сцепление, связь). Эта концепция основательно разработана философами прошлых столетий и современности (Лейбниц, Спиноза, Гегель; </w:t>
      </w:r>
      <w:proofErr w:type="spellStart"/>
      <w:r w:rsidR="000B7777" w:rsidRPr="000B7777">
        <w:rPr>
          <w:sz w:val="24"/>
          <w:szCs w:val="24"/>
        </w:rPr>
        <w:t>Нейрат</w:t>
      </w:r>
      <w:proofErr w:type="spellEnd"/>
      <w:r w:rsidR="000B7777" w:rsidRPr="000B7777">
        <w:rPr>
          <w:sz w:val="24"/>
          <w:szCs w:val="24"/>
        </w:rPr>
        <w:t xml:space="preserve">, </w:t>
      </w:r>
      <w:proofErr w:type="spellStart"/>
      <w:r w:rsidR="000B7777" w:rsidRPr="000B7777">
        <w:rPr>
          <w:sz w:val="24"/>
          <w:szCs w:val="24"/>
        </w:rPr>
        <w:t>Гемпель</w:t>
      </w:r>
      <w:proofErr w:type="spellEnd"/>
      <w:r w:rsidR="000B7777" w:rsidRPr="000B7777">
        <w:rPr>
          <w:sz w:val="24"/>
          <w:szCs w:val="24"/>
        </w:rPr>
        <w:t xml:space="preserve">). Сторонники когерентной концепции истины, </w:t>
      </w:r>
      <w:r w:rsidR="000B7777" w:rsidRPr="00E34187">
        <w:rPr>
          <w:sz w:val="24"/>
          <w:szCs w:val="24"/>
          <w:highlight w:val="yellow"/>
        </w:rPr>
        <w:t>опираясь преимущественно на опыт математических доказательств, считают данное утверждение истинным, если оно получено по определенным логическим правилам из других предложений, ранее признанных истинными.</w:t>
      </w:r>
      <w:r w:rsidR="000B7777" w:rsidRPr="000B7777">
        <w:rPr>
          <w:sz w:val="24"/>
          <w:szCs w:val="24"/>
        </w:rPr>
        <w:t xml:space="preserve"> Когерентность суждений, умозаключений, теорий не является самодостаточным обоснованием их истинности. </w:t>
      </w:r>
      <w:r w:rsidR="000B7777" w:rsidRPr="008954B0">
        <w:rPr>
          <w:sz w:val="24"/>
          <w:szCs w:val="24"/>
          <w:highlight w:val="lightGray"/>
        </w:rPr>
        <w:t>Любая цепочка суждений, построенных по законам логики, в конечном счете, опирается на те или иные исходные понятия, признаваемые априори верными. Но если ошибочно определены в качестве верных исходные понятия (даже одно из них), то результат даже самых обширных и логически блестяще построенных рассуждений обречен на неистинность знания-результата.</w:t>
      </w:r>
    </w:p>
    <w:p w:rsidR="000B7777" w:rsidRPr="002557DC" w:rsidRDefault="000B7777" w:rsidP="002557DC">
      <w:pPr>
        <w:pStyle w:val="a3"/>
        <w:tabs>
          <w:tab w:val="left" w:pos="426"/>
        </w:tabs>
        <w:ind w:left="-709" w:right="-143" w:firstLine="851"/>
        <w:rPr>
          <w:sz w:val="24"/>
          <w:szCs w:val="24"/>
        </w:rPr>
      </w:pPr>
      <w:r w:rsidRPr="000B7777">
        <w:rPr>
          <w:sz w:val="24"/>
          <w:szCs w:val="24"/>
        </w:rPr>
        <w:t xml:space="preserve">4) </w:t>
      </w:r>
      <w:proofErr w:type="gramStart"/>
      <w:r w:rsidRPr="000B7777">
        <w:rPr>
          <w:sz w:val="24"/>
          <w:szCs w:val="24"/>
        </w:rPr>
        <w:t>В</w:t>
      </w:r>
      <w:proofErr w:type="gramEnd"/>
      <w:r w:rsidRPr="000B7777">
        <w:rPr>
          <w:sz w:val="24"/>
          <w:szCs w:val="24"/>
        </w:rPr>
        <w:t xml:space="preserve"> конце XIX века английскими и американскими философами была предложена так называемая прагматическая концепция истины: истина — это полезность знания, его эффективность, то есть истинным является сообщение, позволяющее достичь успеха. То знание истинное, что приносит пользу, приводит к успеху. Истинность суждения: «Бог существует» не зависит </w:t>
      </w:r>
      <w:r w:rsidRPr="002557DC">
        <w:rPr>
          <w:sz w:val="24"/>
          <w:szCs w:val="24"/>
        </w:rPr>
        <w:t xml:space="preserve">от реального его существования. Если человек верит в истинность </w:t>
      </w:r>
      <w:proofErr w:type="gramStart"/>
      <w:r w:rsidRPr="002557DC">
        <w:rPr>
          <w:sz w:val="24"/>
          <w:szCs w:val="24"/>
        </w:rPr>
        <w:t>этого суждения</w:t>
      </w:r>
      <w:proofErr w:type="gramEnd"/>
      <w:r w:rsidRPr="002557DC">
        <w:rPr>
          <w:sz w:val="24"/>
          <w:szCs w:val="24"/>
        </w:rPr>
        <w:t xml:space="preserve"> и он успешен, то это для него истинное. </w:t>
      </w:r>
      <w:proofErr w:type="gramStart"/>
      <w:r w:rsidRPr="002557DC">
        <w:rPr>
          <w:sz w:val="24"/>
          <w:szCs w:val="24"/>
        </w:rPr>
        <w:t>У каждого своя истинность</w:t>
      </w:r>
      <w:proofErr w:type="gramEnd"/>
      <w:r w:rsidRPr="002557DC">
        <w:rPr>
          <w:sz w:val="24"/>
          <w:szCs w:val="24"/>
        </w:rPr>
        <w:t>.</w:t>
      </w:r>
    </w:p>
    <w:p w:rsidR="002557DC" w:rsidRDefault="002557DC" w:rsidP="002557DC">
      <w:pPr>
        <w:spacing w:after="0"/>
        <w:ind w:left="-709" w:right="-142" w:firstLine="851"/>
        <w:rPr>
          <w:sz w:val="24"/>
          <w:szCs w:val="24"/>
        </w:rPr>
      </w:pPr>
      <w:r w:rsidRPr="002557DC">
        <w:rPr>
          <w:sz w:val="24"/>
          <w:szCs w:val="24"/>
        </w:rPr>
        <w:t xml:space="preserve">Заблуждение - это такое содержание сознания, которое не соответствует реальности, но принимается за истинное. Заблуждение – следствие ограниченности знаний в определенное время, а также сложности решаемых проблем. </w:t>
      </w:r>
    </w:p>
    <w:p w:rsidR="00067D27" w:rsidRPr="002557DC" w:rsidRDefault="002557DC" w:rsidP="002557DC">
      <w:pPr>
        <w:spacing w:after="0"/>
        <w:ind w:left="-709" w:right="-142" w:firstLine="851"/>
        <w:rPr>
          <w:sz w:val="24"/>
          <w:szCs w:val="24"/>
        </w:rPr>
      </w:pPr>
      <w:r w:rsidRPr="002557DC">
        <w:rPr>
          <w:sz w:val="24"/>
          <w:szCs w:val="24"/>
        </w:rPr>
        <w:t>Ложь - намеренное искажение действительного положения дел с целью обмануть кого-либо. Ложь нередко принимает облик дезинформации - подмены из корыстных целей достоверного недостоверным, истинного ложным</w:t>
      </w:r>
    </w:p>
    <w:p w:rsidR="00067D27" w:rsidRDefault="00067D27" w:rsidP="00067D27"/>
    <w:p w:rsidR="00067D27" w:rsidRDefault="00067D27" w:rsidP="00067D27"/>
    <w:p w:rsidR="00072C0C" w:rsidRDefault="00072C0C" w:rsidP="00646398">
      <w:pPr>
        <w:pStyle w:val="a3"/>
        <w:numPr>
          <w:ilvl w:val="0"/>
          <w:numId w:val="6"/>
        </w:numPr>
      </w:pPr>
      <w:r>
        <w:lastRenderedPageBreak/>
        <w:t>Понятие научной проблемы. Ее проблемы и формулирование.</w:t>
      </w:r>
    </w:p>
    <w:p w:rsidR="002E2A1F" w:rsidRPr="0007734F" w:rsidRDefault="00936C3E" w:rsidP="0007734F">
      <w:pPr>
        <w:spacing w:after="0"/>
        <w:ind w:left="-709" w:right="-142" w:firstLine="851"/>
        <w:rPr>
          <w:rFonts w:cs="Times New Roman"/>
          <w:sz w:val="24"/>
          <w:szCs w:val="24"/>
        </w:rPr>
      </w:pPr>
      <w:r w:rsidRPr="0007734F">
        <w:rPr>
          <w:rFonts w:cs="Times New Roman"/>
          <w:sz w:val="24"/>
          <w:szCs w:val="24"/>
        </w:rPr>
        <w:t xml:space="preserve">Проблема – это такой вопрос, ответ на который не содержится в накопленном знании. </w:t>
      </w:r>
    </w:p>
    <w:p w:rsidR="00936C3E" w:rsidRPr="0007734F" w:rsidRDefault="00936C3E" w:rsidP="0007734F">
      <w:pPr>
        <w:spacing w:after="0"/>
        <w:ind w:left="-709" w:right="-142" w:firstLine="851"/>
        <w:rPr>
          <w:rFonts w:cs="Times New Roman"/>
          <w:sz w:val="24"/>
          <w:szCs w:val="24"/>
        </w:rPr>
      </w:pPr>
      <w:r w:rsidRPr="0007734F">
        <w:rPr>
          <w:rFonts w:cs="Times New Roman"/>
          <w:sz w:val="24"/>
          <w:szCs w:val="24"/>
        </w:rPr>
        <w:t>Итак, научная проблема – это форма научного знания, содержание которой составляет то, что еще не познано человеком, но что нужно познать. Научная проблема означает затруднение, преодоление которого возможно только с помощью исследования. Одним вопросом проблема никогда не исчерпывается.</w:t>
      </w:r>
      <w:bookmarkStart w:id="0" w:name="_GoBack"/>
      <w:bookmarkEnd w:id="0"/>
      <w:r w:rsidRPr="0007734F">
        <w:rPr>
          <w:rFonts w:cs="Times New Roman"/>
          <w:sz w:val="24"/>
          <w:szCs w:val="24"/>
        </w:rPr>
        <w:t xml:space="preserve"> Она представляет собой целую систему, состоящую из </w:t>
      </w:r>
      <w:r w:rsidRPr="008954B0">
        <w:rPr>
          <w:rFonts w:cs="Times New Roman"/>
          <w:sz w:val="24"/>
          <w:szCs w:val="24"/>
          <w:highlight w:val="yellow"/>
        </w:rPr>
        <w:t>центрального вопроса и некоторого количества других, вспомогательных вопросов, получение ответов на которые необходимо для ответа на основной вопрос</w:t>
      </w:r>
      <w:r w:rsidRPr="0007734F">
        <w:rPr>
          <w:rFonts w:cs="Times New Roman"/>
          <w:sz w:val="24"/>
          <w:szCs w:val="24"/>
        </w:rPr>
        <w:t>.</w:t>
      </w:r>
    </w:p>
    <w:p w:rsidR="00936C3E" w:rsidRPr="00936C3E" w:rsidRDefault="0007734F" w:rsidP="0007734F">
      <w:pPr>
        <w:shd w:val="clear" w:color="auto" w:fill="FFFFFF"/>
        <w:spacing w:after="0" w:line="360" w:lineRule="atLeast"/>
        <w:ind w:left="-709" w:right="-142" w:firstLine="851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Т</w:t>
      </w:r>
      <w:r w:rsidR="00936C3E"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иповые действия, со</w:t>
      </w:r>
      <w:r w:rsidR="00936C3E" w:rsidRPr="0007734F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ставляющие постановку проблемы:</w:t>
      </w:r>
    </w:p>
    <w:p w:rsidR="00936C3E" w:rsidRPr="00936C3E" w:rsidRDefault="00936C3E" w:rsidP="0007734F">
      <w:pPr>
        <w:numPr>
          <w:ilvl w:val="0"/>
          <w:numId w:val="9"/>
        </w:numPr>
        <w:spacing w:after="0" w:line="240" w:lineRule="auto"/>
        <w:ind w:left="-709" w:right="-142" w:firstLine="851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Формулирование проблемы, включающее выдвиже</w:t>
      </w:r>
      <w:r w:rsidR="0007734F" w:rsidRPr="0007734F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ние основного вопроса проблемы. </w:t>
      </w:r>
    </w:p>
    <w:p w:rsidR="00936C3E" w:rsidRPr="00936C3E" w:rsidRDefault="00936C3E" w:rsidP="0007734F">
      <w:pPr>
        <w:numPr>
          <w:ilvl w:val="0"/>
          <w:numId w:val="9"/>
        </w:numPr>
        <w:spacing w:after="0" w:line="240" w:lineRule="auto"/>
        <w:ind w:left="-709" w:right="-142" w:firstLine="851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Построение решения проблемы, заключающиеся в «дроблении» проблемы на </w:t>
      </w:r>
      <w:proofErr w:type="spellStart"/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подвопросы</w:t>
      </w:r>
      <w:proofErr w:type="spellEnd"/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 определении последовательности их решения. </w:t>
      </w:r>
    </w:p>
    <w:p w:rsidR="00936C3E" w:rsidRPr="00936C3E" w:rsidRDefault="00936C3E" w:rsidP="0007734F">
      <w:pPr>
        <w:numPr>
          <w:ilvl w:val="0"/>
          <w:numId w:val="9"/>
        </w:numPr>
        <w:spacing w:after="0" w:line="240" w:lineRule="auto"/>
        <w:ind w:left="-709" w:right="-142" w:firstLine="851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Оценка успеха решаемой проблемы заключается в выявление всех условий, необходим</w:t>
      </w:r>
      <w:r w:rsidR="0007734F" w:rsidRPr="0007734F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ых для решения этой проблемы.</w:t>
      </w:r>
    </w:p>
    <w:p w:rsidR="00936C3E" w:rsidRPr="0007734F" w:rsidRDefault="00936C3E" w:rsidP="0007734F">
      <w:pPr>
        <w:numPr>
          <w:ilvl w:val="0"/>
          <w:numId w:val="9"/>
        </w:numPr>
        <w:spacing w:after="0" w:line="240" w:lineRule="auto"/>
        <w:ind w:left="-709" w:right="-142" w:firstLine="851"/>
        <w:textAlignment w:val="baseline"/>
        <w:rPr>
          <w:rFonts w:cs="Times New Roman"/>
          <w:sz w:val="24"/>
          <w:szCs w:val="24"/>
        </w:rPr>
      </w:pPr>
      <w:r w:rsidRPr="00936C3E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Обоснование проблемы представляет собой последо</w:t>
      </w:r>
      <w:r w:rsidR="0007734F" w:rsidRPr="0007734F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вательное выполнение действий для решения конкретного вопроса. </w:t>
      </w:r>
    </w:p>
    <w:p w:rsidR="00936C3E" w:rsidRPr="0007734F" w:rsidRDefault="00936C3E" w:rsidP="0007734F">
      <w:pPr>
        <w:spacing w:after="0"/>
        <w:ind w:left="-709" w:right="-142" w:firstLine="851"/>
        <w:rPr>
          <w:rFonts w:cs="Times New Roman"/>
          <w:sz w:val="24"/>
          <w:szCs w:val="24"/>
        </w:rPr>
      </w:pPr>
    </w:p>
    <w:p w:rsidR="00936C3E" w:rsidRPr="0007734F" w:rsidRDefault="00936C3E" w:rsidP="0007734F">
      <w:pPr>
        <w:pStyle w:val="a4"/>
        <w:spacing w:before="0" w:beforeAutospacing="0" w:after="0" w:afterAutospacing="0" w:line="360" w:lineRule="atLeast"/>
        <w:ind w:left="-709" w:right="-142" w:firstLine="851"/>
        <w:jc w:val="both"/>
        <w:textAlignment w:val="baseline"/>
      </w:pPr>
      <w:r w:rsidRPr="0007734F">
        <w:t>Для правильной постановки и формулирования проблемы необходимы следующие условия:</w:t>
      </w:r>
    </w:p>
    <w:p w:rsidR="00936C3E" w:rsidRPr="0007734F" w:rsidRDefault="00936C3E" w:rsidP="0007734F">
      <w:pPr>
        <w:pStyle w:val="a4"/>
        <w:spacing w:before="0" w:beforeAutospacing="0" w:after="0" w:afterAutospacing="0" w:line="360" w:lineRule="atLeast"/>
        <w:ind w:left="-709" w:right="-142" w:firstLine="851"/>
        <w:jc w:val="both"/>
        <w:textAlignment w:val="baseline"/>
      </w:pPr>
      <w:r w:rsidRPr="0007734F">
        <w:t>- наличие некоторого предварительного научного знания, в которое может быть включена исследуемая проблема;</w:t>
      </w:r>
    </w:p>
    <w:p w:rsidR="00936C3E" w:rsidRPr="0007734F" w:rsidRDefault="00936C3E" w:rsidP="0007734F">
      <w:pPr>
        <w:pStyle w:val="a4"/>
        <w:spacing w:before="0" w:beforeAutospacing="0" w:after="0" w:afterAutospacing="0" w:line="360" w:lineRule="atLeast"/>
        <w:ind w:left="-709" w:right="-142" w:firstLine="851"/>
        <w:jc w:val="both"/>
        <w:textAlignment w:val="baseline"/>
      </w:pPr>
      <w:r w:rsidRPr="0007734F">
        <w:t>- формально правильное ее построение, то есть выражение основного смысла проблемы;</w:t>
      </w:r>
    </w:p>
    <w:p w:rsidR="00936C3E" w:rsidRPr="0007734F" w:rsidRDefault="00936C3E" w:rsidP="0007734F">
      <w:pPr>
        <w:pStyle w:val="a4"/>
        <w:spacing w:before="0" w:beforeAutospacing="0" w:after="0" w:afterAutospacing="0" w:line="360" w:lineRule="atLeast"/>
        <w:ind w:left="-709" w:right="-142" w:firstLine="851"/>
        <w:jc w:val="both"/>
        <w:textAlignment w:val="baseline"/>
      </w:pPr>
      <w:r w:rsidRPr="0007734F">
        <w:t>- корректность проблемы, то есть ее предпосылки не должны быть ложными; достаточная ограниченность, не глобальность проблемы;</w:t>
      </w:r>
    </w:p>
    <w:p w:rsidR="00936C3E" w:rsidRPr="0007734F" w:rsidRDefault="00936C3E" w:rsidP="0007734F">
      <w:pPr>
        <w:pStyle w:val="a4"/>
        <w:spacing w:before="0" w:beforeAutospacing="0" w:after="0" w:afterAutospacing="0" w:line="360" w:lineRule="atLeast"/>
        <w:ind w:left="-709" w:right="-142" w:firstLine="851"/>
        <w:jc w:val="both"/>
        <w:textAlignment w:val="baseline"/>
      </w:pPr>
      <w:r w:rsidRPr="0007734F">
        <w:t>- указания на условия (методы, приемы, средства) решения и способы его проверки.</w:t>
      </w:r>
    </w:p>
    <w:p w:rsidR="00936C3E" w:rsidRDefault="00936C3E" w:rsidP="002E2A1F"/>
    <w:p w:rsidR="002E2A1F" w:rsidRDefault="002E2A1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07734F" w:rsidRDefault="0007734F" w:rsidP="002E2A1F"/>
    <w:p w:rsidR="003E16E7" w:rsidRDefault="00072C0C" w:rsidP="00646398">
      <w:pPr>
        <w:pStyle w:val="a3"/>
        <w:numPr>
          <w:ilvl w:val="0"/>
          <w:numId w:val="6"/>
        </w:numPr>
      </w:pPr>
      <w:r>
        <w:lastRenderedPageBreak/>
        <w:t>Принцип законы диалек</w:t>
      </w:r>
      <w:r w:rsidR="00455BF7">
        <w:t>тики. Диалектика и синергетика: сравнительный анализ</w:t>
      </w:r>
      <w:r w:rsidR="00341095">
        <w:t>.</w:t>
      </w:r>
    </w:p>
    <w:p w:rsidR="0007734F" w:rsidRDefault="0007734F" w:rsidP="0007734F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Arial" w:hAnsi="Arial" w:cs="Arial"/>
          <w:color w:val="007A7A"/>
          <w:sz w:val="26"/>
          <w:szCs w:val="26"/>
        </w:rPr>
      </w:pPr>
      <w:r>
        <w:rPr>
          <w:rFonts w:ascii="Arial" w:hAnsi="Arial" w:cs="Arial"/>
          <w:color w:val="007A7A"/>
          <w:sz w:val="26"/>
          <w:szCs w:val="26"/>
        </w:rPr>
        <w:t>Принципы диалектики</w:t>
      </w:r>
    </w:p>
    <w:p w:rsidR="0007734F" w:rsidRDefault="0007734F" w:rsidP="0007734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Основными принципами диалектики являются:</w:t>
      </w:r>
    </w:p>
    <w:p w:rsidR="0007734F" w:rsidRDefault="0007734F" w:rsidP="0007734F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принцип всеобщей связи</w:t>
      </w:r>
      <w:r>
        <w:rPr>
          <w:rFonts w:ascii="Arial" w:hAnsi="Arial" w:cs="Arial"/>
          <w:color w:val="000000"/>
          <w:sz w:val="21"/>
          <w:szCs w:val="21"/>
        </w:rPr>
        <w:t>, который означает целостность окружающего мира, его внутреннее единство, взаимосвязанность, взаимозависимость всех его компонентов, предметов, явлений, процессов. Связи могут быть: внешние и внутренние; непосредственные и опосредованные; генетические и функциональные; пространственные и временные; случайные и закономерные. Наиболее распространенный вид связи — внешние и внутренние. Пример: внутренние связи человеческого организма как биологической системы, внешние связи человека как элементы социальной системы.</w:t>
      </w:r>
    </w:p>
    <w:p w:rsidR="0007734F" w:rsidRDefault="0007734F" w:rsidP="0007734F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принцип развития</w:t>
      </w:r>
      <w:r>
        <w:rPr>
          <w:rFonts w:ascii="Arial" w:hAnsi="Arial" w:cs="Arial"/>
          <w:color w:val="000000"/>
          <w:sz w:val="21"/>
          <w:szCs w:val="21"/>
        </w:rPr>
        <w:t>, который является фундаментальной основой диалектики. Развитие представляется не как чисто количественное изменение, а как саморазвитие материи, а причина развития лежит во взаимодействии внутренних противоположностей, свойственных любой вещи, объекту, явлению. Развитие как движение от старого к новому, включает как прогресс (движение от низшего к высшему, более совершенному), так и элементы регресса;</w:t>
      </w:r>
    </w:p>
    <w:p w:rsidR="0007734F" w:rsidRDefault="0007734F" w:rsidP="0007734F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принцип системности</w:t>
      </w:r>
      <w:r>
        <w:rPr>
          <w:rFonts w:ascii="Arial" w:hAnsi="Arial" w:cs="Arial"/>
          <w:color w:val="000000"/>
          <w:sz w:val="21"/>
          <w:szCs w:val="21"/>
        </w:rPr>
        <w:t>, который означает, что многочисленные связи в окружающем мире существуют не хаотично, а упорядоченно. Данные связи образуют целостную систему, в которой они располагаются в иерархическом порядке. Благодаря этому окружающий мир имеет внутреннюю целесообразность;</w:t>
      </w:r>
    </w:p>
    <w:p w:rsidR="0007734F" w:rsidRDefault="0007734F" w:rsidP="0007734F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принцип причинности</w:t>
      </w:r>
      <w:r>
        <w:rPr>
          <w:rFonts w:ascii="Arial" w:hAnsi="Arial" w:cs="Arial"/>
          <w:color w:val="000000"/>
          <w:sz w:val="21"/>
          <w:szCs w:val="21"/>
        </w:rPr>
        <w:t>, т.е. наличие таких связей, где одна порождает другую. Предметы, явления, процессы окружающего мира чем-то обусловлены, то есть имеют либо внешнюю, либо внутреннюю причину. Причина, в свою очередь, порождает следствие, а связи в целом именуются причинно-следственными;</w:t>
      </w:r>
    </w:p>
    <w:p w:rsidR="0007734F" w:rsidRDefault="0007734F" w:rsidP="0007734F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принцип историзма</w:t>
      </w:r>
      <w:r>
        <w:rPr>
          <w:rFonts w:ascii="Arial" w:hAnsi="Arial" w:cs="Arial"/>
          <w:color w:val="000000"/>
          <w:sz w:val="21"/>
          <w:szCs w:val="21"/>
        </w:rPr>
        <w:t xml:space="preserve">, который подразумевает два аспекта окружающего мира: вечность,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неуничтожимость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истории, мира; его существование и развитие во времени, которое длится всегда.</w:t>
      </w:r>
    </w:p>
    <w:p w:rsidR="0007734F" w:rsidRDefault="0007734F" w:rsidP="0007734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Лишь в системе своих взаимосвязей категории, принципы и законы диалектики могут приблизительно адекватно отобразить наиболее общие и существенные стороны многогранной реальности в ее бесконечном развитии.</w:t>
      </w:r>
    </w:p>
    <w:p w:rsidR="008805C0" w:rsidRPr="00484758" w:rsidRDefault="008805C0" w:rsidP="008805C0">
      <w:pPr>
        <w:ind w:left="360"/>
      </w:pPr>
    </w:p>
    <w:sectPr w:rsidR="008805C0" w:rsidRPr="0048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6190"/>
    <w:multiLevelType w:val="hybridMultilevel"/>
    <w:tmpl w:val="559EFB46"/>
    <w:lvl w:ilvl="0" w:tplc="2C064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35374C"/>
    <w:multiLevelType w:val="hybridMultilevel"/>
    <w:tmpl w:val="1CCAB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BE7"/>
    <w:multiLevelType w:val="multilevel"/>
    <w:tmpl w:val="2CAC1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22014"/>
    <w:multiLevelType w:val="hybridMultilevel"/>
    <w:tmpl w:val="65A25A62"/>
    <w:lvl w:ilvl="0" w:tplc="14C067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E2305E"/>
    <w:multiLevelType w:val="hybridMultilevel"/>
    <w:tmpl w:val="02385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160A9"/>
    <w:multiLevelType w:val="multilevel"/>
    <w:tmpl w:val="DC94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00C58"/>
    <w:multiLevelType w:val="hybridMultilevel"/>
    <w:tmpl w:val="5EEC1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85635"/>
    <w:multiLevelType w:val="hybridMultilevel"/>
    <w:tmpl w:val="FA2AA9A8"/>
    <w:lvl w:ilvl="0" w:tplc="B9F2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E336E"/>
    <w:multiLevelType w:val="hybridMultilevel"/>
    <w:tmpl w:val="8348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C7D7E"/>
    <w:multiLevelType w:val="hybridMultilevel"/>
    <w:tmpl w:val="59EE7D20"/>
    <w:lvl w:ilvl="0" w:tplc="5192A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F609C9"/>
    <w:multiLevelType w:val="hybridMultilevel"/>
    <w:tmpl w:val="82A43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54"/>
    <w:rsid w:val="00036351"/>
    <w:rsid w:val="00067D27"/>
    <w:rsid w:val="00072C0C"/>
    <w:rsid w:val="0007734F"/>
    <w:rsid w:val="000B4F4E"/>
    <w:rsid w:val="000B7777"/>
    <w:rsid w:val="000D071B"/>
    <w:rsid w:val="000E473C"/>
    <w:rsid w:val="001511BC"/>
    <w:rsid w:val="001A75A9"/>
    <w:rsid w:val="001C02D1"/>
    <w:rsid w:val="001C346F"/>
    <w:rsid w:val="001F4598"/>
    <w:rsid w:val="002557DC"/>
    <w:rsid w:val="00256FEB"/>
    <w:rsid w:val="002D7BAB"/>
    <w:rsid w:val="002E2A1F"/>
    <w:rsid w:val="0031223B"/>
    <w:rsid w:val="00341095"/>
    <w:rsid w:val="003A291E"/>
    <w:rsid w:val="003E16E7"/>
    <w:rsid w:val="00455BF7"/>
    <w:rsid w:val="00484758"/>
    <w:rsid w:val="005B51A7"/>
    <w:rsid w:val="00607432"/>
    <w:rsid w:val="00646398"/>
    <w:rsid w:val="0068661F"/>
    <w:rsid w:val="006F60F6"/>
    <w:rsid w:val="0071660B"/>
    <w:rsid w:val="007707D1"/>
    <w:rsid w:val="007B5210"/>
    <w:rsid w:val="00861F54"/>
    <w:rsid w:val="008805C0"/>
    <w:rsid w:val="008949C7"/>
    <w:rsid w:val="008954B0"/>
    <w:rsid w:val="008D5FC9"/>
    <w:rsid w:val="00936C3E"/>
    <w:rsid w:val="009462F9"/>
    <w:rsid w:val="00AA6FEF"/>
    <w:rsid w:val="00B324C8"/>
    <w:rsid w:val="00BB51A5"/>
    <w:rsid w:val="00BC0991"/>
    <w:rsid w:val="00C74B5B"/>
    <w:rsid w:val="00D24219"/>
    <w:rsid w:val="00D72644"/>
    <w:rsid w:val="00D77D68"/>
    <w:rsid w:val="00DB1C19"/>
    <w:rsid w:val="00DB2E47"/>
    <w:rsid w:val="00E15037"/>
    <w:rsid w:val="00E34187"/>
    <w:rsid w:val="00F12E42"/>
    <w:rsid w:val="00F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88F3F-E06D-413A-BD4E-3F4CB8D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58"/>
    <w:pPr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34F"/>
    <w:pPr>
      <w:keepNext/>
      <w:keepLines/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9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6C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7734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5">
    <w:name w:val="Strong"/>
    <w:basedOn w:val="a0"/>
    <w:uiPriority w:val="22"/>
    <w:qFormat/>
    <w:rsid w:val="00077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Сагындык Бешекенов</dc:creator>
  <cp:keywords/>
  <dc:description/>
  <cp:lastModifiedBy>Руслан Алиев</cp:lastModifiedBy>
  <cp:revision>4</cp:revision>
  <dcterms:created xsi:type="dcterms:W3CDTF">2020-09-25T05:18:00Z</dcterms:created>
  <dcterms:modified xsi:type="dcterms:W3CDTF">2020-10-09T12:44:00Z</dcterms:modified>
</cp:coreProperties>
</file>