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Handout: Data Validation &amp; Cleaning Checklist</w:t>
      </w:r>
    </w:p>
    <w:p>
      <w:pPr>
        <w:jc w:val="left"/>
      </w:pPr>
      <w:r>
        <w:t>Give Me Some Credit (cs-training.csv) — Questions &amp; Descriptions Only</w:t>
      </w:r>
    </w:p>
    <w:p/>
    <w:p>
      <w:r>
        <w:t>Instructions: Complete each task in order. Focus on validation and cleaning decisions. Avoid plots, pipelines, and modeling for this stage.</w:t>
      </w:r>
    </w:p>
    <w:p>
      <w:pPr>
        <w:pStyle w:val="Heading2"/>
      </w:pPr>
      <w:r>
        <w:t>Task 1: Data Ingestion</w:t>
      </w:r>
    </w:p>
    <w:p>
      <w:r>
        <w:rPr>
          <w:b/>
        </w:rPr>
        <w:t xml:space="preserve">Question: </w:t>
      </w:r>
    </w:p>
    <w:p>
      <w:r>
        <w:t>Load the provided CSV dataset into a pandas DataFrame. Preserve a copy of the raw data and report the dataset shape (rows and columns).</w:t>
      </w:r>
    </w:p>
    <w:p>
      <w:r>
        <w:rPr>
          <w:b/>
        </w:rPr>
        <w:t xml:space="preserve">Description: </w:t>
      </w:r>
    </w:p>
    <w:p>
      <w:r>
        <w:t>This task confirms correct data loading and enforces keeping an immutable raw copy for reproducibility and later auditing.</w:t>
      </w:r>
    </w:p>
    <w:p/>
    <w:p>
      <w:pPr>
        <w:pStyle w:val="Heading2"/>
      </w:pPr>
      <w:r>
        <w:t>Task 2: Data Type Inspection and Schema Check</w:t>
      </w:r>
    </w:p>
    <w:p>
      <w:r>
        <w:rPr>
          <w:b/>
        </w:rPr>
        <w:t xml:space="preserve">Question: </w:t>
      </w:r>
    </w:p>
    <w:p>
      <w:r>
        <w:t>Inspect the data types of all columns. Identify potential schema issues such as index-like columns, count columns stored as floats, or suspicious types.</w:t>
      </w:r>
    </w:p>
    <w:p>
      <w:r>
        <w:rPr>
          <w:b/>
        </w:rPr>
        <w:t xml:space="preserve">Description: </w:t>
      </w:r>
    </w:p>
    <w:p>
      <w:r>
        <w:t>Understanding dtypes is essential before cleaning. Many downstream steps (imputation, scaling, encoding) depend on correct type assumptions.</w:t>
      </w:r>
    </w:p>
    <w:p/>
    <w:p>
      <w:pPr>
        <w:pStyle w:val="Heading2"/>
      </w:pPr>
      <w:r>
        <w:t>Task 3: Target Variable Validation</w:t>
      </w:r>
    </w:p>
    <w:p>
      <w:r>
        <w:rPr>
          <w:b/>
        </w:rPr>
        <w:t xml:space="preserve">Question: </w:t>
      </w:r>
    </w:p>
    <w:p>
      <w:r>
        <w:t>Identify the target variable and verify it is binary, contains only valid values, and has no missing entries.</w:t>
      </w:r>
    </w:p>
    <w:p>
      <w:r>
        <w:rPr>
          <w:b/>
        </w:rPr>
        <w:t xml:space="preserve">Description: </w:t>
      </w:r>
    </w:p>
    <w:p>
      <w:r>
        <w:t>Target validation prevents silent errors (e.g., unexpected labels, missing targets) and ensures the supervised learning problem is well-defined.</w:t>
      </w:r>
    </w:p>
    <w:p/>
    <w:p>
      <w:pPr>
        <w:pStyle w:val="Heading2"/>
      </w:pPr>
      <w:r>
        <w:t>Task 4: Missing Value Detection</w:t>
      </w:r>
    </w:p>
    <w:p>
      <w:r>
        <w:rPr>
          <w:b/>
        </w:rPr>
        <w:t xml:space="preserve">Question: </w:t>
      </w:r>
    </w:p>
    <w:p>
      <w:r>
        <w:t>Identify columns with missing values. Report missing counts and percentages per column.</w:t>
      </w:r>
    </w:p>
    <w:p>
      <w:r>
        <w:rPr>
          <w:b/>
        </w:rPr>
        <w:t xml:space="preserve">Description: </w:t>
      </w:r>
    </w:p>
    <w:p>
      <w:r>
        <w:t>You should quantify missingness before choosing an imputation strategy. This is part of building an explicit data-quality report.</w:t>
      </w:r>
    </w:p>
    <w:p/>
    <w:p>
      <w:pPr>
        <w:pStyle w:val="Heading2"/>
      </w:pPr>
      <w:r>
        <w:t>Task 5: Logical Validity Checks</w:t>
      </w:r>
    </w:p>
    <w:p>
      <w:r>
        <w:rPr>
          <w:b/>
        </w:rPr>
        <w:t xml:space="preserve">Question: </w:t>
      </w:r>
    </w:p>
    <w:p>
      <w:r>
        <w:t>Check for impossible or invalid values (e.g., age &lt;= 0, negative counts, negative ratios). Summarize how many invalid entries exist per rule.</w:t>
      </w:r>
    </w:p>
    <w:p>
      <w:r>
        <w:rPr>
          <w:b/>
        </w:rPr>
        <w:t xml:space="preserve">Description: </w:t>
      </w:r>
    </w:p>
    <w:p>
      <w:r>
        <w:t>Many datasets include values that violate basic domain logic. Detecting them early prevents misleading transformations and models.</w:t>
      </w:r>
    </w:p>
    <w:p/>
    <w:p>
      <w:pPr>
        <w:pStyle w:val="Heading2"/>
      </w:pPr>
      <w:r>
        <w:t>Task 6: Duplicate Observation Check</w:t>
      </w:r>
    </w:p>
    <w:p>
      <w:r>
        <w:rPr>
          <w:b/>
        </w:rPr>
        <w:t xml:space="preserve">Question: </w:t>
      </w:r>
    </w:p>
    <w:p>
      <w:r>
        <w:t>Check whether duplicate rows exist. Decide whether duplicates should be removed or retained and justify your decision.</w:t>
      </w:r>
    </w:p>
    <w:p>
      <w:r>
        <w:rPr>
          <w:b/>
        </w:rPr>
        <w:t xml:space="preserve">Description: </w:t>
      </w:r>
    </w:p>
    <w:p>
      <w:r>
        <w:t>Duplicates can represent repeated valid observations or data issues. The decision should be documented before any removal.</w:t>
      </w:r>
    </w:p>
    <w:p/>
    <w:p>
      <w:pPr>
        <w:pStyle w:val="Heading2"/>
      </w:pPr>
      <w:r>
        <w:t>Task 7: Column Name Standardization (Decision Only)</w:t>
      </w:r>
    </w:p>
    <w:p>
      <w:r>
        <w:rPr>
          <w:b/>
        </w:rPr>
        <w:t xml:space="preserve">Question: </w:t>
      </w:r>
    </w:p>
    <w:p>
      <w:r>
        <w:t>Review column names for consistency (casing, special characters, spaces). Propose a standard naming convention and a mapping from old to new names.</w:t>
      </w:r>
    </w:p>
    <w:p>
      <w:r>
        <w:rPr>
          <w:b/>
        </w:rPr>
        <w:t xml:space="preserve">Description: </w:t>
      </w:r>
    </w:p>
    <w:p>
      <w:r>
        <w:t>Standardized names help prevent mistakes, improve readability, and make preprocessing code more robust.</w:t>
      </w:r>
    </w:p>
    <w:p/>
    <w:p>
      <w:pPr>
        <w:pStyle w:val="Heading2"/>
      </w:pPr>
      <w:r>
        <w:t>Task 8: Cardinality and Uniqueness Checks</w:t>
      </w:r>
    </w:p>
    <w:p>
      <w:r>
        <w:rPr>
          <w:b/>
        </w:rPr>
        <w:t xml:space="preserve">Question: </w:t>
      </w:r>
    </w:p>
    <w:p>
      <w:r>
        <w:t>Compute unique value counts per column. Identify ID-like columns and near-constant features.</w:t>
      </w:r>
    </w:p>
    <w:p>
      <w:r>
        <w:rPr>
          <w:b/>
        </w:rPr>
        <w:t xml:space="preserve">Description: </w:t>
      </w:r>
    </w:p>
    <w:p>
      <w:r>
        <w:t>High-cardinality, unique-per-row columns often behave like IDs and should not be modeled as normal features.</w:t>
      </w:r>
    </w:p>
    <w:p/>
    <w:p>
      <w:pPr>
        <w:pStyle w:val="Heading2"/>
      </w:pPr>
      <w:r>
        <w:t>Task 9: Numerical Sanity Checks (No Plots)</w:t>
      </w:r>
    </w:p>
    <w:p>
      <w:r>
        <w:rPr>
          <w:b/>
        </w:rPr>
        <w:t xml:space="preserve">Question: </w:t>
      </w:r>
    </w:p>
    <w:p>
      <w:r>
        <w:t>Using summary statistics, check min/max/mean for numerical columns and flag extreme ranges or suspicious values.</w:t>
      </w:r>
    </w:p>
    <w:p>
      <w:r>
        <w:rPr>
          <w:b/>
        </w:rPr>
        <w:t xml:space="preserve">Description: </w:t>
      </w:r>
    </w:p>
    <w:p>
      <w:r>
        <w:t>Even without plotting, summary stats reveal outliers and scaling problems that can affect preprocessing decisions.</w:t>
      </w:r>
    </w:p>
    <w:p/>
    <w:p>
      <w:pPr>
        <w:pStyle w:val="Heading2"/>
      </w:pPr>
      <w:r>
        <w:t>Task 10: Feature Grouping for ML (Lists)</w:t>
      </w:r>
    </w:p>
    <w:p>
      <w:r>
        <w:rPr>
          <w:b/>
        </w:rPr>
        <w:t xml:space="preserve">Question: </w:t>
      </w:r>
    </w:p>
    <w:p>
      <w:r>
        <w:t>Create explicit lists for: target variable, continuous numeric features, count/discrete features, and any columns to drop (e.g., IDs).</w:t>
      </w:r>
    </w:p>
    <w:p>
      <w:r>
        <w:rPr>
          <w:b/>
        </w:rPr>
        <w:t xml:space="preserve">Description: </w:t>
      </w:r>
    </w:p>
    <w:p>
      <w:r>
        <w:t>Clear feature grouping is a prerequisite for structured preprocessing later (e.g., ColumnTransformer).</w:t>
      </w:r>
    </w:p>
    <w:p/>
    <w:p>
      <w:pPr>
        <w:pStyle w:val="Heading2"/>
      </w:pPr>
      <w:r>
        <w:t>Task 11: Data Quality Report (Deliverable)</w:t>
      </w:r>
    </w:p>
    <w:p>
      <w:r>
        <w:rPr>
          <w:b/>
        </w:rPr>
        <w:t xml:space="preserve">Question: </w:t>
      </w:r>
    </w:p>
    <w:p>
      <w:r>
        <w:t>Compile a data quality report summarizing: dtype issues, missingness, invalid values, duplicates, and proposed cleaning decisions (without implementing full cleaning).</w:t>
      </w:r>
    </w:p>
    <w:p>
      <w:r>
        <w:rPr>
          <w:b/>
        </w:rPr>
        <w:t xml:space="preserve">Description: </w:t>
      </w:r>
    </w:p>
    <w:p>
      <w:r>
        <w:t>This report is the final pre-EDA deliverable that documents assumptions and issues before transformations.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