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line="240" w:lineRule="auto"/>
        <w:jc w:val="center"/>
      </w:pPr>
      <w:r>
        <w:rPr>
          <w:rFonts w:ascii="Times New Roman" w:hAnsi="Times New Roman" w:cs="Times New Roman" w:eastAsia="Times New Roman"/>
          <w:b/>
          <w:i w:val="0"/>
          <w:sz w:val="28"/>
        </w:rPr>
        <w:t>Supplementary Material</w:t>
      </w:r>
    </w:p>
    <w:p>
      <w:pPr>
        <w:spacing w:after="320" w:line="240" w:lineRule="auto"/>
        <w:jc w:val="center"/>
      </w:pPr>
      <w:r>
        <w:rPr>
          <w:rFonts w:ascii="Times New Roman" w:hAnsi="Times New Roman" w:cs="Times New Roman" w:eastAsia="Times New Roman"/>
          <w:b w:val="0"/>
          <w:i/>
          <w:sz w:val="22"/>
        </w:rPr>
        <w:t>Machine-learning analysis of blood metals and metabolic syndrome in NHANES 2007–2018</w:t>
      </w:r>
    </w:p>
    <w:p>
      <w:pPr>
        <w:keepNext/>
        <w:spacing w:line="240" w:lineRule="auto" w:before="80" w:after="160"/>
        <w:jc w:val="left"/>
      </w:pPr>
      <w:r>
        <w:rPr>
          <w:rFonts w:ascii="Times New Roman" w:hAnsi="Times New Roman" w:cs="Times New Roman" w:eastAsia="Times New Roman"/>
          <w:b/>
          <w:i w:val="0"/>
          <w:sz w:val="20"/>
        </w:rPr>
        <w:t xml:space="preserve">Table S1. </w:t>
      </w:r>
      <w:r>
        <w:rPr>
          <w:rFonts w:ascii="Times New Roman" w:hAnsi="Times New Roman" w:cs="Times New Roman" w:eastAsia="Times New Roman"/>
          <w:b w:val="0"/>
          <w:i w:val="0"/>
          <w:sz w:val="20"/>
        </w:rPr>
        <w:t>Predictor dictionary. Each NHANES item code is given with a plain description of what the item records, its coding in this analysis, and the number of model columns it contributes after encoding (total 32). Categorical variables with more than two levels were one-hot encoded with the stated reference category omitted.</w:t>
      </w:r>
    </w:p>
    <w:tbl>
      <w:tblPr>
        <w:tblW w:type="auto" w:w="0"/>
        <w:jc w:val="center"/>
        <w:tblLayout w:type="fixed"/>
        <w:tblLook w:firstColumn="1" w:firstRow="1" w:lastColumn="0" w:lastRow="0" w:noHBand="0" w:noVBand="1" w:val="04A0"/>
      </w:tblPr>
      <w:tblGrid>
        <w:gridCol w:w="1872"/>
        <w:gridCol w:w="1872"/>
        <w:gridCol w:w="1872"/>
        <w:gridCol w:w="1872"/>
        <w:gridCol w:w="1872"/>
      </w:tblGrid>
      <w:tr>
        <w:trPr>
          <w:tblHeader w:val="true"/>
          <w:cantSplit/>
        </w:trPr>
        <w:tc>
          <w:tcPr>
            <w:tcW w:type="dxa" w:w="1512"/>
            <w:tcBorders>
              <w:top w:val="single" w:sz="12" w:color="000000" w:space="0"/>
              <w:bottom w:val="single" w:sz="8" w:color="000000" w:space="0"/>
              <w:left w:val="nil"/>
              <w:right w:val="nil"/>
            </w:tcBorders>
          </w:tcPr>
          <w:p>
            <w:pPr>
              <w:spacing w:line="240" w:lineRule="auto" w:after="40" w:before="40"/>
              <w:jc w:val="left"/>
            </w:pPr>
            <w:r/>
            <w:r>
              <w:rPr>
                <w:rFonts w:ascii="Times New Roman" w:hAnsi="Times New Roman" w:cs="Times New Roman" w:eastAsia="Times New Roman"/>
                <w:b/>
                <w:i w:val="0"/>
                <w:sz w:val="16"/>
              </w:rPr>
              <w:t>Domain</w:t>
            </w:r>
          </w:p>
        </w:tc>
        <w:tc>
          <w:tcPr>
            <w:tcW w:type="dxa" w:w="1267"/>
            <w:tcBorders>
              <w:top w:val="single" w:sz="12" w:color="000000" w:space="0"/>
              <w:bottom w:val="single" w:sz="8" w:color="000000" w:space="0"/>
              <w:left w:val="nil"/>
              <w:right w:val="nil"/>
            </w:tcBorders>
          </w:tcPr>
          <w:p>
            <w:pPr>
              <w:spacing w:line="240" w:lineRule="auto" w:after="40" w:before="40"/>
              <w:jc w:val="left"/>
            </w:pPr>
            <w:r/>
            <w:r>
              <w:rPr>
                <w:rFonts w:ascii="Times New Roman" w:hAnsi="Times New Roman" w:cs="Times New Roman" w:eastAsia="Times New Roman"/>
                <w:b/>
                <w:i w:val="0"/>
                <w:sz w:val="16"/>
              </w:rPr>
              <w:t>NHANES code</w:t>
            </w:r>
          </w:p>
        </w:tc>
        <w:tc>
          <w:tcPr>
            <w:tcW w:type="dxa" w:w="3672"/>
            <w:tcBorders>
              <w:top w:val="single" w:sz="12" w:color="000000" w:space="0"/>
              <w:bottom w:val="single" w:sz="8" w:color="000000" w:space="0"/>
              <w:left w:val="nil"/>
              <w:right w:val="nil"/>
            </w:tcBorders>
          </w:tcPr>
          <w:p>
            <w:pPr>
              <w:spacing w:line="240" w:lineRule="auto" w:after="40" w:before="40"/>
              <w:jc w:val="left"/>
            </w:pPr>
            <w:r/>
            <w:r>
              <w:rPr>
                <w:rFonts w:ascii="Times New Roman" w:hAnsi="Times New Roman" w:cs="Times New Roman" w:eastAsia="Times New Roman"/>
                <w:b/>
                <w:i w:val="0"/>
                <w:sz w:val="16"/>
              </w:rPr>
              <w:t>What the item records</w:t>
            </w:r>
          </w:p>
        </w:tc>
        <w:tc>
          <w:tcPr>
            <w:tcW w:type="dxa" w:w="2189"/>
            <w:tcBorders>
              <w:top w:val="single" w:sz="12" w:color="000000" w:space="0"/>
              <w:bottom w:val="single" w:sz="8" w:color="000000" w:space="0"/>
              <w:left w:val="nil"/>
              <w:right w:val="nil"/>
            </w:tcBorders>
          </w:tcPr>
          <w:p>
            <w:pPr>
              <w:spacing w:line="240" w:lineRule="auto" w:after="40" w:before="40"/>
              <w:jc w:val="left"/>
            </w:pPr>
            <w:r/>
            <w:r>
              <w:rPr>
                <w:rFonts w:ascii="Times New Roman" w:hAnsi="Times New Roman" w:cs="Times New Roman" w:eastAsia="Times New Roman"/>
                <w:b/>
                <w:i w:val="0"/>
                <w:sz w:val="16"/>
              </w:rPr>
              <w:t>Coding</w:t>
            </w:r>
          </w:p>
        </w:tc>
        <w:tc>
          <w:tcPr>
            <w:tcW w:type="dxa" w:w="576"/>
            <w:tcBorders>
              <w:top w:val="single" w:sz="12" w:color="000000" w:space="0"/>
              <w:bottom w:val="single" w:sz="8" w:color="000000" w:space="0"/>
              <w:left w:val="nil"/>
              <w:right w:val="nil"/>
            </w:tcBorders>
          </w:tcPr>
          <w:p>
            <w:pPr>
              <w:spacing w:line="240" w:lineRule="auto" w:after="40" w:before="40"/>
              <w:jc w:val="center"/>
            </w:pPr>
            <w:r/>
            <w:r>
              <w:rPr>
                <w:rFonts w:ascii="Times New Roman" w:hAnsi="Times New Roman" w:cs="Times New Roman" w:eastAsia="Times New Roman"/>
                <w:b/>
                <w:i w:val="0"/>
                <w:sz w:val="16"/>
              </w:rPr>
              <w:t>Cols</w:t>
            </w:r>
          </w:p>
        </w:tc>
      </w:tr>
      <w:tr>
        <w:trPr>
          <w:cantSplit/>
        </w:trPr>
        <w:tc>
          <w:tcPr>
            <w:tcW w:type="dxa" w:w="1512"/>
            <w:tcBorders>
              <w:top w:val="nil"/>
              <w:bottom w:val="nil"/>
              <w:left w:val="nil"/>
              <w:right w:val="nil"/>
            </w:tcBorders>
          </w:tcPr>
          <w:p>
            <w:pPr>
              <w:spacing w:line="240" w:lineRule="auto" w:after="30" w:before="30"/>
              <w:jc w:val="left"/>
            </w:pPr>
            <w:r/>
            <w:r>
              <w:rPr>
                <w:rFonts w:ascii="Times New Roman" w:hAnsi="Times New Roman" w:cs="Times New Roman" w:eastAsia="Times New Roman"/>
                <w:b w:val="0"/>
                <w:i w:val="0"/>
                <w:sz w:val="16"/>
              </w:rPr>
              <w:t>Blood metals</w:t>
            </w:r>
          </w:p>
        </w:tc>
        <w:tc>
          <w:tcPr>
            <w:tcW w:type="dxa" w:w="1267"/>
            <w:tcBorders>
              <w:top w:val="nil"/>
              <w:bottom w:val="nil"/>
              <w:left w:val="nil"/>
              <w:right w:val="nil"/>
            </w:tcBorders>
          </w:tcPr>
          <w:p>
            <w:pPr>
              <w:spacing w:line="240" w:lineRule="auto" w:after="30" w:before="30"/>
              <w:jc w:val="left"/>
            </w:pPr>
            <w:r/>
            <w:r>
              <w:rPr>
                <w:rFonts w:ascii="Times New Roman" w:hAnsi="Times New Roman" w:cs="Times New Roman" w:eastAsia="Times New Roman"/>
                <w:b w:val="0"/>
                <w:i w:val="0"/>
                <w:sz w:val="16"/>
              </w:rPr>
              <w:t>LBXBPB</w:t>
            </w:r>
          </w:p>
        </w:tc>
        <w:tc>
          <w:tcPr>
            <w:tcW w:type="dxa" w:w="3672"/>
            <w:tcBorders>
              <w:top w:val="nil"/>
              <w:bottom w:val="nil"/>
              <w:left w:val="nil"/>
              <w:right w:val="nil"/>
            </w:tcBorders>
          </w:tcPr>
          <w:p>
            <w:pPr>
              <w:spacing w:line="240" w:lineRule="auto" w:after="30" w:before="30"/>
              <w:jc w:val="left"/>
            </w:pPr>
            <w:r/>
            <w:r>
              <w:rPr>
                <w:rFonts w:ascii="Times New Roman" w:hAnsi="Times New Roman" w:cs="Times New Roman" w:eastAsia="Times New Roman"/>
                <w:b w:val="0"/>
                <w:i w:val="0"/>
                <w:sz w:val="16"/>
              </w:rPr>
              <w:t>Blood lead concentration</w:t>
            </w:r>
          </w:p>
        </w:tc>
        <w:tc>
          <w:tcPr>
            <w:tcW w:type="dxa" w:w="2189"/>
            <w:tcBorders>
              <w:top w:val="nil"/>
              <w:bottom w:val="nil"/>
              <w:left w:val="nil"/>
              <w:right w:val="nil"/>
            </w:tcBorders>
          </w:tcPr>
          <w:p>
            <w:pPr>
              <w:spacing w:line="240" w:lineRule="auto" w:after="30" w:before="30"/>
              <w:jc w:val="left"/>
            </w:pPr>
            <w:r/>
            <w:r>
              <w:rPr>
                <w:rFonts w:ascii="Times New Roman" w:hAnsi="Times New Roman" w:cs="Times New Roman" w:eastAsia="Times New Roman"/>
                <w:b w:val="0"/>
                <w:i w:val="0"/>
                <w:sz w:val="16"/>
              </w:rPr>
              <w:t>Continuous, µg/dL</w:t>
            </w:r>
          </w:p>
        </w:tc>
        <w:tc>
          <w:tcPr>
            <w:tcW w:type="dxa" w:w="576"/>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6"/>
              </w:rPr>
              <w:t>1</w:t>
            </w:r>
          </w:p>
        </w:tc>
      </w:tr>
      <w:tr>
        <w:trPr>
          <w:cantSplit/>
        </w:trPr>
        <w:tc>
          <w:tcPr>
            <w:tcW w:type="dxa" w:w="1512"/>
            <w:tcBorders>
              <w:top w:val="nil"/>
              <w:bottom w:val="nil"/>
              <w:left w:val="nil"/>
              <w:right w:val="nil"/>
            </w:tcBorders>
          </w:tcPr>
          <w:p>
            <w:pPr>
              <w:spacing w:line="240" w:lineRule="auto" w:after="30" w:before="30"/>
              <w:jc w:val="left"/>
            </w:pPr>
            <w:r/>
            <w:r>
              <w:rPr>
                <w:rFonts w:ascii="Times New Roman" w:hAnsi="Times New Roman" w:cs="Times New Roman" w:eastAsia="Times New Roman"/>
                <w:b w:val="0"/>
                <w:i w:val="0"/>
                <w:sz w:val="16"/>
              </w:rPr>
            </w:r>
          </w:p>
        </w:tc>
        <w:tc>
          <w:tcPr>
            <w:tcW w:type="dxa" w:w="1267"/>
            <w:tcBorders>
              <w:top w:val="nil"/>
              <w:bottom w:val="nil"/>
              <w:left w:val="nil"/>
              <w:right w:val="nil"/>
            </w:tcBorders>
          </w:tcPr>
          <w:p>
            <w:pPr>
              <w:spacing w:line="240" w:lineRule="auto" w:after="30" w:before="30"/>
              <w:jc w:val="left"/>
            </w:pPr>
            <w:r/>
            <w:r>
              <w:rPr>
                <w:rFonts w:ascii="Times New Roman" w:hAnsi="Times New Roman" w:cs="Times New Roman" w:eastAsia="Times New Roman"/>
                <w:b w:val="0"/>
                <w:i w:val="0"/>
                <w:sz w:val="16"/>
              </w:rPr>
              <w:t>LBXBCD</w:t>
            </w:r>
          </w:p>
        </w:tc>
        <w:tc>
          <w:tcPr>
            <w:tcW w:type="dxa" w:w="3672"/>
            <w:tcBorders>
              <w:top w:val="nil"/>
              <w:bottom w:val="nil"/>
              <w:left w:val="nil"/>
              <w:right w:val="nil"/>
            </w:tcBorders>
          </w:tcPr>
          <w:p>
            <w:pPr>
              <w:spacing w:line="240" w:lineRule="auto" w:after="30" w:before="30"/>
              <w:jc w:val="left"/>
            </w:pPr>
            <w:r/>
            <w:r>
              <w:rPr>
                <w:rFonts w:ascii="Times New Roman" w:hAnsi="Times New Roman" w:cs="Times New Roman" w:eastAsia="Times New Roman"/>
                <w:b w:val="0"/>
                <w:i w:val="0"/>
                <w:sz w:val="16"/>
              </w:rPr>
              <w:t>Blood cadmium concentration</w:t>
            </w:r>
          </w:p>
        </w:tc>
        <w:tc>
          <w:tcPr>
            <w:tcW w:type="dxa" w:w="2189"/>
            <w:tcBorders>
              <w:top w:val="nil"/>
              <w:bottom w:val="nil"/>
              <w:left w:val="nil"/>
              <w:right w:val="nil"/>
            </w:tcBorders>
          </w:tcPr>
          <w:p>
            <w:pPr>
              <w:spacing w:line="240" w:lineRule="auto" w:after="30" w:before="30"/>
              <w:jc w:val="left"/>
            </w:pPr>
            <w:r/>
            <w:r>
              <w:rPr>
                <w:rFonts w:ascii="Times New Roman" w:hAnsi="Times New Roman" w:cs="Times New Roman" w:eastAsia="Times New Roman"/>
                <w:b w:val="0"/>
                <w:i w:val="0"/>
                <w:sz w:val="16"/>
              </w:rPr>
              <w:t>Continuous, µg/L</w:t>
            </w:r>
          </w:p>
        </w:tc>
        <w:tc>
          <w:tcPr>
            <w:tcW w:type="dxa" w:w="576"/>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6"/>
              </w:rPr>
              <w:t>1</w:t>
            </w:r>
          </w:p>
        </w:tc>
      </w:tr>
      <w:tr>
        <w:trPr>
          <w:cantSplit/>
        </w:trPr>
        <w:tc>
          <w:tcPr>
            <w:tcW w:type="dxa" w:w="1512"/>
            <w:tcBorders>
              <w:top w:val="nil"/>
              <w:bottom w:val="nil"/>
              <w:left w:val="nil"/>
              <w:right w:val="nil"/>
            </w:tcBorders>
          </w:tcPr>
          <w:p>
            <w:pPr>
              <w:spacing w:line="240" w:lineRule="auto" w:after="30" w:before="30"/>
              <w:jc w:val="left"/>
            </w:pPr>
            <w:r/>
            <w:r>
              <w:rPr>
                <w:rFonts w:ascii="Times New Roman" w:hAnsi="Times New Roman" w:cs="Times New Roman" w:eastAsia="Times New Roman"/>
                <w:b w:val="0"/>
                <w:i w:val="0"/>
                <w:sz w:val="16"/>
              </w:rPr>
            </w:r>
          </w:p>
        </w:tc>
        <w:tc>
          <w:tcPr>
            <w:tcW w:type="dxa" w:w="1267"/>
            <w:tcBorders>
              <w:top w:val="nil"/>
              <w:bottom w:val="nil"/>
              <w:left w:val="nil"/>
              <w:right w:val="nil"/>
            </w:tcBorders>
          </w:tcPr>
          <w:p>
            <w:pPr>
              <w:spacing w:line="240" w:lineRule="auto" w:after="30" w:before="30"/>
              <w:jc w:val="left"/>
            </w:pPr>
            <w:r/>
            <w:r>
              <w:rPr>
                <w:rFonts w:ascii="Times New Roman" w:hAnsi="Times New Roman" w:cs="Times New Roman" w:eastAsia="Times New Roman"/>
                <w:b w:val="0"/>
                <w:i w:val="0"/>
                <w:sz w:val="16"/>
              </w:rPr>
              <w:t>LBXTHG</w:t>
            </w:r>
          </w:p>
        </w:tc>
        <w:tc>
          <w:tcPr>
            <w:tcW w:type="dxa" w:w="3672"/>
            <w:tcBorders>
              <w:top w:val="nil"/>
              <w:bottom w:val="nil"/>
              <w:left w:val="nil"/>
              <w:right w:val="nil"/>
            </w:tcBorders>
          </w:tcPr>
          <w:p>
            <w:pPr>
              <w:spacing w:line="240" w:lineRule="auto" w:after="30" w:before="30"/>
              <w:jc w:val="left"/>
            </w:pPr>
            <w:r/>
            <w:r>
              <w:rPr>
                <w:rFonts w:ascii="Times New Roman" w:hAnsi="Times New Roman" w:cs="Times New Roman" w:eastAsia="Times New Roman"/>
                <w:b w:val="0"/>
                <w:i w:val="0"/>
                <w:sz w:val="16"/>
              </w:rPr>
              <w:t>Blood total mercury concentration</w:t>
            </w:r>
          </w:p>
        </w:tc>
        <w:tc>
          <w:tcPr>
            <w:tcW w:type="dxa" w:w="2189"/>
            <w:tcBorders>
              <w:top w:val="nil"/>
              <w:bottom w:val="nil"/>
              <w:left w:val="nil"/>
              <w:right w:val="nil"/>
            </w:tcBorders>
          </w:tcPr>
          <w:p>
            <w:pPr>
              <w:spacing w:line="240" w:lineRule="auto" w:after="30" w:before="30"/>
              <w:jc w:val="left"/>
            </w:pPr>
            <w:r/>
            <w:r>
              <w:rPr>
                <w:rFonts w:ascii="Times New Roman" w:hAnsi="Times New Roman" w:cs="Times New Roman" w:eastAsia="Times New Roman"/>
                <w:b w:val="0"/>
                <w:i w:val="0"/>
                <w:sz w:val="16"/>
              </w:rPr>
              <w:t>Continuous, µg/L</w:t>
            </w:r>
          </w:p>
        </w:tc>
        <w:tc>
          <w:tcPr>
            <w:tcW w:type="dxa" w:w="576"/>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6"/>
              </w:rPr>
              <w:t>1</w:t>
            </w:r>
          </w:p>
        </w:tc>
      </w:tr>
      <w:tr>
        <w:trPr>
          <w:cantSplit/>
        </w:trPr>
        <w:tc>
          <w:tcPr>
            <w:tcW w:type="dxa" w:w="1512"/>
            <w:tcBorders>
              <w:top w:val="nil"/>
              <w:bottom w:val="nil"/>
              <w:left w:val="nil"/>
              <w:right w:val="nil"/>
            </w:tcBorders>
          </w:tcPr>
          <w:p>
            <w:pPr>
              <w:spacing w:line="240" w:lineRule="auto" w:after="30" w:before="30"/>
              <w:jc w:val="left"/>
            </w:pPr>
            <w:r/>
            <w:r>
              <w:rPr>
                <w:rFonts w:ascii="Times New Roman" w:hAnsi="Times New Roman" w:cs="Times New Roman" w:eastAsia="Times New Roman"/>
                <w:b w:val="0"/>
                <w:i w:val="0"/>
                <w:sz w:val="16"/>
              </w:rPr>
            </w:r>
          </w:p>
        </w:tc>
        <w:tc>
          <w:tcPr>
            <w:tcW w:type="dxa" w:w="1267"/>
            <w:tcBorders>
              <w:top w:val="nil"/>
              <w:bottom w:val="nil"/>
              <w:left w:val="nil"/>
              <w:right w:val="nil"/>
            </w:tcBorders>
          </w:tcPr>
          <w:p>
            <w:pPr>
              <w:spacing w:line="240" w:lineRule="auto" w:after="30" w:before="30"/>
              <w:jc w:val="left"/>
            </w:pPr>
            <w:r/>
            <w:r>
              <w:rPr>
                <w:rFonts w:ascii="Times New Roman" w:hAnsi="Times New Roman" w:cs="Times New Roman" w:eastAsia="Times New Roman"/>
                <w:b w:val="0"/>
                <w:i w:val="0"/>
                <w:sz w:val="16"/>
              </w:rPr>
              <w:t>LBXBSE</w:t>
            </w:r>
          </w:p>
        </w:tc>
        <w:tc>
          <w:tcPr>
            <w:tcW w:type="dxa" w:w="3672"/>
            <w:tcBorders>
              <w:top w:val="nil"/>
              <w:bottom w:val="nil"/>
              <w:left w:val="nil"/>
              <w:right w:val="nil"/>
            </w:tcBorders>
          </w:tcPr>
          <w:p>
            <w:pPr>
              <w:spacing w:line="240" w:lineRule="auto" w:after="30" w:before="30"/>
              <w:jc w:val="left"/>
            </w:pPr>
            <w:r/>
            <w:r>
              <w:rPr>
                <w:rFonts w:ascii="Times New Roman" w:hAnsi="Times New Roman" w:cs="Times New Roman" w:eastAsia="Times New Roman"/>
                <w:b w:val="0"/>
                <w:i w:val="0"/>
                <w:sz w:val="16"/>
              </w:rPr>
              <w:t>Blood selenium concentration</w:t>
            </w:r>
          </w:p>
        </w:tc>
        <w:tc>
          <w:tcPr>
            <w:tcW w:type="dxa" w:w="2189"/>
            <w:tcBorders>
              <w:top w:val="nil"/>
              <w:bottom w:val="nil"/>
              <w:left w:val="nil"/>
              <w:right w:val="nil"/>
            </w:tcBorders>
          </w:tcPr>
          <w:p>
            <w:pPr>
              <w:spacing w:line="240" w:lineRule="auto" w:after="30" w:before="30"/>
              <w:jc w:val="left"/>
            </w:pPr>
            <w:r/>
            <w:r>
              <w:rPr>
                <w:rFonts w:ascii="Times New Roman" w:hAnsi="Times New Roman" w:cs="Times New Roman" w:eastAsia="Times New Roman"/>
                <w:b w:val="0"/>
                <w:i w:val="0"/>
                <w:sz w:val="16"/>
              </w:rPr>
              <w:t>Continuous, µg/L</w:t>
            </w:r>
          </w:p>
        </w:tc>
        <w:tc>
          <w:tcPr>
            <w:tcW w:type="dxa" w:w="576"/>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6"/>
              </w:rPr>
              <w:t>1</w:t>
            </w:r>
          </w:p>
        </w:tc>
      </w:tr>
      <w:tr>
        <w:trPr>
          <w:cantSplit/>
        </w:trPr>
        <w:tc>
          <w:tcPr>
            <w:tcW w:type="dxa" w:w="1512"/>
            <w:tcBorders>
              <w:top w:val="nil"/>
              <w:bottom w:val="nil"/>
              <w:left w:val="nil"/>
              <w:right w:val="nil"/>
            </w:tcBorders>
          </w:tcPr>
          <w:p>
            <w:pPr>
              <w:spacing w:line="240" w:lineRule="auto" w:after="30" w:before="30"/>
              <w:jc w:val="left"/>
            </w:pPr>
            <w:r/>
            <w:r>
              <w:rPr>
                <w:rFonts w:ascii="Times New Roman" w:hAnsi="Times New Roman" w:cs="Times New Roman" w:eastAsia="Times New Roman"/>
                <w:b w:val="0"/>
                <w:i w:val="0"/>
                <w:sz w:val="16"/>
              </w:rPr>
            </w:r>
          </w:p>
        </w:tc>
        <w:tc>
          <w:tcPr>
            <w:tcW w:type="dxa" w:w="1267"/>
            <w:tcBorders>
              <w:top w:val="nil"/>
              <w:bottom w:val="nil"/>
              <w:left w:val="nil"/>
              <w:right w:val="nil"/>
            </w:tcBorders>
          </w:tcPr>
          <w:p>
            <w:pPr>
              <w:spacing w:line="240" w:lineRule="auto" w:after="30" w:before="30"/>
              <w:jc w:val="left"/>
            </w:pPr>
            <w:r/>
            <w:r>
              <w:rPr>
                <w:rFonts w:ascii="Times New Roman" w:hAnsi="Times New Roman" w:cs="Times New Roman" w:eastAsia="Times New Roman"/>
                <w:b w:val="0"/>
                <w:i w:val="0"/>
                <w:sz w:val="16"/>
              </w:rPr>
              <w:t>LBXBMN</w:t>
            </w:r>
          </w:p>
        </w:tc>
        <w:tc>
          <w:tcPr>
            <w:tcW w:type="dxa" w:w="3672"/>
            <w:tcBorders>
              <w:top w:val="nil"/>
              <w:bottom w:val="nil"/>
              <w:left w:val="nil"/>
              <w:right w:val="nil"/>
            </w:tcBorders>
          </w:tcPr>
          <w:p>
            <w:pPr>
              <w:spacing w:line="240" w:lineRule="auto" w:after="30" w:before="30"/>
              <w:jc w:val="left"/>
            </w:pPr>
            <w:r/>
            <w:r>
              <w:rPr>
                <w:rFonts w:ascii="Times New Roman" w:hAnsi="Times New Roman" w:cs="Times New Roman" w:eastAsia="Times New Roman"/>
                <w:b w:val="0"/>
                <w:i w:val="0"/>
                <w:sz w:val="16"/>
              </w:rPr>
              <w:t>Blood manganese concentration</w:t>
            </w:r>
          </w:p>
        </w:tc>
        <w:tc>
          <w:tcPr>
            <w:tcW w:type="dxa" w:w="2189"/>
            <w:tcBorders>
              <w:top w:val="nil"/>
              <w:bottom w:val="nil"/>
              <w:left w:val="nil"/>
              <w:right w:val="nil"/>
            </w:tcBorders>
          </w:tcPr>
          <w:p>
            <w:pPr>
              <w:spacing w:line="240" w:lineRule="auto" w:after="30" w:before="30"/>
              <w:jc w:val="left"/>
            </w:pPr>
            <w:r/>
            <w:r>
              <w:rPr>
                <w:rFonts w:ascii="Times New Roman" w:hAnsi="Times New Roman" w:cs="Times New Roman" w:eastAsia="Times New Roman"/>
                <w:b w:val="0"/>
                <w:i w:val="0"/>
                <w:sz w:val="16"/>
              </w:rPr>
              <w:t>Continuous, µg/L</w:t>
            </w:r>
          </w:p>
        </w:tc>
        <w:tc>
          <w:tcPr>
            <w:tcW w:type="dxa" w:w="576"/>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6"/>
              </w:rPr>
              <w:t>1</w:t>
            </w:r>
          </w:p>
        </w:tc>
      </w:tr>
      <w:tr>
        <w:trPr>
          <w:cantSplit/>
        </w:trPr>
        <w:tc>
          <w:tcPr>
            <w:tcW w:type="dxa" w:w="1512"/>
            <w:tcBorders>
              <w:top w:val="nil"/>
              <w:bottom w:val="nil"/>
              <w:left w:val="nil"/>
              <w:right w:val="nil"/>
            </w:tcBorders>
          </w:tcPr>
          <w:p>
            <w:pPr>
              <w:spacing w:line="240" w:lineRule="auto" w:after="30" w:before="30"/>
              <w:jc w:val="left"/>
            </w:pPr>
            <w:r/>
            <w:r>
              <w:rPr>
                <w:rFonts w:ascii="Times New Roman" w:hAnsi="Times New Roman" w:cs="Times New Roman" w:eastAsia="Times New Roman"/>
                <w:b w:val="0"/>
                <w:i w:val="0"/>
                <w:sz w:val="16"/>
              </w:rPr>
              <w:t>Demographic and socioeconomic</w:t>
            </w:r>
          </w:p>
        </w:tc>
        <w:tc>
          <w:tcPr>
            <w:tcW w:type="dxa" w:w="1267"/>
            <w:tcBorders>
              <w:top w:val="nil"/>
              <w:bottom w:val="nil"/>
              <w:left w:val="nil"/>
              <w:right w:val="nil"/>
            </w:tcBorders>
          </w:tcPr>
          <w:p>
            <w:pPr>
              <w:spacing w:line="240" w:lineRule="auto" w:after="30" w:before="30"/>
              <w:jc w:val="left"/>
            </w:pPr>
            <w:r/>
            <w:r>
              <w:rPr>
                <w:rFonts w:ascii="Times New Roman" w:hAnsi="Times New Roman" w:cs="Times New Roman" w:eastAsia="Times New Roman"/>
                <w:b w:val="0"/>
                <w:i w:val="0"/>
                <w:sz w:val="16"/>
              </w:rPr>
              <w:t>RIDAGEYR</w:t>
            </w:r>
          </w:p>
        </w:tc>
        <w:tc>
          <w:tcPr>
            <w:tcW w:type="dxa" w:w="3672"/>
            <w:tcBorders>
              <w:top w:val="nil"/>
              <w:bottom w:val="nil"/>
              <w:left w:val="nil"/>
              <w:right w:val="nil"/>
            </w:tcBorders>
          </w:tcPr>
          <w:p>
            <w:pPr>
              <w:spacing w:line="240" w:lineRule="auto" w:after="30" w:before="30"/>
              <w:jc w:val="left"/>
            </w:pPr>
            <w:r/>
            <w:r>
              <w:rPr>
                <w:rFonts w:ascii="Times New Roman" w:hAnsi="Times New Roman" w:cs="Times New Roman" w:eastAsia="Times New Roman"/>
                <w:b w:val="0"/>
                <w:i w:val="0"/>
                <w:sz w:val="16"/>
              </w:rPr>
              <w:t>Age at screening</w:t>
            </w:r>
          </w:p>
        </w:tc>
        <w:tc>
          <w:tcPr>
            <w:tcW w:type="dxa" w:w="2189"/>
            <w:tcBorders>
              <w:top w:val="nil"/>
              <w:bottom w:val="nil"/>
              <w:left w:val="nil"/>
              <w:right w:val="nil"/>
            </w:tcBorders>
          </w:tcPr>
          <w:p>
            <w:pPr>
              <w:spacing w:line="240" w:lineRule="auto" w:after="30" w:before="30"/>
              <w:jc w:val="left"/>
            </w:pPr>
            <w:r/>
            <w:r>
              <w:rPr>
                <w:rFonts w:ascii="Times New Roman" w:hAnsi="Times New Roman" w:cs="Times New Roman" w:eastAsia="Times New Roman"/>
                <w:b w:val="0"/>
                <w:i w:val="0"/>
                <w:sz w:val="16"/>
              </w:rPr>
              <w:t>Continuous, years</w:t>
            </w:r>
          </w:p>
        </w:tc>
        <w:tc>
          <w:tcPr>
            <w:tcW w:type="dxa" w:w="576"/>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6"/>
              </w:rPr>
              <w:t>1</w:t>
            </w:r>
          </w:p>
        </w:tc>
      </w:tr>
      <w:tr>
        <w:trPr>
          <w:cantSplit/>
        </w:trPr>
        <w:tc>
          <w:tcPr>
            <w:tcW w:type="dxa" w:w="1512"/>
            <w:tcBorders>
              <w:top w:val="nil"/>
              <w:bottom w:val="nil"/>
              <w:left w:val="nil"/>
              <w:right w:val="nil"/>
            </w:tcBorders>
          </w:tcPr>
          <w:p>
            <w:pPr>
              <w:spacing w:line="240" w:lineRule="auto" w:after="30" w:before="30"/>
              <w:jc w:val="left"/>
            </w:pPr>
            <w:r/>
            <w:r>
              <w:rPr>
                <w:rFonts w:ascii="Times New Roman" w:hAnsi="Times New Roman" w:cs="Times New Roman" w:eastAsia="Times New Roman"/>
                <w:b w:val="0"/>
                <w:i w:val="0"/>
                <w:sz w:val="16"/>
              </w:rPr>
            </w:r>
          </w:p>
        </w:tc>
        <w:tc>
          <w:tcPr>
            <w:tcW w:type="dxa" w:w="1267"/>
            <w:tcBorders>
              <w:top w:val="nil"/>
              <w:bottom w:val="nil"/>
              <w:left w:val="nil"/>
              <w:right w:val="nil"/>
            </w:tcBorders>
          </w:tcPr>
          <w:p>
            <w:pPr>
              <w:spacing w:line="240" w:lineRule="auto" w:after="30" w:before="30"/>
              <w:jc w:val="left"/>
            </w:pPr>
            <w:r/>
            <w:r>
              <w:rPr>
                <w:rFonts w:ascii="Times New Roman" w:hAnsi="Times New Roman" w:cs="Times New Roman" w:eastAsia="Times New Roman"/>
                <w:b w:val="0"/>
                <w:i w:val="0"/>
                <w:sz w:val="16"/>
              </w:rPr>
              <w:t>RIAGENDR</w:t>
            </w:r>
          </w:p>
        </w:tc>
        <w:tc>
          <w:tcPr>
            <w:tcW w:type="dxa" w:w="3672"/>
            <w:tcBorders>
              <w:top w:val="nil"/>
              <w:bottom w:val="nil"/>
              <w:left w:val="nil"/>
              <w:right w:val="nil"/>
            </w:tcBorders>
          </w:tcPr>
          <w:p>
            <w:pPr>
              <w:spacing w:line="240" w:lineRule="auto" w:after="30" w:before="30"/>
              <w:jc w:val="left"/>
            </w:pPr>
            <w:r/>
            <w:r>
              <w:rPr>
                <w:rFonts w:ascii="Times New Roman" w:hAnsi="Times New Roman" w:cs="Times New Roman" w:eastAsia="Times New Roman"/>
                <w:b w:val="0"/>
                <w:i w:val="0"/>
                <w:sz w:val="16"/>
              </w:rPr>
              <w:t>Sex</w:t>
            </w:r>
          </w:p>
        </w:tc>
        <w:tc>
          <w:tcPr>
            <w:tcW w:type="dxa" w:w="2189"/>
            <w:tcBorders>
              <w:top w:val="nil"/>
              <w:bottom w:val="nil"/>
              <w:left w:val="nil"/>
              <w:right w:val="nil"/>
            </w:tcBorders>
          </w:tcPr>
          <w:p>
            <w:pPr>
              <w:spacing w:line="240" w:lineRule="auto" w:after="30" w:before="30"/>
              <w:jc w:val="left"/>
            </w:pPr>
            <w:r/>
            <w:r>
              <w:rPr>
                <w:rFonts w:ascii="Times New Roman" w:hAnsi="Times New Roman" w:cs="Times New Roman" w:eastAsia="Times New Roman"/>
                <w:b w:val="0"/>
                <w:i w:val="0"/>
                <w:sz w:val="16"/>
              </w:rPr>
              <w:t>Binary (female = 1)</w:t>
            </w:r>
          </w:p>
        </w:tc>
        <w:tc>
          <w:tcPr>
            <w:tcW w:type="dxa" w:w="576"/>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6"/>
              </w:rPr>
              <w:t>1</w:t>
            </w:r>
          </w:p>
        </w:tc>
      </w:tr>
      <w:tr>
        <w:trPr>
          <w:cantSplit/>
        </w:trPr>
        <w:tc>
          <w:tcPr>
            <w:tcW w:type="dxa" w:w="1512"/>
            <w:tcBorders>
              <w:top w:val="nil"/>
              <w:bottom w:val="nil"/>
              <w:left w:val="nil"/>
              <w:right w:val="nil"/>
            </w:tcBorders>
          </w:tcPr>
          <w:p>
            <w:pPr>
              <w:spacing w:line="240" w:lineRule="auto" w:after="30" w:before="30"/>
              <w:jc w:val="left"/>
            </w:pPr>
            <w:r/>
            <w:r>
              <w:rPr>
                <w:rFonts w:ascii="Times New Roman" w:hAnsi="Times New Roman" w:cs="Times New Roman" w:eastAsia="Times New Roman"/>
                <w:b w:val="0"/>
                <w:i w:val="0"/>
                <w:sz w:val="16"/>
              </w:rPr>
            </w:r>
          </w:p>
        </w:tc>
        <w:tc>
          <w:tcPr>
            <w:tcW w:type="dxa" w:w="1267"/>
            <w:tcBorders>
              <w:top w:val="nil"/>
              <w:bottom w:val="nil"/>
              <w:left w:val="nil"/>
              <w:right w:val="nil"/>
            </w:tcBorders>
          </w:tcPr>
          <w:p>
            <w:pPr>
              <w:spacing w:line="240" w:lineRule="auto" w:after="30" w:before="30"/>
              <w:jc w:val="left"/>
            </w:pPr>
            <w:r/>
            <w:r>
              <w:rPr>
                <w:rFonts w:ascii="Times New Roman" w:hAnsi="Times New Roman" w:cs="Times New Roman" w:eastAsia="Times New Roman"/>
                <w:b w:val="0"/>
                <w:i w:val="0"/>
                <w:sz w:val="16"/>
              </w:rPr>
              <w:t>RIDRETH1</w:t>
            </w:r>
          </w:p>
        </w:tc>
        <w:tc>
          <w:tcPr>
            <w:tcW w:type="dxa" w:w="3672"/>
            <w:tcBorders>
              <w:top w:val="nil"/>
              <w:bottom w:val="nil"/>
              <w:left w:val="nil"/>
              <w:right w:val="nil"/>
            </w:tcBorders>
          </w:tcPr>
          <w:p>
            <w:pPr>
              <w:spacing w:line="240" w:lineRule="auto" w:after="30" w:before="30"/>
              <w:jc w:val="left"/>
            </w:pPr>
            <w:r/>
            <w:r>
              <w:rPr>
                <w:rFonts w:ascii="Times New Roman" w:hAnsi="Times New Roman" w:cs="Times New Roman" w:eastAsia="Times New Roman"/>
                <w:b w:val="0"/>
                <w:i w:val="0"/>
                <w:sz w:val="16"/>
              </w:rPr>
              <w:t>Race/Hispanic origin</w:t>
            </w:r>
          </w:p>
        </w:tc>
        <w:tc>
          <w:tcPr>
            <w:tcW w:type="dxa" w:w="2189"/>
            <w:tcBorders>
              <w:top w:val="nil"/>
              <w:bottom w:val="nil"/>
              <w:left w:val="nil"/>
              <w:right w:val="nil"/>
            </w:tcBorders>
          </w:tcPr>
          <w:p>
            <w:pPr>
              <w:spacing w:line="240" w:lineRule="auto" w:after="30" w:before="30"/>
              <w:jc w:val="left"/>
            </w:pPr>
            <w:r/>
            <w:r>
              <w:rPr>
                <w:rFonts w:ascii="Times New Roman" w:hAnsi="Times New Roman" w:cs="Times New Roman" w:eastAsia="Times New Roman"/>
                <w:b w:val="0"/>
                <w:i w:val="0"/>
                <w:sz w:val="16"/>
              </w:rPr>
              <w:t>One-hot; Mexican American = reference</w:t>
            </w:r>
          </w:p>
        </w:tc>
        <w:tc>
          <w:tcPr>
            <w:tcW w:type="dxa" w:w="576"/>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6"/>
              </w:rPr>
              <w:t>5</w:t>
            </w:r>
          </w:p>
        </w:tc>
      </w:tr>
      <w:tr>
        <w:trPr>
          <w:cantSplit/>
        </w:trPr>
        <w:tc>
          <w:tcPr>
            <w:tcW w:type="dxa" w:w="1512"/>
            <w:tcBorders>
              <w:top w:val="nil"/>
              <w:bottom w:val="nil"/>
              <w:left w:val="nil"/>
              <w:right w:val="nil"/>
            </w:tcBorders>
          </w:tcPr>
          <w:p>
            <w:pPr>
              <w:spacing w:line="240" w:lineRule="auto" w:after="30" w:before="30"/>
              <w:jc w:val="left"/>
            </w:pPr>
            <w:r/>
            <w:r>
              <w:rPr>
                <w:rFonts w:ascii="Times New Roman" w:hAnsi="Times New Roman" w:cs="Times New Roman" w:eastAsia="Times New Roman"/>
                <w:b w:val="0"/>
                <w:i w:val="0"/>
                <w:sz w:val="16"/>
              </w:rPr>
            </w:r>
          </w:p>
        </w:tc>
        <w:tc>
          <w:tcPr>
            <w:tcW w:type="dxa" w:w="1267"/>
            <w:tcBorders>
              <w:top w:val="nil"/>
              <w:bottom w:val="nil"/>
              <w:left w:val="nil"/>
              <w:right w:val="nil"/>
            </w:tcBorders>
          </w:tcPr>
          <w:p>
            <w:pPr>
              <w:spacing w:line="240" w:lineRule="auto" w:after="30" w:before="30"/>
              <w:jc w:val="left"/>
            </w:pPr>
            <w:r/>
            <w:r>
              <w:rPr>
                <w:rFonts w:ascii="Times New Roman" w:hAnsi="Times New Roman" w:cs="Times New Roman" w:eastAsia="Times New Roman"/>
                <w:b w:val="0"/>
                <w:i w:val="0"/>
                <w:sz w:val="16"/>
              </w:rPr>
              <w:t>DMDEDUC2</w:t>
            </w:r>
          </w:p>
        </w:tc>
        <w:tc>
          <w:tcPr>
            <w:tcW w:type="dxa" w:w="3672"/>
            <w:tcBorders>
              <w:top w:val="nil"/>
              <w:bottom w:val="nil"/>
              <w:left w:val="nil"/>
              <w:right w:val="nil"/>
            </w:tcBorders>
          </w:tcPr>
          <w:p>
            <w:pPr>
              <w:spacing w:line="240" w:lineRule="auto" w:after="30" w:before="30"/>
              <w:jc w:val="left"/>
            </w:pPr>
            <w:r/>
            <w:r>
              <w:rPr>
                <w:rFonts w:ascii="Times New Roman" w:hAnsi="Times New Roman" w:cs="Times New Roman" w:eastAsia="Times New Roman"/>
                <w:b w:val="0"/>
                <w:i w:val="0"/>
                <w:sz w:val="16"/>
              </w:rPr>
              <w:t>Highest education level completed (adults)</w:t>
            </w:r>
          </w:p>
        </w:tc>
        <w:tc>
          <w:tcPr>
            <w:tcW w:type="dxa" w:w="2189"/>
            <w:tcBorders>
              <w:top w:val="nil"/>
              <w:bottom w:val="nil"/>
              <w:left w:val="nil"/>
              <w:right w:val="nil"/>
            </w:tcBorders>
          </w:tcPr>
          <w:p>
            <w:pPr>
              <w:spacing w:line="240" w:lineRule="auto" w:after="30" w:before="30"/>
              <w:jc w:val="left"/>
            </w:pPr>
            <w:r/>
            <w:r>
              <w:rPr>
                <w:rFonts w:ascii="Times New Roman" w:hAnsi="Times New Roman" w:cs="Times New Roman" w:eastAsia="Times New Roman"/>
                <w:b w:val="0"/>
                <w:i w:val="0"/>
                <w:sz w:val="16"/>
              </w:rPr>
              <w:t>Ordinal 1–5 (&lt;9th grade → college graduate)</w:t>
            </w:r>
          </w:p>
        </w:tc>
        <w:tc>
          <w:tcPr>
            <w:tcW w:type="dxa" w:w="576"/>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6"/>
              </w:rPr>
              <w:t>1</w:t>
            </w:r>
          </w:p>
        </w:tc>
      </w:tr>
      <w:tr>
        <w:trPr>
          <w:cantSplit/>
        </w:trPr>
        <w:tc>
          <w:tcPr>
            <w:tcW w:type="dxa" w:w="1512"/>
            <w:tcBorders>
              <w:top w:val="nil"/>
              <w:bottom w:val="nil"/>
              <w:left w:val="nil"/>
              <w:right w:val="nil"/>
            </w:tcBorders>
          </w:tcPr>
          <w:p>
            <w:pPr>
              <w:spacing w:line="240" w:lineRule="auto" w:after="30" w:before="30"/>
              <w:jc w:val="left"/>
            </w:pPr>
            <w:r/>
            <w:r>
              <w:rPr>
                <w:rFonts w:ascii="Times New Roman" w:hAnsi="Times New Roman" w:cs="Times New Roman" w:eastAsia="Times New Roman"/>
                <w:b w:val="0"/>
                <w:i w:val="0"/>
                <w:sz w:val="16"/>
              </w:rPr>
            </w:r>
          </w:p>
        </w:tc>
        <w:tc>
          <w:tcPr>
            <w:tcW w:type="dxa" w:w="1267"/>
            <w:tcBorders>
              <w:top w:val="nil"/>
              <w:bottom w:val="nil"/>
              <w:left w:val="nil"/>
              <w:right w:val="nil"/>
            </w:tcBorders>
          </w:tcPr>
          <w:p>
            <w:pPr>
              <w:spacing w:line="240" w:lineRule="auto" w:after="30" w:before="30"/>
              <w:jc w:val="left"/>
            </w:pPr>
            <w:r/>
            <w:r>
              <w:rPr>
                <w:rFonts w:ascii="Times New Roman" w:hAnsi="Times New Roman" w:cs="Times New Roman" w:eastAsia="Times New Roman"/>
                <w:b w:val="0"/>
                <w:i w:val="0"/>
                <w:sz w:val="16"/>
              </w:rPr>
              <w:t>DMDMARTL</w:t>
            </w:r>
          </w:p>
        </w:tc>
        <w:tc>
          <w:tcPr>
            <w:tcW w:type="dxa" w:w="3672"/>
            <w:tcBorders>
              <w:top w:val="nil"/>
              <w:bottom w:val="nil"/>
              <w:left w:val="nil"/>
              <w:right w:val="nil"/>
            </w:tcBorders>
          </w:tcPr>
          <w:p>
            <w:pPr>
              <w:spacing w:line="240" w:lineRule="auto" w:after="30" w:before="30"/>
              <w:jc w:val="left"/>
            </w:pPr>
            <w:r/>
            <w:r>
              <w:rPr>
                <w:rFonts w:ascii="Times New Roman" w:hAnsi="Times New Roman" w:cs="Times New Roman" w:eastAsia="Times New Roman"/>
                <w:b w:val="0"/>
                <w:i w:val="0"/>
                <w:sz w:val="16"/>
              </w:rPr>
              <w:t>Marital status</w:t>
            </w:r>
          </w:p>
        </w:tc>
        <w:tc>
          <w:tcPr>
            <w:tcW w:type="dxa" w:w="2189"/>
            <w:tcBorders>
              <w:top w:val="nil"/>
              <w:bottom w:val="nil"/>
              <w:left w:val="nil"/>
              <w:right w:val="nil"/>
            </w:tcBorders>
          </w:tcPr>
          <w:p>
            <w:pPr>
              <w:spacing w:line="240" w:lineRule="auto" w:after="30" w:before="30"/>
              <w:jc w:val="left"/>
            </w:pPr>
            <w:r/>
            <w:r>
              <w:rPr>
                <w:rFonts w:ascii="Times New Roman" w:hAnsi="Times New Roman" w:cs="Times New Roman" w:eastAsia="Times New Roman"/>
                <w:b w:val="0"/>
                <w:i w:val="0"/>
                <w:sz w:val="16"/>
              </w:rPr>
              <w:t>One-hot; married = reference</w:t>
            </w:r>
          </w:p>
        </w:tc>
        <w:tc>
          <w:tcPr>
            <w:tcW w:type="dxa" w:w="576"/>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6"/>
              </w:rPr>
              <w:t>6</w:t>
            </w:r>
          </w:p>
        </w:tc>
      </w:tr>
      <w:tr>
        <w:trPr>
          <w:cantSplit/>
        </w:trPr>
        <w:tc>
          <w:tcPr>
            <w:tcW w:type="dxa" w:w="1512"/>
            <w:tcBorders>
              <w:top w:val="nil"/>
              <w:bottom w:val="nil"/>
              <w:left w:val="nil"/>
              <w:right w:val="nil"/>
            </w:tcBorders>
          </w:tcPr>
          <w:p>
            <w:pPr>
              <w:spacing w:line="240" w:lineRule="auto" w:after="30" w:before="30"/>
              <w:jc w:val="left"/>
            </w:pPr>
            <w:r/>
            <w:r>
              <w:rPr>
                <w:rFonts w:ascii="Times New Roman" w:hAnsi="Times New Roman" w:cs="Times New Roman" w:eastAsia="Times New Roman"/>
                <w:b w:val="0"/>
                <w:i w:val="0"/>
                <w:sz w:val="16"/>
              </w:rPr>
            </w:r>
          </w:p>
        </w:tc>
        <w:tc>
          <w:tcPr>
            <w:tcW w:type="dxa" w:w="1267"/>
            <w:tcBorders>
              <w:top w:val="nil"/>
              <w:bottom w:val="nil"/>
              <w:left w:val="nil"/>
              <w:right w:val="nil"/>
            </w:tcBorders>
          </w:tcPr>
          <w:p>
            <w:pPr>
              <w:spacing w:line="240" w:lineRule="auto" w:after="30" w:before="30"/>
              <w:jc w:val="left"/>
            </w:pPr>
            <w:r/>
            <w:r>
              <w:rPr>
                <w:rFonts w:ascii="Times New Roman" w:hAnsi="Times New Roman" w:cs="Times New Roman" w:eastAsia="Times New Roman"/>
                <w:b w:val="0"/>
                <w:i w:val="0"/>
                <w:sz w:val="16"/>
              </w:rPr>
              <w:t>DMDHHSIZ</w:t>
            </w:r>
          </w:p>
        </w:tc>
        <w:tc>
          <w:tcPr>
            <w:tcW w:type="dxa" w:w="3672"/>
            <w:tcBorders>
              <w:top w:val="nil"/>
              <w:bottom w:val="nil"/>
              <w:left w:val="nil"/>
              <w:right w:val="nil"/>
            </w:tcBorders>
          </w:tcPr>
          <w:p>
            <w:pPr>
              <w:spacing w:line="240" w:lineRule="auto" w:after="30" w:before="30"/>
              <w:jc w:val="left"/>
            </w:pPr>
            <w:r/>
            <w:r>
              <w:rPr>
                <w:rFonts w:ascii="Times New Roman" w:hAnsi="Times New Roman" w:cs="Times New Roman" w:eastAsia="Times New Roman"/>
                <w:b w:val="0"/>
                <w:i w:val="0"/>
                <w:sz w:val="16"/>
              </w:rPr>
              <w:t>Total number of people in the household</w:t>
            </w:r>
          </w:p>
        </w:tc>
        <w:tc>
          <w:tcPr>
            <w:tcW w:type="dxa" w:w="2189"/>
            <w:tcBorders>
              <w:top w:val="nil"/>
              <w:bottom w:val="nil"/>
              <w:left w:val="nil"/>
              <w:right w:val="nil"/>
            </w:tcBorders>
          </w:tcPr>
          <w:p>
            <w:pPr>
              <w:spacing w:line="240" w:lineRule="auto" w:after="30" w:before="30"/>
              <w:jc w:val="left"/>
            </w:pPr>
            <w:r/>
            <w:r>
              <w:rPr>
                <w:rFonts w:ascii="Times New Roman" w:hAnsi="Times New Roman" w:cs="Times New Roman" w:eastAsia="Times New Roman"/>
                <w:b w:val="0"/>
                <w:i w:val="0"/>
                <w:sz w:val="16"/>
              </w:rPr>
              <w:t>Continuous, count</w:t>
            </w:r>
          </w:p>
        </w:tc>
        <w:tc>
          <w:tcPr>
            <w:tcW w:type="dxa" w:w="576"/>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6"/>
              </w:rPr>
              <w:t>1</w:t>
            </w:r>
          </w:p>
        </w:tc>
      </w:tr>
      <w:tr>
        <w:trPr>
          <w:cantSplit/>
        </w:trPr>
        <w:tc>
          <w:tcPr>
            <w:tcW w:type="dxa" w:w="1512"/>
            <w:tcBorders>
              <w:top w:val="nil"/>
              <w:bottom w:val="nil"/>
              <w:left w:val="nil"/>
              <w:right w:val="nil"/>
            </w:tcBorders>
          </w:tcPr>
          <w:p>
            <w:pPr>
              <w:spacing w:line="240" w:lineRule="auto" w:after="30" w:before="30"/>
              <w:jc w:val="left"/>
            </w:pPr>
            <w:r/>
            <w:r>
              <w:rPr>
                <w:rFonts w:ascii="Times New Roman" w:hAnsi="Times New Roman" w:cs="Times New Roman" w:eastAsia="Times New Roman"/>
                <w:b w:val="0"/>
                <w:i w:val="0"/>
                <w:sz w:val="16"/>
              </w:rPr>
            </w:r>
          </w:p>
        </w:tc>
        <w:tc>
          <w:tcPr>
            <w:tcW w:type="dxa" w:w="1267"/>
            <w:tcBorders>
              <w:top w:val="nil"/>
              <w:bottom w:val="nil"/>
              <w:left w:val="nil"/>
              <w:right w:val="nil"/>
            </w:tcBorders>
          </w:tcPr>
          <w:p>
            <w:pPr>
              <w:spacing w:line="240" w:lineRule="auto" w:after="30" w:before="30"/>
              <w:jc w:val="left"/>
            </w:pPr>
            <w:r/>
            <w:r>
              <w:rPr>
                <w:rFonts w:ascii="Times New Roman" w:hAnsi="Times New Roman" w:cs="Times New Roman" w:eastAsia="Times New Roman"/>
                <w:b w:val="0"/>
                <w:i w:val="0"/>
                <w:sz w:val="16"/>
              </w:rPr>
              <w:t>INDFMPIR</w:t>
            </w:r>
          </w:p>
        </w:tc>
        <w:tc>
          <w:tcPr>
            <w:tcW w:type="dxa" w:w="3672"/>
            <w:tcBorders>
              <w:top w:val="nil"/>
              <w:bottom w:val="nil"/>
              <w:left w:val="nil"/>
              <w:right w:val="nil"/>
            </w:tcBorders>
          </w:tcPr>
          <w:p>
            <w:pPr>
              <w:spacing w:line="240" w:lineRule="auto" w:after="30" w:before="30"/>
              <w:jc w:val="left"/>
            </w:pPr>
            <w:r/>
            <w:r>
              <w:rPr>
                <w:rFonts w:ascii="Times New Roman" w:hAnsi="Times New Roman" w:cs="Times New Roman" w:eastAsia="Times New Roman"/>
                <w:b w:val="0"/>
                <w:i w:val="0"/>
                <w:sz w:val="16"/>
              </w:rPr>
              <w:t>Ratio of family income to the federal poverty threshold</w:t>
            </w:r>
          </w:p>
        </w:tc>
        <w:tc>
          <w:tcPr>
            <w:tcW w:type="dxa" w:w="2189"/>
            <w:tcBorders>
              <w:top w:val="nil"/>
              <w:bottom w:val="nil"/>
              <w:left w:val="nil"/>
              <w:right w:val="nil"/>
            </w:tcBorders>
          </w:tcPr>
          <w:p>
            <w:pPr>
              <w:spacing w:line="240" w:lineRule="auto" w:after="30" w:before="30"/>
              <w:jc w:val="left"/>
            </w:pPr>
            <w:r/>
            <w:r>
              <w:rPr>
                <w:rFonts w:ascii="Times New Roman" w:hAnsi="Times New Roman" w:cs="Times New Roman" w:eastAsia="Times New Roman"/>
                <w:b w:val="0"/>
                <w:i w:val="0"/>
                <w:sz w:val="16"/>
              </w:rPr>
              <w:t>Continuous, 0–5</w:t>
            </w:r>
          </w:p>
        </w:tc>
        <w:tc>
          <w:tcPr>
            <w:tcW w:type="dxa" w:w="576"/>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6"/>
              </w:rPr>
              <w:t>1</w:t>
            </w:r>
          </w:p>
        </w:tc>
      </w:tr>
      <w:tr>
        <w:trPr>
          <w:cantSplit/>
        </w:trPr>
        <w:tc>
          <w:tcPr>
            <w:tcW w:type="dxa" w:w="1512"/>
            <w:tcBorders>
              <w:top w:val="nil"/>
              <w:bottom w:val="nil"/>
              <w:left w:val="nil"/>
              <w:right w:val="nil"/>
            </w:tcBorders>
          </w:tcPr>
          <w:p>
            <w:pPr>
              <w:spacing w:line="240" w:lineRule="auto" w:after="30" w:before="30"/>
              <w:jc w:val="left"/>
            </w:pPr>
            <w:r/>
            <w:r>
              <w:rPr>
                <w:rFonts w:ascii="Times New Roman" w:hAnsi="Times New Roman" w:cs="Times New Roman" w:eastAsia="Times New Roman"/>
                <w:b w:val="0"/>
                <w:i w:val="0"/>
                <w:sz w:val="16"/>
              </w:rPr>
            </w:r>
          </w:p>
        </w:tc>
        <w:tc>
          <w:tcPr>
            <w:tcW w:type="dxa" w:w="1267"/>
            <w:tcBorders>
              <w:top w:val="nil"/>
              <w:bottom w:val="nil"/>
              <w:left w:val="nil"/>
              <w:right w:val="nil"/>
            </w:tcBorders>
          </w:tcPr>
          <w:p>
            <w:pPr>
              <w:spacing w:line="240" w:lineRule="auto" w:after="30" w:before="30"/>
              <w:jc w:val="left"/>
            </w:pPr>
            <w:r/>
            <w:r>
              <w:rPr>
                <w:rFonts w:ascii="Times New Roman" w:hAnsi="Times New Roman" w:cs="Times New Roman" w:eastAsia="Times New Roman"/>
                <w:b w:val="0"/>
                <w:i w:val="0"/>
                <w:sz w:val="16"/>
              </w:rPr>
              <w:t>RIDEXMON</w:t>
            </w:r>
          </w:p>
        </w:tc>
        <w:tc>
          <w:tcPr>
            <w:tcW w:type="dxa" w:w="3672"/>
            <w:tcBorders>
              <w:top w:val="nil"/>
              <w:bottom w:val="nil"/>
              <w:left w:val="nil"/>
              <w:right w:val="nil"/>
            </w:tcBorders>
          </w:tcPr>
          <w:p>
            <w:pPr>
              <w:spacing w:line="240" w:lineRule="auto" w:after="30" w:before="30"/>
              <w:jc w:val="left"/>
            </w:pPr>
            <w:r/>
            <w:r>
              <w:rPr>
                <w:rFonts w:ascii="Times New Roman" w:hAnsi="Times New Roman" w:cs="Times New Roman" w:eastAsia="Times New Roman"/>
                <w:b w:val="0"/>
                <w:i w:val="0"/>
                <w:sz w:val="16"/>
              </w:rPr>
              <w:t>Six-month period in which the examination took place</w:t>
            </w:r>
          </w:p>
        </w:tc>
        <w:tc>
          <w:tcPr>
            <w:tcW w:type="dxa" w:w="2189"/>
            <w:tcBorders>
              <w:top w:val="nil"/>
              <w:bottom w:val="nil"/>
              <w:left w:val="nil"/>
              <w:right w:val="nil"/>
            </w:tcBorders>
          </w:tcPr>
          <w:p>
            <w:pPr>
              <w:spacing w:line="240" w:lineRule="auto" w:after="30" w:before="30"/>
              <w:jc w:val="left"/>
            </w:pPr>
            <w:r/>
            <w:r>
              <w:rPr>
                <w:rFonts w:ascii="Times New Roman" w:hAnsi="Times New Roman" w:cs="Times New Roman" w:eastAsia="Times New Roman"/>
                <w:b w:val="0"/>
                <w:i w:val="0"/>
                <w:sz w:val="16"/>
              </w:rPr>
              <w:t>Binary (May–October = 1)</w:t>
            </w:r>
          </w:p>
        </w:tc>
        <w:tc>
          <w:tcPr>
            <w:tcW w:type="dxa" w:w="576"/>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6"/>
              </w:rPr>
              <w:t>1</w:t>
            </w:r>
          </w:p>
        </w:tc>
      </w:tr>
      <w:tr>
        <w:trPr>
          <w:cantSplit/>
        </w:trPr>
        <w:tc>
          <w:tcPr>
            <w:tcW w:type="dxa" w:w="1512"/>
            <w:tcBorders>
              <w:top w:val="nil"/>
              <w:bottom w:val="nil"/>
              <w:left w:val="nil"/>
              <w:right w:val="nil"/>
            </w:tcBorders>
          </w:tcPr>
          <w:p>
            <w:pPr>
              <w:spacing w:line="240" w:lineRule="auto" w:after="30" w:before="30"/>
              <w:jc w:val="left"/>
            </w:pPr>
            <w:r/>
            <w:r>
              <w:rPr>
                <w:rFonts w:ascii="Times New Roman" w:hAnsi="Times New Roman" w:cs="Times New Roman" w:eastAsia="Times New Roman"/>
                <w:b w:val="0"/>
                <w:i w:val="0"/>
                <w:sz w:val="16"/>
              </w:rPr>
              <w:t>Anthropometric</w:t>
            </w:r>
          </w:p>
        </w:tc>
        <w:tc>
          <w:tcPr>
            <w:tcW w:type="dxa" w:w="1267"/>
            <w:tcBorders>
              <w:top w:val="nil"/>
              <w:bottom w:val="nil"/>
              <w:left w:val="nil"/>
              <w:right w:val="nil"/>
            </w:tcBorders>
          </w:tcPr>
          <w:p>
            <w:pPr>
              <w:spacing w:line="240" w:lineRule="auto" w:after="30" w:before="30"/>
              <w:jc w:val="left"/>
            </w:pPr>
            <w:r/>
            <w:r>
              <w:rPr>
                <w:rFonts w:ascii="Times New Roman" w:hAnsi="Times New Roman" w:cs="Times New Roman" w:eastAsia="Times New Roman"/>
                <w:b w:val="0"/>
                <w:i w:val="0"/>
                <w:sz w:val="16"/>
              </w:rPr>
              <w:t>BMXBMI</w:t>
            </w:r>
          </w:p>
        </w:tc>
        <w:tc>
          <w:tcPr>
            <w:tcW w:type="dxa" w:w="3672"/>
            <w:tcBorders>
              <w:top w:val="nil"/>
              <w:bottom w:val="nil"/>
              <w:left w:val="nil"/>
              <w:right w:val="nil"/>
            </w:tcBorders>
          </w:tcPr>
          <w:p>
            <w:pPr>
              <w:spacing w:line="240" w:lineRule="auto" w:after="30" w:before="30"/>
              <w:jc w:val="left"/>
            </w:pPr>
            <w:r/>
            <w:r>
              <w:rPr>
                <w:rFonts w:ascii="Times New Roman" w:hAnsi="Times New Roman" w:cs="Times New Roman" w:eastAsia="Times New Roman"/>
                <w:b w:val="0"/>
                <w:i w:val="0"/>
                <w:sz w:val="16"/>
              </w:rPr>
              <w:t>Body mass index from measured height and weight</w:t>
            </w:r>
          </w:p>
        </w:tc>
        <w:tc>
          <w:tcPr>
            <w:tcW w:type="dxa" w:w="2189"/>
            <w:tcBorders>
              <w:top w:val="nil"/>
              <w:bottom w:val="nil"/>
              <w:left w:val="nil"/>
              <w:right w:val="nil"/>
            </w:tcBorders>
          </w:tcPr>
          <w:p>
            <w:pPr>
              <w:spacing w:line="240" w:lineRule="auto" w:after="30" w:before="30"/>
              <w:jc w:val="left"/>
            </w:pPr>
            <w:r/>
            <w:r>
              <w:rPr>
                <w:rFonts w:ascii="Times New Roman" w:hAnsi="Times New Roman" w:cs="Times New Roman" w:eastAsia="Times New Roman"/>
                <w:b w:val="0"/>
                <w:i w:val="0"/>
                <w:sz w:val="16"/>
              </w:rPr>
              <w:t>Continuous, kg/m²</w:t>
            </w:r>
          </w:p>
        </w:tc>
        <w:tc>
          <w:tcPr>
            <w:tcW w:type="dxa" w:w="576"/>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6"/>
              </w:rPr>
              <w:t>1</w:t>
            </w:r>
          </w:p>
        </w:tc>
      </w:tr>
      <w:tr>
        <w:trPr>
          <w:cantSplit/>
        </w:trPr>
        <w:tc>
          <w:tcPr>
            <w:tcW w:type="dxa" w:w="1512"/>
            <w:tcBorders>
              <w:top w:val="nil"/>
              <w:bottom w:val="nil"/>
              <w:left w:val="nil"/>
              <w:right w:val="nil"/>
            </w:tcBorders>
          </w:tcPr>
          <w:p>
            <w:pPr>
              <w:spacing w:line="240" w:lineRule="auto" w:after="30" w:before="30"/>
              <w:jc w:val="left"/>
            </w:pPr>
            <w:r/>
            <w:r>
              <w:rPr>
                <w:rFonts w:ascii="Times New Roman" w:hAnsi="Times New Roman" w:cs="Times New Roman" w:eastAsia="Times New Roman"/>
                <w:b w:val="0"/>
                <w:i w:val="0"/>
                <w:sz w:val="16"/>
              </w:rPr>
              <w:t>Lifestyle</w:t>
            </w:r>
          </w:p>
        </w:tc>
        <w:tc>
          <w:tcPr>
            <w:tcW w:type="dxa" w:w="1267"/>
            <w:tcBorders>
              <w:top w:val="nil"/>
              <w:bottom w:val="nil"/>
              <w:left w:val="nil"/>
              <w:right w:val="nil"/>
            </w:tcBorders>
          </w:tcPr>
          <w:p>
            <w:pPr>
              <w:spacing w:line="240" w:lineRule="auto" w:after="30" w:before="30"/>
              <w:jc w:val="left"/>
            </w:pPr>
            <w:r/>
            <w:r>
              <w:rPr>
                <w:rFonts w:ascii="Times New Roman" w:hAnsi="Times New Roman" w:cs="Times New Roman" w:eastAsia="Times New Roman"/>
                <w:b w:val="0"/>
                <w:i w:val="0"/>
                <w:sz w:val="16"/>
              </w:rPr>
              <w:t>SMQ020</w:t>
            </w:r>
          </w:p>
        </w:tc>
        <w:tc>
          <w:tcPr>
            <w:tcW w:type="dxa" w:w="3672"/>
            <w:tcBorders>
              <w:top w:val="nil"/>
              <w:bottom w:val="nil"/>
              <w:left w:val="nil"/>
              <w:right w:val="nil"/>
            </w:tcBorders>
          </w:tcPr>
          <w:p>
            <w:pPr>
              <w:spacing w:line="240" w:lineRule="auto" w:after="30" w:before="30"/>
              <w:jc w:val="left"/>
            </w:pPr>
            <w:r/>
            <w:r>
              <w:rPr>
                <w:rFonts w:ascii="Times New Roman" w:hAnsi="Times New Roman" w:cs="Times New Roman" w:eastAsia="Times New Roman"/>
                <w:b w:val="0"/>
                <w:i w:val="0"/>
                <w:sz w:val="16"/>
              </w:rPr>
              <w:t>Smoked at least 100 cigarettes in life</w:t>
            </w:r>
          </w:p>
        </w:tc>
        <w:tc>
          <w:tcPr>
            <w:tcW w:type="dxa" w:w="2189"/>
            <w:tcBorders>
              <w:top w:val="nil"/>
              <w:bottom w:val="nil"/>
              <w:left w:val="nil"/>
              <w:right w:val="nil"/>
            </w:tcBorders>
          </w:tcPr>
          <w:p>
            <w:pPr>
              <w:spacing w:line="240" w:lineRule="auto" w:after="30" w:before="30"/>
              <w:jc w:val="left"/>
            </w:pPr>
            <w:r/>
            <w:r>
              <w:rPr>
                <w:rFonts w:ascii="Times New Roman" w:hAnsi="Times New Roman" w:cs="Times New Roman" w:eastAsia="Times New Roman"/>
                <w:b w:val="0"/>
                <w:i w:val="0"/>
                <w:sz w:val="16"/>
              </w:rPr>
              <w:t>Binary (yes = 1)</w:t>
            </w:r>
          </w:p>
        </w:tc>
        <w:tc>
          <w:tcPr>
            <w:tcW w:type="dxa" w:w="576"/>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6"/>
              </w:rPr>
              <w:t>1</w:t>
            </w:r>
          </w:p>
        </w:tc>
      </w:tr>
      <w:tr>
        <w:trPr>
          <w:cantSplit/>
        </w:trPr>
        <w:tc>
          <w:tcPr>
            <w:tcW w:type="dxa" w:w="1512"/>
            <w:tcBorders>
              <w:top w:val="nil"/>
              <w:bottom w:val="nil"/>
              <w:left w:val="nil"/>
              <w:right w:val="nil"/>
            </w:tcBorders>
          </w:tcPr>
          <w:p>
            <w:pPr>
              <w:spacing w:line="240" w:lineRule="auto" w:after="30" w:before="30"/>
              <w:jc w:val="left"/>
            </w:pPr>
            <w:r/>
            <w:r>
              <w:rPr>
                <w:rFonts w:ascii="Times New Roman" w:hAnsi="Times New Roman" w:cs="Times New Roman" w:eastAsia="Times New Roman"/>
                <w:b w:val="0"/>
                <w:i w:val="0"/>
                <w:sz w:val="16"/>
              </w:rPr>
            </w:r>
          </w:p>
        </w:tc>
        <w:tc>
          <w:tcPr>
            <w:tcW w:type="dxa" w:w="1267"/>
            <w:tcBorders>
              <w:top w:val="nil"/>
              <w:bottom w:val="nil"/>
              <w:left w:val="nil"/>
              <w:right w:val="nil"/>
            </w:tcBorders>
          </w:tcPr>
          <w:p>
            <w:pPr>
              <w:spacing w:line="240" w:lineRule="auto" w:after="30" w:before="30"/>
              <w:jc w:val="left"/>
            </w:pPr>
            <w:r/>
            <w:r>
              <w:rPr>
                <w:rFonts w:ascii="Times New Roman" w:hAnsi="Times New Roman" w:cs="Times New Roman" w:eastAsia="Times New Roman"/>
                <w:b w:val="0"/>
                <w:i w:val="0"/>
                <w:sz w:val="16"/>
              </w:rPr>
              <w:t>SMQ040</w:t>
            </w:r>
          </w:p>
        </w:tc>
        <w:tc>
          <w:tcPr>
            <w:tcW w:type="dxa" w:w="3672"/>
            <w:tcBorders>
              <w:top w:val="nil"/>
              <w:bottom w:val="nil"/>
              <w:left w:val="nil"/>
              <w:right w:val="nil"/>
            </w:tcBorders>
          </w:tcPr>
          <w:p>
            <w:pPr>
              <w:spacing w:line="240" w:lineRule="auto" w:after="30" w:before="30"/>
              <w:jc w:val="left"/>
            </w:pPr>
            <w:r/>
            <w:r>
              <w:rPr>
                <w:rFonts w:ascii="Times New Roman" w:hAnsi="Times New Roman" w:cs="Times New Roman" w:eastAsia="Times New Roman"/>
                <w:b w:val="0"/>
                <w:i w:val="0"/>
                <w:sz w:val="16"/>
              </w:rPr>
              <w:t>Current cigarette smoking frequency (never-smokers, who skip the item, coded not at all)</w:t>
            </w:r>
          </w:p>
        </w:tc>
        <w:tc>
          <w:tcPr>
            <w:tcW w:type="dxa" w:w="2189"/>
            <w:tcBorders>
              <w:top w:val="nil"/>
              <w:bottom w:val="nil"/>
              <w:left w:val="nil"/>
              <w:right w:val="nil"/>
            </w:tcBorders>
          </w:tcPr>
          <w:p>
            <w:pPr>
              <w:spacing w:line="240" w:lineRule="auto" w:after="30" w:before="30"/>
              <w:jc w:val="left"/>
            </w:pPr>
            <w:r/>
            <w:r>
              <w:rPr>
                <w:rFonts w:ascii="Times New Roman" w:hAnsi="Times New Roman" w:cs="Times New Roman" w:eastAsia="Times New Roman"/>
                <w:b w:val="0"/>
                <w:i w:val="0"/>
                <w:sz w:val="16"/>
              </w:rPr>
              <w:t>Ordinal, recoded 0 = not at all, 1 = some days, 2 = every day</w:t>
            </w:r>
          </w:p>
        </w:tc>
        <w:tc>
          <w:tcPr>
            <w:tcW w:type="dxa" w:w="576"/>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6"/>
              </w:rPr>
              <w:t>1</w:t>
            </w:r>
          </w:p>
        </w:tc>
      </w:tr>
      <w:tr>
        <w:trPr>
          <w:cantSplit/>
        </w:trPr>
        <w:tc>
          <w:tcPr>
            <w:tcW w:type="dxa" w:w="1512"/>
            <w:tcBorders>
              <w:top w:val="nil"/>
              <w:bottom w:val="nil"/>
              <w:left w:val="nil"/>
              <w:right w:val="nil"/>
            </w:tcBorders>
          </w:tcPr>
          <w:p>
            <w:pPr>
              <w:spacing w:line="240" w:lineRule="auto" w:after="30" w:before="30"/>
              <w:jc w:val="left"/>
            </w:pPr>
            <w:r/>
            <w:r>
              <w:rPr>
                <w:rFonts w:ascii="Times New Roman" w:hAnsi="Times New Roman" w:cs="Times New Roman" w:eastAsia="Times New Roman"/>
                <w:b w:val="0"/>
                <w:i w:val="0"/>
                <w:sz w:val="16"/>
              </w:rPr>
            </w:r>
          </w:p>
        </w:tc>
        <w:tc>
          <w:tcPr>
            <w:tcW w:type="dxa" w:w="1267"/>
            <w:tcBorders>
              <w:top w:val="nil"/>
              <w:bottom w:val="nil"/>
              <w:left w:val="nil"/>
              <w:right w:val="nil"/>
            </w:tcBorders>
          </w:tcPr>
          <w:p>
            <w:pPr>
              <w:spacing w:line="240" w:lineRule="auto" w:after="30" w:before="30"/>
              <w:jc w:val="left"/>
            </w:pPr>
            <w:r/>
            <w:r>
              <w:rPr>
                <w:rFonts w:ascii="Times New Roman" w:hAnsi="Times New Roman" w:cs="Times New Roman" w:eastAsia="Times New Roman"/>
                <w:b w:val="0"/>
                <w:i w:val="0"/>
                <w:sz w:val="16"/>
              </w:rPr>
              <w:t>ALQ120Q / ALQ121</w:t>
            </w:r>
          </w:p>
        </w:tc>
        <w:tc>
          <w:tcPr>
            <w:tcW w:type="dxa" w:w="3672"/>
            <w:tcBorders>
              <w:top w:val="nil"/>
              <w:bottom w:val="nil"/>
              <w:left w:val="nil"/>
              <w:right w:val="nil"/>
            </w:tcBorders>
          </w:tcPr>
          <w:p>
            <w:pPr>
              <w:spacing w:line="240" w:lineRule="auto" w:after="30" w:before="30"/>
              <w:jc w:val="left"/>
            </w:pPr>
            <w:r/>
            <w:r>
              <w:rPr>
                <w:rFonts w:ascii="Times New Roman" w:hAnsi="Times New Roman" w:cs="Times New Roman" w:eastAsia="Times New Roman"/>
                <w:b w:val="0"/>
                <w:i w:val="0"/>
                <w:sz w:val="16"/>
              </w:rPr>
              <w:t>Any alcohol in the past 12 months, from the past-year drinking frequency (ALQ120Q in 2007–2016, ALQ121 in 2017–2018); those who never had 12 drinks in their life or never had a drink skip it and are coded no</w:t>
            </w:r>
          </w:p>
        </w:tc>
        <w:tc>
          <w:tcPr>
            <w:tcW w:type="dxa" w:w="2189"/>
            <w:tcBorders>
              <w:top w:val="nil"/>
              <w:bottom w:val="nil"/>
              <w:left w:val="nil"/>
              <w:right w:val="nil"/>
            </w:tcBorders>
          </w:tcPr>
          <w:p>
            <w:pPr>
              <w:spacing w:line="240" w:lineRule="auto" w:after="30" w:before="30"/>
              <w:jc w:val="left"/>
            </w:pPr>
            <w:r/>
            <w:r>
              <w:rPr>
                <w:rFonts w:ascii="Times New Roman" w:hAnsi="Times New Roman" w:cs="Times New Roman" w:eastAsia="Times New Roman"/>
                <w:b w:val="0"/>
                <w:i w:val="0"/>
                <w:sz w:val="16"/>
              </w:rPr>
              <w:t>Binary (yes = 1)</w:t>
            </w:r>
          </w:p>
        </w:tc>
        <w:tc>
          <w:tcPr>
            <w:tcW w:type="dxa" w:w="576"/>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6"/>
              </w:rPr>
              <w:t>1</w:t>
            </w:r>
          </w:p>
        </w:tc>
      </w:tr>
      <w:tr>
        <w:trPr>
          <w:cantSplit/>
        </w:trPr>
        <w:tc>
          <w:tcPr>
            <w:tcW w:type="dxa" w:w="1512"/>
            <w:tcBorders>
              <w:top w:val="nil"/>
              <w:bottom w:val="nil"/>
              <w:left w:val="nil"/>
              <w:right w:val="nil"/>
            </w:tcBorders>
          </w:tcPr>
          <w:p>
            <w:pPr>
              <w:spacing w:line="240" w:lineRule="auto" w:after="30" w:before="30"/>
              <w:jc w:val="left"/>
            </w:pPr>
            <w:r/>
            <w:r>
              <w:rPr>
                <w:rFonts w:ascii="Times New Roman" w:hAnsi="Times New Roman" w:cs="Times New Roman" w:eastAsia="Times New Roman"/>
                <w:b w:val="0"/>
                <w:i w:val="0"/>
                <w:sz w:val="16"/>
              </w:rPr>
            </w:r>
          </w:p>
        </w:tc>
        <w:tc>
          <w:tcPr>
            <w:tcW w:type="dxa" w:w="1267"/>
            <w:tcBorders>
              <w:top w:val="nil"/>
              <w:bottom w:val="nil"/>
              <w:left w:val="nil"/>
              <w:right w:val="nil"/>
            </w:tcBorders>
          </w:tcPr>
          <w:p>
            <w:pPr>
              <w:spacing w:line="240" w:lineRule="auto" w:after="30" w:before="30"/>
              <w:jc w:val="left"/>
            </w:pPr>
            <w:r/>
            <w:r>
              <w:rPr>
                <w:rFonts w:ascii="Times New Roman" w:hAnsi="Times New Roman" w:cs="Times New Roman" w:eastAsia="Times New Roman"/>
                <w:b w:val="0"/>
                <w:i w:val="0"/>
                <w:sz w:val="16"/>
              </w:rPr>
              <w:t>ALQ130</w:t>
            </w:r>
          </w:p>
        </w:tc>
        <w:tc>
          <w:tcPr>
            <w:tcW w:type="dxa" w:w="3672"/>
            <w:tcBorders>
              <w:top w:val="nil"/>
              <w:bottom w:val="nil"/>
              <w:left w:val="nil"/>
              <w:right w:val="nil"/>
            </w:tcBorders>
          </w:tcPr>
          <w:p>
            <w:pPr>
              <w:spacing w:line="240" w:lineRule="auto" w:after="30" w:before="30"/>
              <w:jc w:val="left"/>
            </w:pPr>
            <w:r/>
            <w:r>
              <w:rPr>
                <w:rFonts w:ascii="Times New Roman" w:hAnsi="Times New Roman" w:cs="Times New Roman" w:eastAsia="Times New Roman"/>
                <w:b w:val="0"/>
                <w:i w:val="0"/>
                <w:sz w:val="16"/>
              </w:rPr>
              <w:t>Average number of alcoholic drinks on drinking days, past 12 months (0 for past-year non-drinkers)</w:t>
            </w:r>
          </w:p>
        </w:tc>
        <w:tc>
          <w:tcPr>
            <w:tcW w:type="dxa" w:w="2189"/>
            <w:tcBorders>
              <w:top w:val="nil"/>
              <w:bottom w:val="nil"/>
              <w:left w:val="nil"/>
              <w:right w:val="nil"/>
            </w:tcBorders>
          </w:tcPr>
          <w:p>
            <w:pPr>
              <w:spacing w:line="240" w:lineRule="auto" w:after="30" w:before="30"/>
              <w:jc w:val="left"/>
            </w:pPr>
            <w:r/>
            <w:r>
              <w:rPr>
                <w:rFonts w:ascii="Times New Roman" w:hAnsi="Times New Roman" w:cs="Times New Roman" w:eastAsia="Times New Roman"/>
                <w:b w:val="0"/>
                <w:i w:val="0"/>
                <w:sz w:val="16"/>
              </w:rPr>
              <w:t>Continuous, drinks/day</w:t>
            </w:r>
          </w:p>
        </w:tc>
        <w:tc>
          <w:tcPr>
            <w:tcW w:type="dxa" w:w="576"/>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6"/>
              </w:rPr>
              <w:t>1</w:t>
            </w:r>
          </w:p>
        </w:tc>
      </w:tr>
      <w:tr>
        <w:trPr>
          <w:cantSplit/>
        </w:trPr>
        <w:tc>
          <w:tcPr>
            <w:tcW w:type="dxa" w:w="1512"/>
            <w:tcBorders>
              <w:top w:val="nil"/>
              <w:bottom w:val="nil"/>
              <w:left w:val="nil"/>
              <w:right w:val="nil"/>
            </w:tcBorders>
          </w:tcPr>
          <w:p>
            <w:pPr>
              <w:spacing w:line="240" w:lineRule="auto" w:after="30" w:before="30"/>
              <w:jc w:val="left"/>
            </w:pPr>
            <w:r/>
            <w:r>
              <w:rPr>
                <w:rFonts w:ascii="Times New Roman" w:hAnsi="Times New Roman" w:cs="Times New Roman" w:eastAsia="Times New Roman"/>
                <w:b w:val="0"/>
                <w:i w:val="0"/>
                <w:sz w:val="16"/>
              </w:rPr>
            </w:r>
          </w:p>
        </w:tc>
        <w:tc>
          <w:tcPr>
            <w:tcW w:type="dxa" w:w="1267"/>
            <w:tcBorders>
              <w:top w:val="nil"/>
              <w:bottom w:val="nil"/>
              <w:left w:val="nil"/>
              <w:right w:val="nil"/>
            </w:tcBorders>
          </w:tcPr>
          <w:p>
            <w:pPr>
              <w:spacing w:line="240" w:lineRule="auto" w:after="30" w:before="30"/>
              <w:jc w:val="left"/>
            </w:pPr>
            <w:r/>
            <w:r>
              <w:rPr>
                <w:rFonts w:ascii="Times New Roman" w:hAnsi="Times New Roman" w:cs="Times New Roman" w:eastAsia="Times New Roman"/>
                <w:b w:val="0"/>
                <w:i w:val="0"/>
                <w:sz w:val="16"/>
              </w:rPr>
              <w:t>DBQ700</w:t>
            </w:r>
          </w:p>
        </w:tc>
        <w:tc>
          <w:tcPr>
            <w:tcW w:type="dxa" w:w="3672"/>
            <w:tcBorders>
              <w:top w:val="nil"/>
              <w:bottom w:val="nil"/>
              <w:left w:val="nil"/>
              <w:right w:val="nil"/>
            </w:tcBorders>
          </w:tcPr>
          <w:p>
            <w:pPr>
              <w:spacing w:line="240" w:lineRule="auto" w:after="30" w:before="30"/>
              <w:jc w:val="left"/>
            </w:pPr>
            <w:r/>
            <w:r>
              <w:rPr>
                <w:rFonts w:ascii="Times New Roman" w:hAnsi="Times New Roman" w:cs="Times New Roman" w:eastAsia="Times New Roman"/>
                <w:b w:val="0"/>
                <w:i w:val="0"/>
                <w:sz w:val="16"/>
              </w:rPr>
              <w:t>Self-rated overall diet quality</w:t>
            </w:r>
          </w:p>
        </w:tc>
        <w:tc>
          <w:tcPr>
            <w:tcW w:type="dxa" w:w="2189"/>
            <w:tcBorders>
              <w:top w:val="nil"/>
              <w:bottom w:val="nil"/>
              <w:left w:val="nil"/>
              <w:right w:val="nil"/>
            </w:tcBorders>
          </w:tcPr>
          <w:p>
            <w:pPr>
              <w:spacing w:line="240" w:lineRule="auto" w:after="30" w:before="30"/>
              <w:jc w:val="left"/>
            </w:pPr>
            <w:r/>
            <w:r>
              <w:rPr>
                <w:rFonts w:ascii="Times New Roman" w:hAnsi="Times New Roman" w:cs="Times New Roman" w:eastAsia="Times New Roman"/>
                <w:b w:val="0"/>
                <w:i w:val="0"/>
                <w:sz w:val="16"/>
              </w:rPr>
              <w:t>Ordinal 1–5 (excellent → poor)</w:t>
            </w:r>
          </w:p>
        </w:tc>
        <w:tc>
          <w:tcPr>
            <w:tcW w:type="dxa" w:w="576"/>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6"/>
              </w:rPr>
              <w:t>1</w:t>
            </w:r>
          </w:p>
        </w:tc>
      </w:tr>
      <w:tr>
        <w:trPr>
          <w:cantSplit/>
        </w:trPr>
        <w:tc>
          <w:tcPr>
            <w:tcW w:type="dxa" w:w="1512"/>
            <w:tcBorders>
              <w:top w:val="nil"/>
              <w:bottom w:val="nil"/>
              <w:left w:val="nil"/>
              <w:right w:val="nil"/>
            </w:tcBorders>
          </w:tcPr>
          <w:p>
            <w:pPr>
              <w:spacing w:line="240" w:lineRule="auto" w:after="30" w:before="30"/>
              <w:jc w:val="left"/>
            </w:pPr>
            <w:r/>
            <w:r>
              <w:rPr>
                <w:rFonts w:ascii="Times New Roman" w:hAnsi="Times New Roman" w:cs="Times New Roman" w:eastAsia="Times New Roman"/>
                <w:b w:val="0"/>
                <w:i w:val="0"/>
                <w:sz w:val="16"/>
              </w:rPr>
            </w:r>
          </w:p>
        </w:tc>
        <w:tc>
          <w:tcPr>
            <w:tcW w:type="dxa" w:w="1267"/>
            <w:tcBorders>
              <w:top w:val="nil"/>
              <w:bottom w:val="nil"/>
              <w:left w:val="nil"/>
              <w:right w:val="nil"/>
            </w:tcBorders>
          </w:tcPr>
          <w:p>
            <w:pPr>
              <w:spacing w:line="240" w:lineRule="auto" w:after="30" w:before="30"/>
              <w:jc w:val="left"/>
            </w:pPr>
            <w:r/>
            <w:r>
              <w:rPr>
                <w:rFonts w:ascii="Times New Roman" w:hAnsi="Times New Roman" w:cs="Times New Roman" w:eastAsia="Times New Roman"/>
                <w:b w:val="0"/>
                <w:i w:val="0"/>
                <w:sz w:val="16"/>
              </w:rPr>
              <w:t>PAQ605</w:t>
            </w:r>
          </w:p>
        </w:tc>
        <w:tc>
          <w:tcPr>
            <w:tcW w:type="dxa" w:w="3672"/>
            <w:tcBorders>
              <w:top w:val="nil"/>
              <w:bottom w:val="nil"/>
              <w:left w:val="nil"/>
              <w:right w:val="nil"/>
            </w:tcBorders>
          </w:tcPr>
          <w:p>
            <w:pPr>
              <w:spacing w:line="240" w:lineRule="auto" w:after="30" w:before="30"/>
              <w:jc w:val="left"/>
            </w:pPr>
            <w:r/>
            <w:r>
              <w:rPr>
                <w:rFonts w:ascii="Times New Roman" w:hAnsi="Times New Roman" w:cs="Times New Roman" w:eastAsia="Times New Roman"/>
                <w:b w:val="0"/>
                <w:i w:val="0"/>
                <w:sz w:val="16"/>
              </w:rPr>
              <w:t>Vigorous-intensity activity as part of work</w:t>
            </w:r>
          </w:p>
        </w:tc>
        <w:tc>
          <w:tcPr>
            <w:tcW w:type="dxa" w:w="2189"/>
            <w:tcBorders>
              <w:top w:val="nil"/>
              <w:bottom w:val="nil"/>
              <w:left w:val="nil"/>
              <w:right w:val="nil"/>
            </w:tcBorders>
          </w:tcPr>
          <w:p>
            <w:pPr>
              <w:spacing w:line="240" w:lineRule="auto" w:after="30" w:before="30"/>
              <w:jc w:val="left"/>
            </w:pPr>
            <w:r/>
            <w:r>
              <w:rPr>
                <w:rFonts w:ascii="Times New Roman" w:hAnsi="Times New Roman" w:cs="Times New Roman" w:eastAsia="Times New Roman"/>
                <w:b w:val="0"/>
                <w:i w:val="0"/>
                <w:sz w:val="16"/>
              </w:rPr>
              <w:t>Binary (yes = 1)</w:t>
            </w:r>
          </w:p>
        </w:tc>
        <w:tc>
          <w:tcPr>
            <w:tcW w:type="dxa" w:w="576"/>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6"/>
              </w:rPr>
              <w:t>1</w:t>
            </w:r>
          </w:p>
        </w:tc>
      </w:tr>
      <w:tr>
        <w:trPr>
          <w:cantSplit/>
        </w:trPr>
        <w:tc>
          <w:tcPr>
            <w:tcW w:type="dxa" w:w="1512"/>
            <w:tcBorders>
              <w:top w:val="nil"/>
              <w:bottom w:val="nil"/>
              <w:left w:val="nil"/>
              <w:right w:val="nil"/>
            </w:tcBorders>
          </w:tcPr>
          <w:p>
            <w:pPr>
              <w:spacing w:line="240" w:lineRule="auto" w:after="30" w:before="30"/>
              <w:jc w:val="left"/>
            </w:pPr>
            <w:r/>
            <w:r>
              <w:rPr>
                <w:rFonts w:ascii="Times New Roman" w:hAnsi="Times New Roman" w:cs="Times New Roman" w:eastAsia="Times New Roman"/>
                <w:b w:val="0"/>
                <w:i w:val="0"/>
                <w:sz w:val="16"/>
              </w:rPr>
            </w:r>
          </w:p>
        </w:tc>
        <w:tc>
          <w:tcPr>
            <w:tcW w:type="dxa" w:w="1267"/>
            <w:tcBorders>
              <w:top w:val="nil"/>
              <w:bottom w:val="nil"/>
              <w:left w:val="nil"/>
              <w:right w:val="nil"/>
            </w:tcBorders>
          </w:tcPr>
          <w:p>
            <w:pPr>
              <w:spacing w:line="240" w:lineRule="auto" w:after="30" w:before="30"/>
              <w:jc w:val="left"/>
            </w:pPr>
            <w:r/>
            <w:r>
              <w:rPr>
                <w:rFonts w:ascii="Times New Roman" w:hAnsi="Times New Roman" w:cs="Times New Roman" w:eastAsia="Times New Roman"/>
                <w:b w:val="0"/>
                <w:i w:val="0"/>
                <w:sz w:val="16"/>
              </w:rPr>
              <w:t>PAQ650</w:t>
            </w:r>
          </w:p>
        </w:tc>
        <w:tc>
          <w:tcPr>
            <w:tcW w:type="dxa" w:w="3672"/>
            <w:tcBorders>
              <w:top w:val="nil"/>
              <w:bottom w:val="nil"/>
              <w:left w:val="nil"/>
              <w:right w:val="nil"/>
            </w:tcBorders>
          </w:tcPr>
          <w:p>
            <w:pPr>
              <w:spacing w:line="240" w:lineRule="auto" w:after="30" w:before="30"/>
              <w:jc w:val="left"/>
            </w:pPr>
            <w:r/>
            <w:r>
              <w:rPr>
                <w:rFonts w:ascii="Times New Roman" w:hAnsi="Times New Roman" w:cs="Times New Roman" w:eastAsia="Times New Roman"/>
                <w:b w:val="0"/>
                <w:i w:val="0"/>
                <w:sz w:val="16"/>
              </w:rPr>
              <w:t>Vigorous-intensity recreational activity</w:t>
            </w:r>
          </w:p>
        </w:tc>
        <w:tc>
          <w:tcPr>
            <w:tcW w:type="dxa" w:w="2189"/>
            <w:tcBorders>
              <w:top w:val="nil"/>
              <w:bottom w:val="nil"/>
              <w:left w:val="nil"/>
              <w:right w:val="nil"/>
            </w:tcBorders>
          </w:tcPr>
          <w:p>
            <w:pPr>
              <w:spacing w:line="240" w:lineRule="auto" w:after="30" w:before="30"/>
              <w:jc w:val="left"/>
            </w:pPr>
            <w:r/>
            <w:r>
              <w:rPr>
                <w:rFonts w:ascii="Times New Roman" w:hAnsi="Times New Roman" w:cs="Times New Roman" w:eastAsia="Times New Roman"/>
                <w:b w:val="0"/>
                <w:i w:val="0"/>
                <w:sz w:val="16"/>
              </w:rPr>
              <w:t>Binary (yes = 1)</w:t>
            </w:r>
          </w:p>
        </w:tc>
        <w:tc>
          <w:tcPr>
            <w:tcW w:type="dxa" w:w="576"/>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6"/>
              </w:rPr>
              <w:t>1</w:t>
            </w:r>
          </w:p>
        </w:tc>
      </w:tr>
      <w:tr>
        <w:trPr>
          <w:cantSplit/>
        </w:trPr>
        <w:tc>
          <w:tcPr>
            <w:tcW w:type="dxa" w:w="1512"/>
            <w:tcBorders>
              <w:top w:val="nil"/>
              <w:bottom w:val="nil"/>
              <w:left w:val="nil"/>
              <w:right w:val="nil"/>
            </w:tcBorders>
          </w:tcPr>
          <w:p>
            <w:pPr>
              <w:spacing w:line="240" w:lineRule="auto" w:after="30" w:before="30"/>
              <w:jc w:val="left"/>
            </w:pPr>
            <w:r/>
            <w:r>
              <w:rPr>
                <w:rFonts w:ascii="Times New Roman" w:hAnsi="Times New Roman" w:cs="Times New Roman" w:eastAsia="Times New Roman"/>
                <w:b w:val="0"/>
                <w:i w:val="0"/>
                <w:sz w:val="16"/>
              </w:rPr>
            </w:r>
          </w:p>
        </w:tc>
        <w:tc>
          <w:tcPr>
            <w:tcW w:type="dxa" w:w="1267"/>
            <w:tcBorders>
              <w:top w:val="nil"/>
              <w:bottom w:val="nil"/>
              <w:left w:val="nil"/>
              <w:right w:val="nil"/>
            </w:tcBorders>
          </w:tcPr>
          <w:p>
            <w:pPr>
              <w:spacing w:line="240" w:lineRule="auto" w:after="30" w:before="30"/>
              <w:jc w:val="left"/>
            </w:pPr>
            <w:r/>
            <w:r>
              <w:rPr>
                <w:rFonts w:ascii="Times New Roman" w:hAnsi="Times New Roman" w:cs="Times New Roman" w:eastAsia="Times New Roman"/>
                <w:b w:val="0"/>
                <w:i w:val="0"/>
                <w:sz w:val="16"/>
              </w:rPr>
              <w:t>PAQ665</w:t>
            </w:r>
          </w:p>
        </w:tc>
        <w:tc>
          <w:tcPr>
            <w:tcW w:type="dxa" w:w="3672"/>
            <w:tcBorders>
              <w:top w:val="nil"/>
              <w:bottom w:val="nil"/>
              <w:left w:val="nil"/>
              <w:right w:val="nil"/>
            </w:tcBorders>
          </w:tcPr>
          <w:p>
            <w:pPr>
              <w:spacing w:line="240" w:lineRule="auto" w:after="30" w:before="30"/>
              <w:jc w:val="left"/>
            </w:pPr>
            <w:r/>
            <w:r>
              <w:rPr>
                <w:rFonts w:ascii="Times New Roman" w:hAnsi="Times New Roman" w:cs="Times New Roman" w:eastAsia="Times New Roman"/>
                <w:b w:val="0"/>
                <w:i w:val="0"/>
                <w:sz w:val="16"/>
              </w:rPr>
              <w:t>Moderate-intensity recreational activity</w:t>
            </w:r>
          </w:p>
        </w:tc>
        <w:tc>
          <w:tcPr>
            <w:tcW w:type="dxa" w:w="2189"/>
            <w:tcBorders>
              <w:top w:val="nil"/>
              <w:bottom w:val="nil"/>
              <w:left w:val="nil"/>
              <w:right w:val="nil"/>
            </w:tcBorders>
          </w:tcPr>
          <w:p>
            <w:pPr>
              <w:spacing w:line="240" w:lineRule="auto" w:after="30" w:before="30"/>
              <w:jc w:val="left"/>
            </w:pPr>
            <w:r/>
            <w:r>
              <w:rPr>
                <w:rFonts w:ascii="Times New Roman" w:hAnsi="Times New Roman" w:cs="Times New Roman" w:eastAsia="Times New Roman"/>
                <w:b w:val="0"/>
                <w:i w:val="0"/>
                <w:sz w:val="16"/>
              </w:rPr>
              <w:t>Binary (yes = 1)</w:t>
            </w:r>
          </w:p>
        </w:tc>
        <w:tc>
          <w:tcPr>
            <w:tcW w:type="dxa" w:w="576"/>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6"/>
              </w:rPr>
              <w:t>1</w:t>
            </w:r>
          </w:p>
        </w:tc>
      </w:tr>
      <w:tr>
        <w:trPr>
          <w:cantSplit/>
        </w:trPr>
        <w:tc>
          <w:tcPr>
            <w:tcW w:type="dxa" w:w="1512"/>
            <w:tcBorders>
              <w:top w:val="nil"/>
              <w:bottom w:val="nil"/>
              <w:left w:val="nil"/>
              <w:right w:val="nil"/>
            </w:tcBorders>
          </w:tcPr>
          <w:p>
            <w:pPr>
              <w:spacing w:line="240" w:lineRule="auto" w:after="30" w:before="30"/>
              <w:jc w:val="left"/>
            </w:pPr>
            <w:r/>
            <w:r>
              <w:rPr>
                <w:rFonts w:ascii="Times New Roman" w:hAnsi="Times New Roman" w:cs="Times New Roman" w:eastAsia="Times New Roman"/>
                <w:b w:val="0"/>
                <w:i w:val="0"/>
                <w:sz w:val="16"/>
              </w:rPr>
            </w:r>
          </w:p>
        </w:tc>
        <w:tc>
          <w:tcPr>
            <w:tcW w:type="dxa" w:w="1267"/>
            <w:tcBorders>
              <w:top w:val="nil"/>
              <w:bottom w:val="nil"/>
              <w:left w:val="nil"/>
              <w:right w:val="nil"/>
            </w:tcBorders>
          </w:tcPr>
          <w:p>
            <w:pPr>
              <w:spacing w:line="240" w:lineRule="auto" w:after="30" w:before="30"/>
              <w:jc w:val="left"/>
            </w:pPr>
            <w:r/>
            <w:r>
              <w:rPr>
                <w:rFonts w:ascii="Times New Roman" w:hAnsi="Times New Roman" w:cs="Times New Roman" w:eastAsia="Times New Roman"/>
                <w:b w:val="0"/>
                <w:i w:val="0"/>
                <w:sz w:val="16"/>
              </w:rPr>
              <w:t>PAD645</w:t>
            </w:r>
          </w:p>
        </w:tc>
        <w:tc>
          <w:tcPr>
            <w:tcW w:type="dxa" w:w="3672"/>
            <w:tcBorders>
              <w:top w:val="nil"/>
              <w:bottom w:val="nil"/>
              <w:left w:val="nil"/>
              <w:right w:val="nil"/>
            </w:tcBorders>
          </w:tcPr>
          <w:p>
            <w:pPr>
              <w:spacing w:line="240" w:lineRule="auto" w:after="30" w:before="30"/>
              <w:jc w:val="left"/>
            </w:pPr>
            <w:r/>
            <w:r>
              <w:rPr>
                <w:rFonts w:ascii="Times New Roman" w:hAnsi="Times New Roman" w:cs="Times New Roman" w:eastAsia="Times New Roman"/>
                <w:b w:val="0"/>
                <w:i w:val="0"/>
                <w:sz w:val="16"/>
              </w:rPr>
              <w:t>Minutes spent walking or bicycling for transportation on a typical day (gated on PAQ635, "walk or use a bicycle for transportation")</w:t>
            </w:r>
          </w:p>
        </w:tc>
        <w:tc>
          <w:tcPr>
            <w:tcW w:type="dxa" w:w="2189"/>
            <w:tcBorders>
              <w:top w:val="nil"/>
              <w:bottom w:val="nil"/>
              <w:left w:val="nil"/>
              <w:right w:val="nil"/>
            </w:tcBorders>
          </w:tcPr>
          <w:p>
            <w:pPr>
              <w:spacing w:line="240" w:lineRule="auto" w:after="30" w:before="30"/>
              <w:jc w:val="left"/>
            </w:pPr>
            <w:r/>
            <w:r>
              <w:rPr>
                <w:rFonts w:ascii="Times New Roman" w:hAnsi="Times New Roman" w:cs="Times New Roman" w:eastAsia="Times New Roman"/>
                <w:b w:val="0"/>
                <w:i w:val="0"/>
                <w:sz w:val="16"/>
              </w:rPr>
              <w:t>Continuous, minutes/day</w:t>
            </w:r>
          </w:p>
        </w:tc>
        <w:tc>
          <w:tcPr>
            <w:tcW w:type="dxa" w:w="576"/>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6"/>
              </w:rPr>
              <w:t>1</w:t>
            </w:r>
          </w:p>
        </w:tc>
      </w:tr>
      <w:tr>
        <w:trPr>
          <w:cantSplit/>
        </w:trPr>
        <w:tc>
          <w:tcPr>
            <w:tcW w:type="dxa" w:w="1512"/>
            <w:tcBorders>
              <w:top w:val="nil"/>
              <w:bottom w:val="single" w:sz="12" w:color="000000" w:space="0"/>
              <w:left w:val="nil"/>
              <w:right w:val="nil"/>
            </w:tcBorders>
          </w:tcPr>
          <w:p>
            <w:pPr>
              <w:spacing w:line="240" w:lineRule="auto" w:after="30" w:before="30"/>
              <w:jc w:val="left"/>
            </w:pPr>
            <w:r/>
            <w:r>
              <w:rPr>
                <w:rFonts w:ascii="Times New Roman" w:hAnsi="Times New Roman" w:cs="Times New Roman" w:eastAsia="Times New Roman"/>
                <w:b w:val="0"/>
                <w:i w:val="0"/>
                <w:sz w:val="16"/>
              </w:rPr>
            </w:r>
          </w:p>
        </w:tc>
        <w:tc>
          <w:tcPr>
            <w:tcW w:type="dxa" w:w="1267"/>
            <w:tcBorders>
              <w:top w:val="nil"/>
              <w:bottom w:val="single" w:sz="12" w:color="000000" w:space="0"/>
              <w:left w:val="nil"/>
              <w:right w:val="nil"/>
            </w:tcBorders>
          </w:tcPr>
          <w:p>
            <w:pPr>
              <w:spacing w:line="240" w:lineRule="auto" w:after="30" w:before="30"/>
              <w:jc w:val="left"/>
            </w:pPr>
            <w:r/>
            <w:r>
              <w:rPr>
                <w:rFonts w:ascii="Times New Roman" w:hAnsi="Times New Roman" w:cs="Times New Roman" w:eastAsia="Times New Roman"/>
                <w:b w:val="0"/>
                <w:i w:val="0"/>
                <w:sz w:val="16"/>
              </w:rPr>
              <w:t>BPXPLS</w:t>
            </w:r>
          </w:p>
        </w:tc>
        <w:tc>
          <w:tcPr>
            <w:tcW w:type="dxa" w:w="3672"/>
            <w:tcBorders>
              <w:top w:val="nil"/>
              <w:bottom w:val="single" w:sz="12" w:color="000000" w:space="0"/>
              <w:left w:val="nil"/>
              <w:right w:val="nil"/>
            </w:tcBorders>
          </w:tcPr>
          <w:p>
            <w:pPr>
              <w:spacing w:line="240" w:lineRule="auto" w:after="30" w:before="30"/>
              <w:jc w:val="left"/>
            </w:pPr>
            <w:r/>
            <w:r>
              <w:rPr>
                <w:rFonts w:ascii="Times New Roman" w:hAnsi="Times New Roman" w:cs="Times New Roman" w:eastAsia="Times New Roman"/>
                <w:b w:val="0"/>
                <w:i w:val="0"/>
                <w:sz w:val="16"/>
              </w:rPr>
              <w:t>Resting pulse, 60-second count</w:t>
            </w:r>
          </w:p>
        </w:tc>
        <w:tc>
          <w:tcPr>
            <w:tcW w:type="dxa" w:w="2189"/>
            <w:tcBorders>
              <w:top w:val="nil"/>
              <w:bottom w:val="single" w:sz="12" w:color="000000" w:space="0"/>
              <w:left w:val="nil"/>
              <w:right w:val="nil"/>
            </w:tcBorders>
          </w:tcPr>
          <w:p>
            <w:pPr>
              <w:spacing w:line="240" w:lineRule="auto" w:after="30" w:before="30"/>
              <w:jc w:val="left"/>
            </w:pPr>
            <w:r/>
            <w:r>
              <w:rPr>
                <w:rFonts w:ascii="Times New Roman" w:hAnsi="Times New Roman" w:cs="Times New Roman" w:eastAsia="Times New Roman"/>
                <w:b w:val="0"/>
                <w:i w:val="0"/>
                <w:sz w:val="16"/>
              </w:rPr>
              <w:t>Continuous, beats/min</w:t>
            </w:r>
          </w:p>
        </w:tc>
        <w:tc>
          <w:tcPr>
            <w:tcW w:type="dxa" w:w="576"/>
            <w:tcBorders>
              <w:top w:val="nil"/>
              <w:bottom w:val="single" w:sz="12" w:color="000000" w:space="0"/>
              <w:left w:val="nil"/>
              <w:right w:val="nil"/>
            </w:tcBorders>
          </w:tcPr>
          <w:p>
            <w:pPr>
              <w:spacing w:line="240" w:lineRule="auto" w:after="30" w:before="30"/>
              <w:jc w:val="center"/>
            </w:pPr>
            <w:r/>
            <w:r>
              <w:rPr>
                <w:rFonts w:ascii="Times New Roman" w:hAnsi="Times New Roman" w:cs="Times New Roman" w:eastAsia="Times New Roman"/>
                <w:b w:val="0"/>
                <w:i w:val="0"/>
                <w:sz w:val="16"/>
              </w:rPr>
              <w:t>1</w:t>
            </w:r>
          </w:p>
        </w:tc>
      </w:tr>
    </w:tbl>
    <w:p>
      <w:pPr>
        <w:spacing w:line="240" w:lineRule="auto" w:before="80" w:after="280"/>
      </w:pPr>
      <w:r>
        <w:rPr>
          <w:rFonts w:ascii="Times New Roman" w:hAnsi="Times New Roman" w:cs="Times New Roman" w:eastAsia="Times New Roman"/>
          <w:b w:val="0"/>
          <w:i w:val="0"/>
          <w:sz w:val="18"/>
        </w:rPr>
        <w:t>Survey modules used, all merged on the respondent sequence number (SEQN): demographics (DEMO), body measures (BMX), blood pressure (BPX), triglycerides (TRIGLY), HDL cholesterol (HDL), plasma fasting glucose (GLU), blood lead–cadmium–mercury–selenium–manganese (PBCD), alcohol use (ALQ), diet behavior (DBQ), smoking (SMQ), diabetes (DIQ), physical activity (PAQ), and blood pressure and cholesterol (BPQ). Hip circumference (BMXHIP) and physician-diagnosed diabetes (DIQ010) were screened but not retained in the primary predictor set.</w:t>
      </w:r>
    </w:p>
    <w:p>
      <w:pPr>
        <w:keepNext/>
        <w:spacing w:line="240" w:lineRule="auto" w:before="80" w:after="160"/>
        <w:jc w:val="left"/>
        <w:pageBreakBefore w:val="true"/>
      </w:pPr>
      <w:r>
        <w:rPr>
          <w:rFonts w:ascii="Times New Roman" w:hAnsi="Times New Roman" w:cs="Times New Roman" w:eastAsia="Times New Roman"/>
          <w:b/>
          <w:i w:val="0"/>
          <w:sz w:val="20"/>
        </w:rPr>
        <w:t xml:space="preserve">Table S2. </w:t>
      </w:r>
      <w:r>
        <w:rPr>
          <w:rFonts w:ascii="Times New Roman" w:hAnsi="Times New Roman" w:cs="Times New Roman" w:eastAsia="Times New Roman"/>
          <w:b w:val="0"/>
          <w:i w:val="0"/>
          <w:sz w:val="20"/>
        </w:rPr>
        <w:t>Metabolic syndrome component definitions. A component is scored positive when either the measured criterion or the drug-treatment criterion is met, following the harmonized joint interim statement [5], which retains the AHA/NHLBI thresholds and treatment clauses [6]. Participants meeting at least three of five components were classified as cases.</w:t>
      </w:r>
    </w:p>
    <w:tbl>
      <w:tblPr>
        <w:tblW w:type="auto" w:w="0"/>
        <w:jc w:val="center"/>
        <w:tblLayout w:type="fixed"/>
        <w:tblLook w:firstColumn="1" w:firstRow="1" w:lastColumn="0" w:lastRow="0" w:noHBand="0" w:noVBand="1" w:val="04A0"/>
      </w:tblPr>
      <w:tblGrid>
        <w:gridCol w:w="2340"/>
        <w:gridCol w:w="2340"/>
        <w:gridCol w:w="2340"/>
        <w:gridCol w:w="2340"/>
      </w:tblGrid>
      <w:tr>
        <w:trPr>
          <w:tblHeader w:val="true"/>
          <w:cantSplit/>
        </w:trPr>
        <w:tc>
          <w:tcPr>
            <w:tcW w:type="dxa" w:w="1613"/>
            <w:tcBorders>
              <w:top w:val="single" w:sz="12" w:color="000000" w:space="0"/>
              <w:bottom w:val="single" w:sz="8" w:color="000000" w:space="0"/>
              <w:left w:val="nil"/>
              <w:right w:val="nil"/>
            </w:tcBorders>
          </w:tcPr>
          <w:p>
            <w:pPr>
              <w:spacing w:line="240" w:lineRule="auto" w:after="40" w:before="40"/>
              <w:jc w:val="left"/>
            </w:pPr>
            <w:r/>
            <w:r>
              <w:rPr>
                <w:rFonts w:ascii="Times New Roman" w:hAnsi="Times New Roman" w:cs="Times New Roman" w:eastAsia="Times New Roman"/>
                <w:b/>
                <w:i w:val="0"/>
                <w:sz w:val="16"/>
              </w:rPr>
              <w:t>Component</w:t>
            </w:r>
          </w:p>
        </w:tc>
        <w:tc>
          <w:tcPr>
            <w:tcW w:type="dxa" w:w="2765"/>
            <w:tcBorders>
              <w:top w:val="single" w:sz="12" w:color="000000" w:space="0"/>
              <w:bottom w:val="single" w:sz="8" w:color="000000" w:space="0"/>
              <w:left w:val="nil"/>
              <w:right w:val="nil"/>
            </w:tcBorders>
          </w:tcPr>
          <w:p>
            <w:pPr>
              <w:spacing w:line="240" w:lineRule="auto" w:after="40" w:before="40"/>
              <w:jc w:val="left"/>
            </w:pPr>
            <w:r/>
            <w:r>
              <w:rPr>
                <w:rFonts w:ascii="Times New Roman" w:hAnsi="Times New Roman" w:cs="Times New Roman" w:eastAsia="Times New Roman"/>
                <w:b/>
                <w:i w:val="0"/>
                <w:sz w:val="16"/>
              </w:rPr>
              <w:t>Measured criterion</w:t>
            </w:r>
          </w:p>
        </w:tc>
        <w:tc>
          <w:tcPr>
            <w:tcW w:type="dxa" w:w="1368"/>
            <w:tcBorders>
              <w:top w:val="single" w:sz="12" w:color="000000" w:space="0"/>
              <w:bottom w:val="single" w:sz="8" w:color="000000" w:space="0"/>
              <w:left w:val="nil"/>
              <w:right w:val="nil"/>
            </w:tcBorders>
          </w:tcPr>
          <w:p>
            <w:pPr>
              <w:spacing w:line="240" w:lineRule="auto" w:after="40" w:before="40"/>
              <w:jc w:val="left"/>
            </w:pPr>
            <w:r/>
            <w:r>
              <w:rPr>
                <w:rFonts w:ascii="Times New Roman" w:hAnsi="Times New Roman" w:cs="Times New Roman" w:eastAsia="Times New Roman"/>
                <w:b/>
                <w:i w:val="0"/>
                <w:sz w:val="16"/>
              </w:rPr>
              <w:t>NHANES variable</w:t>
            </w:r>
          </w:p>
        </w:tc>
        <w:tc>
          <w:tcPr>
            <w:tcW w:type="dxa" w:w="3470"/>
            <w:tcBorders>
              <w:top w:val="single" w:sz="12" w:color="000000" w:space="0"/>
              <w:bottom w:val="single" w:sz="8" w:color="000000" w:space="0"/>
              <w:left w:val="nil"/>
              <w:right w:val="nil"/>
            </w:tcBorders>
          </w:tcPr>
          <w:p>
            <w:pPr>
              <w:spacing w:line="240" w:lineRule="auto" w:after="40" w:before="40"/>
              <w:jc w:val="left"/>
            </w:pPr>
            <w:r/>
            <w:r>
              <w:rPr>
                <w:rFonts w:ascii="Times New Roman" w:hAnsi="Times New Roman" w:cs="Times New Roman" w:eastAsia="Times New Roman"/>
                <w:b/>
                <w:i w:val="0"/>
                <w:sz w:val="16"/>
              </w:rPr>
              <w:t>Drug-treatment criterion</w:t>
            </w:r>
          </w:p>
        </w:tc>
      </w:tr>
      <w:tr>
        <w:trPr>
          <w:cantSplit/>
        </w:trPr>
        <w:tc>
          <w:tcPr>
            <w:tcW w:type="dxa" w:w="1613"/>
            <w:tcBorders>
              <w:top w:val="nil"/>
              <w:bottom w:val="nil"/>
              <w:left w:val="nil"/>
              <w:right w:val="nil"/>
            </w:tcBorders>
          </w:tcPr>
          <w:p>
            <w:pPr>
              <w:spacing w:line="240" w:lineRule="auto" w:after="30" w:before="30"/>
              <w:jc w:val="left"/>
            </w:pPr>
            <w:r/>
            <w:r>
              <w:rPr>
                <w:rFonts w:ascii="Times New Roman" w:hAnsi="Times New Roman" w:cs="Times New Roman" w:eastAsia="Times New Roman"/>
                <w:b w:val="0"/>
                <w:i w:val="0"/>
                <w:sz w:val="16"/>
              </w:rPr>
              <w:t>Abdominal obesity</w:t>
            </w:r>
          </w:p>
        </w:tc>
        <w:tc>
          <w:tcPr>
            <w:tcW w:type="dxa" w:w="2765"/>
            <w:tcBorders>
              <w:top w:val="nil"/>
              <w:bottom w:val="nil"/>
              <w:left w:val="nil"/>
              <w:right w:val="nil"/>
            </w:tcBorders>
          </w:tcPr>
          <w:p>
            <w:pPr>
              <w:spacing w:line="240" w:lineRule="auto" w:after="30" w:before="30"/>
              <w:jc w:val="left"/>
            </w:pPr>
            <w:r/>
            <w:r>
              <w:rPr>
                <w:rFonts w:ascii="Times New Roman" w:hAnsi="Times New Roman" w:cs="Times New Roman" w:eastAsia="Times New Roman"/>
                <w:b w:val="0"/>
                <w:i w:val="0"/>
                <w:sz w:val="16"/>
              </w:rPr>
              <w:t>Waist circumference ≥ 102 cm (men) or ≥ 88 cm (women)</w:t>
            </w:r>
          </w:p>
        </w:tc>
        <w:tc>
          <w:tcPr>
            <w:tcW w:type="dxa" w:w="1368"/>
            <w:tcBorders>
              <w:top w:val="nil"/>
              <w:bottom w:val="nil"/>
              <w:left w:val="nil"/>
              <w:right w:val="nil"/>
            </w:tcBorders>
          </w:tcPr>
          <w:p>
            <w:pPr>
              <w:spacing w:line="240" w:lineRule="auto" w:after="30" w:before="30"/>
              <w:jc w:val="left"/>
            </w:pPr>
            <w:r/>
            <w:r>
              <w:rPr>
                <w:rFonts w:ascii="Times New Roman" w:hAnsi="Times New Roman" w:cs="Times New Roman" w:eastAsia="Times New Roman"/>
                <w:b w:val="0"/>
                <w:i w:val="0"/>
                <w:sz w:val="16"/>
              </w:rPr>
              <w:t>BMXWAIST</w:t>
            </w:r>
          </w:p>
        </w:tc>
        <w:tc>
          <w:tcPr>
            <w:tcW w:type="dxa" w:w="3470"/>
            <w:tcBorders>
              <w:top w:val="nil"/>
              <w:bottom w:val="nil"/>
              <w:left w:val="nil"/>
              <w:right w:val="nil"/>
            </w:tcBorders>
          </w:tcPr>
          <w:p>
            <w:pPr>
              <w:spacing w:line="240" w:lineRule="auto" w:after="30" w:before="30"/>
              <w:jc w:val="left"/>
            </w:pPr>
            <w:r/>
            <w:r>
              <w:rPr>
                <w:rFonts w:ascii="Times New Roman" w:hAnsi="Times New Roman" w:cs="Times New Roman" w:eastAsia="Times New Roman"/>
                <w:b w:val="0"/>
                <w:i w:val="0"/>
                <w:sz w:val="16"/>
              </w:rPr>
              <w:t>Not applicable</w:t>
            </w:r>
          </w:p>
        </w:tc>
      </w:tr>
      <w:tr>
        <w:trPr>
          <w:cantSplit/>
        </w:trPr>
        <w:tc>
          <w:tcPr>
            <w:tcW w:type="dxa" w:w="1613"/>
            <w:tcBorders>
              <w:top w:val="nil"/>
              <w:bottom w:val="nil"/>
              <w:left w:val="nil"/>
              <w:right w:val="nil"/>
            </w:tcBorders>
          </w:tcPr>
          <w:p>
            <w:pPr>
              <w:spacing w:line="240" w:lineRule="auto" w:after="30" w:before="30"/>
              <w:jc w:val="left"/>
            </w:pPr>
            <w:r/>
            <w:r>
              <w:rPr>
                <w:rFonts w:ascii="Times New Roman" w:hAnsi="Times New Roman" w:cs="Times New Roman" w:eastAsia="Times New Roman"/>
                <w:b w:val="0"/>
                <w:i w:val="0"/>
                <w:sz w:val="16"/>
              </w:rPr>
              <w:t>Elevated triglycerides</w:t>
            </w:r>
          </w:p>
        </w:tc>
        <w:tc>
          <w:tcPr>
            <w:tcW w:type="dxa" w:w="2765"/>
            <w:tcBorders>
              <w:top w:val="nil"/>
              <w:bottom w:val="nil"/>
              <w:left w:val="nil"/>
              <w:right w:val="nil"/>
            </w:tcBorders>
          </w:tcPr>
          <w:p>
            <w:pPr>
              <w:spacing w:line="240" w:lineRule="auto" w:after="30" w:before="30"/>
              <w:jc w:val="left"/>
            </w:pPr>
            <w:r/>
            <w:r>
              <w:rPr>
                <w:rFonts w:ascii="Times New Roman" w:hAnsi="Times New Roman" w:cs="Times New Roman" w:eastAsia="Times New Roman"/>
                <w:b w:val="0"/>
                <w:i w:val="0"/>
                <w:sz w:val="16"/>
              </w:rPr>
              <w:t>Triglycerides ≥ 150 mg/dL</w:t>
            </w:r>
          </w:p>
        </w:tc>
        <w:tc>
          <w:tcPr>
            <w:tcW w:type="dxa" w:w="1368"/>
            <w:tcBorders>
              <w:top w:val="nil"/>
              <w:bottom w:val="nil"/>
              <w:left w:val="nil"/>
              <w:right w:val="nil"/>
            </w:tcBorders>
          </w:tcPr>
          <w:p>
            <w:pPr>
              <w:spacing w:line="240" w:lineRule="auto" w:after="30" w:before="30"/>
              <w:jc w:val="left"/>
            </w:pPr>
            <w:r/>
            <w:r>
              <w:rPr>
                <w:rFonts w:ascii="Times New Roman" w:hAnsi="Times New Roman" w:cs="Times New Roman" w:eastAsia="Times New Roman"/>
                <w:b w:val="0"/>
                <w:i w:val="0"/>
                <w:sz w:val="16"/>
              </w:rPr>
              <w:t>LBXTR</w:t>
            </w:r>
          </w:p>
        </w:tc>
        <w:tc>
          <w:tcPr>
            <w:tcW w:type="dxa" w:w="3470"/>
            <w:tcBorders>
              <w:top w:val="nil"/>
              <w:bottom w:val="nil"/>
              <w:left w:val="nil"/>
              <w:right w:val="nil"/>
            </w:tcBorders>
          </w:tcPr>
          <w:p>
            <w:pPr>
              <w:spacing w:line="240" w:lineRule="auto" w:after="30" w:before="30"/>
              <w:jc w:val="left"/>
            </w:pPr>
            <w:r/>
            <w:r>
              <w:rPr>
                <w:rFonts w:ascii="Times New Roman" w:hAnsi="Times New Roman" w:cs="Times New Roman" w:eastAsia="Times New Roman"/>
                <w:b w:val="0"/>
                <w:i w:val="0"/>
                <w:sz w:val="16"/>
              </w:rPr>
              <w:t>BPQ100D (currently taking prescribed medicine for cholesterol)</w:t>
            </w:r>
          </w:p>
        </w:tc>
      </w:tr>
      <w:tr>
        <w:trPr>
          <w:cantSplit/>
        </w:trPr>
        <w:tc>
          <w:tcPr>
            <w:tcW w:type="dxa" w:w="1613"/>
            <w:tcBorders>
              <w:top w:val="nil"/>
              <w:bottom w:val="nil"/>
              <w:left w:val="nil"/>
              <w:right w:val="nil"/>
            </w:tcBorders>
          </w:tcPr>
          <w:p>
            <w:pPr>
              <w:spacing w:line="240" w:lineRule="auto" w:after="30" w:before="30"/>
              <w:jc w:val="left"/>
            </w:pPr>
            <w:r/>
            <w:r>
              <w:rPr>
                <w:rFonts w:ascii="Times New Roman" w:hAnsi="Times New Roman" w:cs="Times New Roman" w:eastAsia="Times New Roman"/>
                <w:b w:val="0"/>
                <w:i w:val="0"/>
                <w:sz w:val="16"/>
              </w:rPr>
              <w:t>Reduced HDL cholesterol</w:t>
            </w:r>
          </w:p>
        </w:tc>
        <w:tc>
          <w:tcPr>
            <w:tcW w:type="dxa" w:w="2765"/>
            <w:tcBorders>
              <w:top w:val="nil"/>
              <w:bottom w:val="nil"/>
              <w:left w:val="nil"/>
              <w:right w:val="nil"/>
            </w:tcBorders>
          </w:tcPr>
          <w:p>
            <w:pPr>
              <w:spacing w:line="240" w:lineRule="auto" w:after="30" w:before="30"/>
              <w:jc w:val="left"/>
            </w:pPr>
            <w:r/>
            <w:r>
              <w:rPr>
                <w:rFonts w:ascii="Times New Roman" w:hAnsi="Times New Roman" w:cs="Times New Roman" w:eastAsia="Times New Roman"/>
                <w:b w:val="0"/>
                <w:i w:val="0"/>
                <w:sz w:val="16"/>
              </w:rPr>
              <w:t>HDL-C &lt; 40 mg/dL (men) or &lt; 50 mg/dL (women)</w:t>
            </w:r>
          </w:p>
        </w:tc>
        <w:tc>
          <w:tcPr>
            <w:tcW w:type="dxa" w:w="1368"/>
            <w:tcBorders>
              <w:top w:val="nil"/>
              <w:bottom w:val="nil"/>
              <w:left w:val="nil"/>
              <w:right w:val="nil"/>
            </w:tcBorders>
          </w:tcPr>
          <w:p>
            <w:pPr>
              <w:spacing w:line="240" w:lineRule="auto" w:after="30" w:before="30"/>
              <w:jc w:val="left"/>
            </w:pPr>
            <w:r/>
            <w:r>
              <w:rPr>
                <w:rFonts w:ascii="Times New Roman" w:hAnsi="Times New Roman" w:cs="Times New Roman" w:eastAsia="Times New Roman"/>
                <w:b w:val="0"/>
                <w:i w:val="0"/>
                <w:sz w:val="16"/>
              </w:rPr>
              <w:t>LBDHDD</w:t>
            </w:r>
          </w:p>
        </w:tc>
        <w:tc>
          <w:tcPr>
            <w:tcW w:type="dxa" w:w="3470"/>
            <w:tcBorders>
              <w:top w:val="nil"/>
              <w:bottom w:val="nil"/>
              <w:left w:val="nil"/>
              <w:right w:val="nil"/>
            </w:tcBorders>
          </w:tcPr>
          <w:p>
            <w:pPr>
              <w:spacing w:line="240" w:lineRule="auto" w:after="30" w:before="30"/>
              <w:jc w:val="left"/>
            </w:pPr>
            <w:r/>
            <w:r>
              <w:rPr>
                <w:rFonts w:ascii="Times New Roman" w:hAnsi="Times New Roman" w:cs="Times New Roman" w:eastAsia="Times New Roman"/>
                <w:b w:val="0"/>
                <w:i w:val="0"/>
                <w:sz w:val="16"/>
              </w:rPr>
              <w:t>BPQ100D (currently taking prescribed medicine for cholesterol)</w:t>
            </w:r>
          </w:p>
        </w:tc>
      </w:tr>
      <w:tr>
        <w:trPr>
          <w:cantSplit/>
        </w:trPr>
        <w:tc>
          <w:tcPr>
            <w:tcW w:type="dxa" w:w="1613"/>
            <w:tcBorders>
              <w:top w:val="nil"/>
              <w:bottom w:val="nil"/>
              <w:left w:val="nil"/>
              <w:right w:val="nil"/>
            </w:tcBorders>
          </w:tcPr>
          <w:p>
            <w:pPr>
              <w:spacing w:line="240" w:lineRule="auto" w:after="30" w:before="30"/>
              <w:jc w:val="left"/>
            </w:pPr>
            <w:r/>
            <w:r>
              <w:rPr>
                <w:rFonts w:ascii="Times New Roman" w:hAnsi="Times New Roman" w:cs="Times New Roman" w:eastAsia="Times New Roman"/>
                <w:b w:val="0"/>
                <w:i w:val="0"/>
                <w:sz w:val="16"/>
              </w:rPr>
              <w:t>Elevated blood pressure</w:t>
            </w:r>
          </w:p>
        </w:tc>
        <w:tc>
          <w:tcPr>
            <w:tcW w:type="dxa" w:w="2765"/>
            <w:tcBorders>
              <w:top w:val="nil"/>
              <w:bottom w:val="nil"/>
              <w:left w:val="nil"/>
              <w:right w:val="nil"/>
            </w:tcBorders>
          </w:tcPr>
          <w:p>
            <w:pPr>
              <w:spacing w:line="240" w:lineRule="auto" w:after="30" w:before="30"/>
              <w:jc w:val="left"/>
            </w:pPr>
            <w:r/>
            <w:r>
              <w:rPr>
                <w:rFonts w:ascii="Times New Roman" w:hAnsi="Times New Roman" w:cs="Times New Roman" w:eastAsia="Times New Roman"/>
                <w:b w:val="0"/>
                <w:i w:val="0"/>
                <w:sz w:val="16"/>
              </w:rPr>
              <w:t>Mean systolic ≥ 130 mmHg or mean diastolic ≥ 85 mmHg</w:t>
            </w:r>
          </w:p>
        </w:tc>
        <w:tc>
          <w:tcPr>
            <w:tcW w:type="dxa" w:w="1368"/>
            <w:tcBorders>
              <w:top w:val="nil"/>
              <w:bottom w:val="nil"/>
              <w:left w:val="nil"/>
              <w:right w:val="nil"/>
            </w:tcBorders>
          </w:tcPr>
          <w:p>
            <w:pPr>
              <w:spacing w:line="240" w:lineRule="auto" w:after="30" w:before="30"/>
              <w:jc w:val="left"/>
            </w:pPr>
            <w:r/>
            <w:r>
              <w:rPr>
                <w:rFonts w:ascii="Times New Roman" w:hAnsi="Times New Roman" w:cs="Times New Roman" w:eastAsia="Times New Roman"/>
                <w:b w:val="0"/>
                <w:i w:val="0"/>
                <w:sz w:val="16"/>
              </w:rPr>
              <w:t>BPXSY1–4, BPXDI1–4 (mean of valid readings)</w:t>
            </w:r>
          </w:p>
        </w:tc>
        <w:tc>
          <w:tcPr>
            <w:tcW w:type="dxa" w:w="3470"/>
            <w:tcBorders>
              <w:top w:val="nil"/>
              <w:bottom w:val="nil"/>
              <w:left w:val="nil"/>
              <w:right w:val="nil"/>
            </w:tcBorders>
          </w:tcPr>
          <w:p>
            <w:pPr>
              <w:spacing w:line="240" w:lineRule="auto" w:after="30" w:before="30"/>
              <w:jc w:val="left"/>
            </w:pPr>
            <w:r/>
            <w:r>
              <w:rPr>
                <w:rFonts w:ascii="Times New Roman" w:hAnsi="Times New Roman" w:cs="Times New Roman" w:eastAsia="Times New Roman"/>
                <w:b w:val="0"/>
                <w:i w:val="0"/>
                <w:sz w:val="16"/>
              </w:rPr>
              <w:t>BPQ050A (currently taking prescribed medicine for hypertension)</w:t>
            </w:r>
          </w:p>
        </w:tc>
      </w:tr>
      <w:tr>
        <w:trPr>
          <w:cantSplit/>
        </w:trPr>
        <w:tc>
          <w:tcPr>
            <w:tcW w:type="dxa" w:w="1613"/>
            <w:tcBorders>
              <w:top w:val="nil"/>
              <w:bottom w:val="single" w:sz="12" w:color="000000" w:space="0"/>
              <w:left w:val="nil"/>
              <w:right w:val="nil"/>
            </w:tcBorders>
          </w:tcPr>
          <w:p>
            <w:pPr>
              <w:spacing w:line="240" w:lineRule="auto" w:after="30" w:before="30"/>
              <w:jc w:val="left"/>
            </w:pPr>
            <w:r/>
            <w:r>
              <w:rPr>
                <w:rFonts w:ascii="Times New Roman" w:hAnsi="Times New Roman" w:cs="Times New Roman" w:eastAsia="Times New Roman"/>
                <w:b w:val="0"/>
                <w:i w:val="0"/>
                <w:sz w:val="16"/>
              </w:rPr>
              <w:t>Elevated fasting glucose</w:t>
            </w:r>
          </w:p>
        </w:tc>
        <w:tc>
          <w:tcPr>
            <w:tcW w:type="dxa" w:w="2765"/>
            <w:tcBorders>
              <w:top w:val="nil"/>
              <w:bottom w:val="single" w:sz="12" w:color="000000" w:space="0"/>
              <w:left w:val="nil"/>
              <w:right w:val="nil"/>
            </w:tcBorders>
          </w:tcPr>
          <w:p>
            <w:pPr>
              <w:spacing w:line="240" w:lineRule="auto" w:after="30" w:before="30"/>
              <w:jc w:val="left"/>
            </w:pPr>
            <w:r/>
            <w:r>
              <w:rPr>
                <w:rFonts w:ascii="Times New Roman" w:hAnsi="Times New Roman" w:cs="Times New Roman" w:eastAsia="Times New Roman"/>
                <w:b w:val="0"/>
                <w:i w:val="0"/>
                <w:sz w:val="16"/>
              </w:rPr>
              <w:t>Fasting plasma glucose ≥ 100 mg/dL</w:t>
            </w:r>
          </w:p>
        </w:tc>
        <w:tc>
          <w:tcPr>
            <w:tcW w:type="dxa" w:w="1368"/>
            <w:tcBorders>
              <w:top w:val="nil"/>
              <w:bottom w:val="single" w:sz="12" w:color="000000" w:space="0"/>
              <w:left w:val="nil"/>
              <w:right w:val="nil"/>
            </w:tcBorders>
          </w:tcPr>
          <w:p>
            <w:pPr>
              <w:spacing w:line="240" w:lineRule="auto" w:after="30" w:before="30"/>
              <w:jc w:val="left"/>
            </w:pPr>
            <w:r/>
            <w:r>
              <w:rPr>
                <w:rFonts w:ascii="Times New Roman" w:hAnsi="Times New Roman" w:cs="Times New Roman" w:eastAsia="Times New Roman"/>
                <w:b w:val="0"/>
                <w:i w:val="0"/>
                <w:sz w:val="16"/>
              </w:rPr>
              <w:t>LBXGLU</w:t>
            </w:r>
          </w:p>
        </w:tc>
        <w:tc>
          <w:tcPr>
            <w:tcW w:type="dxa" w:w="3470"/>
            <w:tcBorders>
              <w:top w:val="nil"/>
              <w:bottom w:val="single" w:sz="12" w:color="000000" w:space="0"/>
              <w:left w:val="nil"/>
              <w:right w:val="nil"/>
            </w:tcBorders>
          </w:tcPr>
          <w:p>
            <w:pPr>
              <w:spacing w:line="240" w:lineRule="auto" w:after="30" w:before="30"/>
              <w:jc w:val="left"/>
            </w:pPr>
            <w:r/>
            <w:r>
              <w:rPr>
                <w:rFonts w:ascii="Times New Roman" w:hAnsi="Times New Roman" w:cs="Times New Roman" w:eastAsia="Times New Roman"/>
                <w:b w:val="0"/>
                <w:i w:val="0"/>
                <w:sz w:val="16"/>
              </w:rPr>
              <w:t>DIQ050 (currently taking insulin); DIQ070 (taking pills to lower blood sugar)</w:t>
            </w:r>
          </w:p>
        </w:tc>
      </w:tr>
    </w:tbl>
    <w:p>
      <w:pPr>
        <w:spacing w:line="240" w:lineRule="auto" w:before="80" w:after="280"/>
      </w:pPr>
      <w:r>
        <w:rPr>
          <w:rFonts w:ascii="Times New Roman" w:hAnsi="Times New Roman" w:cs="Times New Roman" w:eastAsia="Times New Roman"/>
          <w:b w:val="0"/>
          <w:i w:val="0"/>
          <w:sz w:val="18"/>
        </w:rPr>
        <w:t>HDL-C, high-density lipoprotein cholesterol. NHANES carries only one cholesterol-medication item and does not name the drug, whereas the guideline's lipid treatment clause refers to drugs such as fibrates and nicotinic acid; BPQ100D is applied to both lipid components as a stated modelling choice, and a sensitivity analysis without it is given in Table S7. Blood pressure is the mean of all valid readings (a diastolic reading of 0 mmHg is treated as invalid); a first-reading-only version is also tested in Table S7. Component measurements and medication items were used solely to construct the outcome and were excluded from the predictor set.</w:t>
      </w:r>
    </w:p>
    <w:p>
      <w:pPr>
        <w:keepNext/>
        <w:spacing w:line="240" w:lineRule="auto" w:before="80" w:after="160"/>
        <w:jc w:val="left"/>
      </w:pPr>
      <w:r>
        <w:rPr>
          <w:rFonts w:ascii="Times New Roman" w:hAnsi="Times New Roman" w:cs="Times New Roman" w:eastAsia="Times New Roman"/>
          <w:b/>
          <w:i w:val="0"/>
          <w:sz w:val="20"/>
        </w:rPr>
        <w:t xml:space="preserve">Table S3. </w:t>
      </w:r>
      <w:r>
        <w:rPr>
          <w:rFonts w:ascii="Times New Roman" w:hAnsi="Times New Roman" w:cs="Times New Roman" w:eastAsia="Times New Roman"/>
          <w:b w:val="0"/>
          <w:i w:val="0"/>
          <w:sz w:val="20"/>
        </w:rPr>
        <w:t xml:space="preserve">Hyperparameter search space, selected configuration and cross-validated discrimination for each algorithm. Every grid holds at most 12 configurations and was searched exhaustively, with 10-fold stratified cross-validation on the training partition, optimizing AUROC. </w:t>
      </w:r>
      <w:r>
        <w:rPr>
          <w:rFonts w:ascii="Times New Roman" w:hAnsi="Times New Roman" w:cs="Times New Roman" w:eastAsia="Times New Roman"/>
          <w:b w:val="0"/>
          <w:i/>
          <w:sz w:val="20"/>
        </w:rPr>
        <w:t>These values are tuning-selection statistics and are optimistically biased; test-partition performance is reported in the main text.</w:t>
      </w:r>
    </w:p>
    <w:tbl>
      <w:tblPr>
        <w:tblW w:type="auto" w:w="0"/>
        <w:jc w:val="center"/>
        <w:tblLayout w:type="fixed"/>
        <w:tblLook w:firstColumn="1" w:firstRow="1" w:lastColumn="0" w:lastRow="0" w:noHBand="0" w:noVBand="1" w:val="04A0"/>
      </w:tblPr>
      <w:tblGrid>
        <w:gridCol w:w="2340"/>
        <w:gridCol w:w="2340"/>
        <w:gridCol w:w="2340"/>
        <w:gridCol w:w="2340"/>
      </w:tblGrid>
      <w:tr>
        <w:trPr>
          <w:tblHeader w:val="true"/>
          <w:cantSplit/>
        </w:trPr>
        <w:tc>
          <w:tcPr>
            <w:tcW w:type="dxa" w:w="1613"/>
            <w:tcBorders>
              <w:top w:val="single" w:sz="12" w:color="000000" w:space="0"/>
              <w:bottom w:val="single" w:sz="8" w:color="000000" w:space="0"/>
              <w:left w:val="nil"/>
              <w:right w:val="nil"/>
            </w:tcBorders>
          </w:tcPr>
          <w:p>
            <w:pPr>
              <w:spacing w:line="240" w:lineRule="auto" w:after="40" w:before="40"/>
              <w:jc w:val="left"/>
            </w:pPr>
            <w:r/>
            <w:r>
              <w:rPr>
                <w:rFonts w:ascii="Times New Roman" w:hAnsi="Times New Roman" w:cs="Times New Roman" w:eastAsia="Times New Roman"/>
                <w:b/>
                <w:i w:val="0"/>
                <w:sz w:val="15"/>
              </w:rPr>
              <w:t>Algorithm</w:t>
            </w:r>
          </w:p>
        </w:tc>
        <w:tc>
          <w:tcPr>
            <w:tcW w:type="dxa" w:w="2952"/>
            <w:tcBorders>
              <w:top w:val="single" w:sz="12" w:color="000000" w:space="0"/>
              <w:bottom w:val="single" w:sz="8" w:color="000000" w:space="0"/>
              <w:left w:val="nil"/>
              <w:right w:val="nil"/>
            </w:tcBorders>
          </w:tcPr>
          <w:p>
            <w:pPr>
              <w:spacing w:line="240" w:lineRule="auto" w:after="40" w:before="40"/>
              <w:jc w:val="left"/>
            </w:pPr>
            <w:r/>
            <w:r>
              <w:rPr>
                <w:rFonts w:ascii="Times New Roman" w:hAnsi="Times New Roman" w:cs="Times New Roman" w:eastAsia="Times New Roman"/>
                <w:b/>
                <w:i w:val="0"/>
                <w:sz w:val="15"/>
              </w:rPr>
              <w:t>Search space</w:t>
            </w:r>
          </w:p>
        </w:tc>
        <w:tc>
          <w:tcPr>
            <w:tcW w:type="dxa" w:w="2952"/>
            <w:tcBorders>
              <w:top w:val="single" w:sz="12" w:color="000000" w:space="0"/>
              <w:bottom w:val="single" w:sz="8" w:color="000000" w:space="0"/>
              <w:left w:val="nil"/>
              <w:right w:val="nil"/>
            </w:tcBorders>
          </w:tcPr>
          <w:p>
            <w:pPr>
              <w:spacing w:line="240" w:lineRule="auto" w:after="40" w:before="40"/>
              <w:jc w:val="left"/>
            </w:pPr>
            <w:r/>
            <w:r>
              <w:rPr>
                <w:rFonts w:ascii="Times New Roman" w:hAnsi="Times New Roman" w:cs="Times New Roman" w:eastAsia="Times New Roman"/>
                <w:b/>
                <w:i w:val="0"/>
                <w:sz w:val="15"/>
              </w:rPr>
              <w:t>Selected configuration</w:t>
            </w:r>
          </w:p>
        </w:tc>
        <w:tc>
          <w:tcPr>
            <w:tcW w:type="dxa" w:w="979"/>
            <w:tcBorders>
              <w:top w:val="single" w:sz="12" w:color="000000" w:space="0"/>
              <w:bottom w:val="single" w:sz="8" w:color="000000" w:space="0"/>
              <w:left w:val="nil"/>
              <w:right w:val="nil"/>
            </w:tcBorders>
          </w:tcPr>
          <w:p>
            <w:pPr>
              <w:spacing w:line="240" w:lineRule="auto" w:after="40" w:before="40"/>
              <w:jc w:val="center"/>
            </w:pPr>
            <w:r/>
            <w:r>
              <w:rPr>
                <w:rFonts w:ascii="Times New Roman" w:hAnsi="Times New Roman" w:cs="Times New Roman" w:eastAsia="Times New Roman"/>
                <w:b/>
                <w:i w:val="0"/>
                <w:sz w:val="15"/>
              </w:rPr>
              <w:t>CV AUROC</w:t>
            </w:r>
          </w:p>
        </w:tc>
      </w:tr>
      <w:tr>
        <w:trPr>
          <w:cantSplit/>
        </w:trPr>
        <w:tc>
          <w:tcPr>
            <w:tcW w:type="dxa" w:w="1613"/>
            <w:tcBorders>
              <w:top w:val="nil"/>
              <w:bottom w:val="nil"/>
              <w:left w:val="nil"/>
              <w:right w:val="nil"/>
            </w:tcBorders>
          </w:tcPr>
          <w:p>
            <w:pPr>
              <w:spacing w:line="240" w:lineRule="auto" w:after="30" w:before="30"/>
              <w:jc w:val="left"/>
            </w:pPr>
            <w:r/>
            <w:r>
              <w:rPr>
                <w:rFonts w:ascii="Times New Roman" w:hAnsi="Times New Roman" w:cs="Times New Roman" w:eastAsia="Times New Roman"/>
                <w:b w:val="0"/>
                <w:i w:val="0"/>
                <w:sz w:val="15"/>
              </w:rPr>
              <w:t>CatBoost</w:t>
            </w:r>
          </w:p>
        </w:tc>
        <w:tc>
          <w:tcPr>
            <w:tcW w:type="dxa" w:w="2952"/>
            <w:tcBorders>
              <w:top w:val="nil"/>
              <w:bottom w:val="nil"/>
              <w:left w:val="nil"/>
              <w:right w:val="nil"/>
            </w:tcBorders>
          </w:tcPr>
          <w:p>
            <w:pPr>
              <w:spacing w:line="240" w:lineRule="auto" w:after="30" w:before="30"/>
              <w:jc w:val="left"/>
            </w:pPr>
            <w:r/>
            <w:r>
              <w:rPr>
                <w:rFonts w:ascii="Times New Roman" w:hAnsi="Times New Roman" w:cs="Times New Roman" w:eastAsia="Times New Roman"/>
                <w:b w:val="0"/>
                <w:i w:val="0"/>
                <w:sz w:val="15"/>
              </w:rPr>
              <w:t>iterations ∈ {200, 500}; learning_rate ∈ {0.01, 0.05, 0.1}; depth ∈ {4, 6}</w:t>
            </w:r>
          </w:p>
        </w:tc>
        <w:tc>
          <w:tcPr>
            <w:tcW w:type="dxa" w:w="2952"/>
            <w:tcBorders>
              <w:top w:val="nil"/>
              <w:bottom w:val="nil"/>
              <w:left w:val="nil"/>
              <w:right w:val="nil"/>
            </w:tcBorders>
          </w:tcPr>
          <w:p>
            <w:pPr>
              <w:spacing w:line="240" w:lineRule="auto" w:after="30" w:before="30"/>
              <w:jc w:val="left"/>
            </w:pPr>
            <w:r/>
            <w:r>
              <w:rPr>
                <w:rFonts w:ascii="Times New Roman" w:hAnsi="Times New Roman" w:cs="Times New Roman" w:eastAsia="Times New Roman"/>
                <w:b w:val="0"/>
                <w:i w:val="0"/>
                <w:sz w:val="15"/>
              </w:rPr>
              <w:t>learning_rate = 0.05, iterations = 200, depth = 6</w:t>
            </w:r>
          </w:p>
        </w:tc>
        <w:tc>
          <w:tcPr>
            <w:tcW w:type="dxa" w:w="979"/>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5"/>
              </w:rPr>
              <w:t>0.8438</w:t>
            </w:r>
          </w:p>
        </w:tc>
      </w:tr>
      <w:tr>
        <w:trPr>
          <w:cantSplit/>
        </w:trPr>
        <w:tc>
          <w:tcPr>
            <w:tcW w:type="dxa" w:w="1613"/>
            <w:tcBorders>
              <w:top w:val="nil"/>
              <w:bottom w:val="nil"/>
              <w:left w:val="nil"/>
              <w:right w:val="nil"/>
            </w:tcBorders>
          </w:tcPr>
          <w:p>
            <w:pPr>
              <w:spacing w:line="240" w:lineRule="auto" w:after="30" w:before="30"/>
              <w:jc w:val="left"/>
            </w:pPr>
            <w:r/>
            <w:r>
              <w:rPr>
                <w:rFonts w:ascii="Times New Roman" w:hAnsi="Times New Roman" w:cs="Times New Roman" w:eastAsia="Times New Roman"/>
                <w:b w:val="0"/>
                <w:i w:val="0"/>
                <w:sz w:val="15"/>
              </w:rPr>
              <w:t>LightGBM</w:t>
            </w:r>
          </w:p>
        </w:tc>
        <w:tc>
          <w:tcPr>
            <w:tcW w:type="dxa" w:w="2952"/>
            <w:tcBorders>
              <w:top w:val="nil"/>
              <w:bottom w:val="nil"/>
              <w:left w:val="nil"/>
              <w:right w:val="nil"/>
            </w:tcBorders>
          </w:tcPr>
          <w:p>
            <w:pPr>
              <w:spacing w:line="240" w:lineRule="auto" w:after="30" w:before="30"/>
              <w:jc w:val="left"/>
            </w:pPr>
            <w:r/>
            <w:r>
              <w:rPr>
                <w:rFonts w:ascii="Times New Roman" w:hAnsi="Times New Roman" w:cs="Times New Roman" w:eastAsia="Times New Roman"/>
                <w:b w:val="0"/>
                <w:i w:val="0"/>
                <w:sz w:val="15"/>
              </w:rPr>
              <w:t>n_estimators ∈ {200, 500}; learning_rate ∈ {0.01, 0.05, 0.1}; num_leaves ∈ {15, 31}</w:t>
            </w:r>
          </w:p>
        </w:tc>
        <w:tc>
          <w:tcPr>
            <w:tcW w:type="dxa" w:w="2952"/>
            <w:tcBorders>
              <w:top w:val="nil"/>
              <w:bottom w:val="nil"/>
              <w:left w:val="nil"/>
              <w:right w:val="nil"/>
            </w:tcBorders>
          </w:tcPr>
          <w:p>
            <w:pPr>
              <w:spacing w:line="240" w:lineRule="auto" w:after="30" w:before="30"/>
              <w:jc w:val="left"/>
            </w:pPr>
            <w:r/>
            <w:r>
              <w:rPr>
                <w:rFonts w:ascii="Times New Roman" w:hAnsi="Times New Roman" w:cs="Times New Roman" w:eastAsia="Times New Roman"/>
                <w:b w:val="0"/>
                <w:i w:val="0"/>
                <w:sz w:val="15"/>
              </w:rPr>
              <w:t>num_leaves = 15, n_estimators = 500, learning_rate = 0.01</w:t>
            </w:r>
          </w:p>
        </w:tc>
        <w:tc>
          <w:tcPr>
            <w:tcW w:type="dxa" w:w="979"/>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5"/>
              </w:rPr>
              <w:t>0.8400</w:t>
            </w:r>
          </w:p>
        </w:tc>
      </w:tr>
      <w:tr>
        <w:trPr>
          <w:cantSplit/>
        </w:trPr>
        <w:tc>
          <w:tcPr>
            <w:tcW w:type="dxa" w:w="1613"/>
            <w:tcBorders>
              <w:top w:val="nil"/>
              <w:bottom w:val="nil"/>
              <w:left w:val="nil"/>
              <w:right w:val="nil"/>
            </w:tcBorders>
          </w:tcPr>
          <w:p>
            <w:pPr>
              <w:spacing w:line="240" w:lineRule="auto" w:after="30" w:before="30"/>
              <w:jc w:val="left"/>
            </w:pPr>
            <w:r/>
            <w:r>
              <w:rPr>
                <w:rFonts w:ascii="Times New Roman" w:hAnsi="Times New Roman" w:cs="Times New Roman" w:eastAsia="Times New Roman"/>
                <w:b w:val="0"/>
                <w:i w:val="0"/>
                <w:sz w:val="15"/>
              </w:rPr>
              <w:t>XGBoost</w:t>
            </w:r>
          </w:p>
        </w:tc>
        <w:tc>
          <w:tcPr>
            <w:tcW w:type="dxa" w:w="2952"/>
            <w:tcBorders>
              <w:top w:val="nil"/>
              <w:bottom w:val="nil"/>
              <w:left w:val="nil"/>
              <w:right w:val="nil"/>
            </w:tcBorders>
          </w:tcPr>
          <w:p>
            <w:pPr>
              <w:spacing w:line="240" w:lineRule="auto" w:after="30" w:before="30"/>
              <w:jc w:val="left"/>
            </w:pPr>
            <w:r/>
            <w:r>
              <w:rPr>
                <w:rFonts w:ascii="Times New Roman" w:hAnsi="Times New Roman" w:cs="Times New Roman" w:eastAsia="Times New Roman"/>
                <w:b w:val="0"/>
                <w:i w:val="0"/>
                <w:sz w:val="15"/>
              </w:rPr>
              <w:t>n_estimators ∈ {200, 500}; learning_rate ∈ {0.01, 0.05, 0.1}; max_depth ∈ {3, 5}</w:t>
            </w:r>
          </w:p>
        </w:tc>
        <w:tc>
          <w:tcPr>
            <w:tcW w:type="dxa" w:w="2952"/>
            <w:tcBorders>
              <w:top w:val="nil"/>
              <w:bottom w:val="nil"/>
              <w:left w:val="nil"/>
              <w:right w:val="nil"/>
            </w:tcBorders>
          </w:tcPr>
          <w:p>
            <w:pPr>
              <w:spacing w:line="240" w:lineRule="auto" w:after="30" w:before="30"/>
              <w:jc w:val="left"/>
            </w:pPr>
            <w:r/>
            <w:r>
              <w:rPr>
                <w:rFonts w:ascii="Times New Roman" w:hAnsi="Times New Roman" w:cs="Times New Roman" w:eastAsia="Times New Roman"/>
                <w:b w:val="0"/>
                <w:i w:val="0"/>
                <w:sz w:val="15"/>
              </w:rPr>
              <w:t>n_estimators = 200, max_depth = 3, learning_rate = 0.05</w:t>
            </w:r>
          </w:p>
        </w:tc>
        <w:tc>
          <w:tcPr>
            <w:tcW w:type="dxa" w:w="979"/>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5"/>
              </w:rPr>
              <w:t>0.8399</w:t>
            </w:r>
          </w:p>
        </w:tc>
      </w:tr>
      <w:tr>
        <w:trPr>
          <w:cantSplit/>
        </w:trPr>
        <w:tc>
          <w:tcPr>
            <w:tcW w:type="dxa" w:w="1613"/>
            <w:tcBorders>
              <w:top w:val="nil"/>
              <w:bottom w:val="nil"/>
              <w:left w:val="nil"/>
              <w:right w:val="nil"/>
            </w:tcBorders>
          </w:tcPr>
          <w:p>
            <w:pPr>
              <w:spacing w:line="240" w:lineRule="auto" w:after="30" w:before="30"/>
              <w:jc w:val="left"/>
            </w:pPr>
            <w:r/>
            <w:r>
              <w:rPr>
                <w:rFonts w:ascii="Times New Roman" w:hAnsi="Times New Roman" w:cs="Times New Roman" w:eastAsia="Times New Roman"/>
                <w:b w:val="0"/>
                <w:i w:val="0"/>
                <w:sz w:val="15"/>
              </w:rPr>
              <w:t>Gradient Boosting</w:t>
            </w:r>
          </w:p>
        </w:tc>
        <w:tc>
          <w:tcPr>
            <w:tcW w:type="dxa" w:w="2952"/>
            <w:tcBorders>
              <w:top w:val="nil"/>
              <w:bottom w:val="nil"/>
              <w:left w:val="nil"/>
              <w:right w:val="nil"/>
            </w:tcBorders>
          </w:tcPr>
          <w:p>
            <w:pPr>
              <w:spacing w:line="240" w:lineRule="auto" w:after="30" w:before="30"/>
              <w:jc w:val="left"/>
            </w:pPr>
            <w:r/>
            <w:r>
              <w:rPr>
                <w:rFonts w:ascii="Times New Roman" w:hAnsi="Times New Roman" w:cs="Times New Roman" w:eastAsia="Times New Roman"/>
                <w:b w:val="0"/>
                <w:i w:val="0"/>
                <w:sz w:val="15"/>
              </w:rPr>
              <w:t>n_estimators ∈ {100, 200}; learning_rate ∈ {0.01, 0.1}; max_depth ∈ {2, 3}</w:t>
            </w:r>
          </w:p>
        </w:tc>
        <w:tc>
          <w:tcPr>
            <w:tcW w:type="dxa" w:w="2952"/>
            <w:tcBorders>
              <w:top w:val="nil"/>
              <w:bottom w:val="nil"/>
              <w:left w:val="nil"/>
              <w:right w:val="nil"/>
            </w:tcBorders>
          </w:tcPr>
          <w:p>
            <w:pPr>
              <w:spacing w:line="240" w:lineRule="auto" w:after="30" w:before="30"/>
              <w:jc w:val="left"/>
            </w:pPr>
            <w:r/>
            <w:r>
              <w:rPr>
                <w:rFonts w:ascii="Times New Roman" w:hAnsi="Times New Roman" w:cs="Times New Roman" w:eastAsia="Times New Roman"/>
                <w:b w:val="0"/>
                <w:i w:val="0"/>
                <w:sz w:val="15"/>
              </w:rPr>
              <w:t>n_estimators = 100, max_depth = 3, learning_rate = 0.1</w:t>
            </w:r>
          </w:p>
        </w:tc>
        <w:tc>
          <w:tcPr>
            <w:tcW w:type="dxa" w:w="979"/>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5"/>
              </w:rPr>
              <w:t>0.8393</w:t>
            </w:r>
          </w:p>
        </w:tc>
      </w:tr>
      <w:tr>
        <w:trPr>
          <w:cantSplit/>
        </w:trPr>
        <w:tc>
          <w:tcPr>
            <w:tcW w:type="dxa" w:w="1613"/>
            <w:tcBorders>
              <w:top w:val="nil"/>
              <w:bottom w:val="nil"/>
              <w:left w:val="nil"/>
              <w:right w:val="nil"/>
            </w:tcBorders>
          </w:tcPr>
          <w:p>
            <w:pPr>
              <w:spacing w:line="240" w:lineRule="auto" w:after="30" w:before="30"/>
              <w:jc w:val="left"/>
            </w:pPr>
            <w:r/>
            <w:r>
              <w:rPr>
                <w:rFonts w:ascii="Times New Roman" w:hAnsi="Times New Roman" w:cs="Times New Roman" w:eastAsia="Times New Roman"/>
                <w:b w:val="0"/>
                <w:i w:val="0"/>
                <w:sz w:val="15"/>
              </w:rPr>
              <w:t>SVM</w:t>
            </w:r>
          </w:p>
        </w:tc>
        <w:tc>
          <w:tcPr>
            <w:tcW w:type="dxa" w:w="2952"/>
            <w:tcBorders>
              <w:top w:val="nil"/>
              <w:bottom w:val="nil"/>
              <w:left w:val="nil"/>
              <w:right w:val="nil"/>
            </w:tcBorders>
          </w:tcPr>
          <w:p>
            <w:pPr>
              <w:spacing w:line="240" w:lineRule="auto" w:after="30" w:before="30"/>
              <w:jc w:val="left"/>
            </w:pPr>
            <w:r/>
            <w:r>
              <w:rPr>
                <w:rFonts w:ascii="Times New Roman" w:hAnsi="Times New Roman" w:cs="Times New Roman" w:eastAsia="Times New Roman"/>
                <w:b w:val="0"/>
                <w:i w:val="0"/>
                <w:sz w:val="15"/>
              </w:rPr>
              <w:t>C ∈ {0.1, 1, 10}; kernel ∈ {RBF, linear}</w:t>
            </w:r>
          </w:p>
        </w:tc>
        <w:tc>
          <w:tcPr>
            <w:tcW w:type="dxa" w:w="2952"/>
            <w:tcBorders>
              <w:top w:val="nil"/>
              <w:bottom w:val="nil"/>
              <w:left w:val="nil"/>
              <w:right w:val="nil"/>
            </w:tcBorders>
          </w:tcPr>
          <w:p>
            <w:pPr>
              <w:spacing w:line="240" w:lineRule="auto" w:after="30" w:before="30"/>
              <w:jc w:val="left"/>
            </w:pPr>
            <w:r/>
            <w:r>
              <w:rPr>
                <w:rFonts w:ascii="Times New Roman" w:hAnsi="Times New Roman" w:cs="Times New Roman" w:eastAsia="Times New Roman"/>
                <w:b w:val="0"/>
                <w:i w:val="0"/>
                <w:sz w:val="15"/>
              </w:rPr>
              <w:t>kernel = rbf, C = 1</w:t>
            </w:r>
          </w:p>
        </w:tc>
        <w:tc>
          <w:tcPr>
            <w:tcW w:type="dxa" w:w="979"/>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5"/>
              </w:rPr>
              <w:t>0.8374</w:t>
            </w:r>
          </w:p>
        </w:tc>
      </w:tr>
      <w:tr>
        <w:trPr>
          <w:cantSplit/>
        </w:trPr>
        <w:tc>
          <w:tcPr>
            <w:tcW w:type="dxa" w:w="1613"/>
            <w:tcBorders>
              <w:top w:val="nil"/>
              <w:bottom w:val="nil"/>
              <w:left w:val="nil"/>
              <w:right w:val="nil"/>
            </w:tcBorders>
          </w:tcPr>
          <w:p>
            <w:pPr>
              <w:spacing w:line="240" w:lineRule="auto" w:after="30" w:before="30"/>
              <w:jc w:val="left"/>
            </w:pPr>
            <w:r/>
            <w:r>
              <w:rPr>
                <w:rFonts w:ascii="Times New Roman" w:hAnsi="Times New Roman" w:cs="Times New Roman" w:eastAsia="Times New Roman"/>
                <w:b w:val="0"/>
                <w:i w:val="0"/>
                <w:sz w:val="15"/>
              </w:rPr>
              <w:t>Random Forest</w:t>
            </w:r>
          </w:p>
        </w:tc>
        <w:tc>
          <w:tcPr>
            <w:tcW w:type="dxa" w:w="2952"/>
            <w:tcBorders>
              <w:top w:val="nil"/>
              <w:bottom w:val="nil"/>
              <w:left w:val="nil"/>
              <w:right w:val="nil"/>
            </w:tcBorders>
          </w:tcPr>
          <w:p>
            <w:pPr>
              <w:spacing w:line="240" w:lineRule="auto" w:after="30" w:before="30"/>
              <w:jc w:val="left"/>
            </w:pPr>
            <w:r/>
            <w:r>
              <w:rPr>
                <w:rFonts w:ascii="Times New Roman" w:hAnsi="Times New Roman" w:cs="Times New Roman" w:eastAsia="Times New Roman"/>
                <w:b w:val="0"/>
                <w:i w:val="0"/>
                <w:sz w:val="15"/>
              </w:rPr>
              <w:t>n_estimators ∈ {200, 500}; max_depth ∈ {None, 8, 15}; min_samples_leaf ∈ {1, 5}</w:t>
            </w:r>
          </w:p>
        </w:tc>
        <w:tc>
          <w:tcPr>
            <w:tcW w:type="dxa" w:w="2952"/>
            <w:tcBorders>
              <w:top w:val="nil"/>
              <w:bottom w:val="nil"/>
              <w:left w:val="nil"/>
              <w:right w:val="nil"/>
            </w:tcBorders>
          </w:tcPr>
          <w:p>
            <w:pPr>
              <w:spacing w:line="240" w:lineRule="auto" w:after="30" w:before="30"/>
              <w:jc w:val="left"/>
            </w:pPr>
            <w:r/>
            <w:r>
              <w:rPr>
                <w:rFonts w:ascii="Times New Roman" w:hAnsi="Times New Roman" w:cs="Times New Roman" w:eastAsia="Times New Roman"/>
                <w:b w:val="0"/>
                <w:i w:val="0"/>
                <w:sz w:val="15"/>
              </w:rPr>
              <w:t>n_estimators = 500, min_samples_leaf = 5, max_depth = None</w:t>
            </w:r>
          </w:p>
        </w:tc>
        <w:tc>
          <w:tcPr>
            <w:tcW w:type="dxa" w:w="979"/>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5"/>
              </w:rPr>
              <w:t>0.8371</w:t>
            </w:r>
          </w:p>
        </w:tc>
      </w:tr>
      <w:tr>
        <w:trPr>
          <w:cantSplit/>
        </w:trPr>
        <w:tc>
          <w:tcPr>
            <w:tcW w:type="dxa" w:w="1613"/>
            <w:tcBorders>
              <w:top w:val="nil"/>
              <w:bottom w:val="nil"/>
              <w:left w:val="nil"/>
              <w:right w:val="nil"/>
            </w:tcBorders>
          </w:tcPr>
          <w:p>
            <w:pPr>
              <w:spacing w:line="240" w:lineRule="auto" w:after="30" w:before="30"/>
              <w:jc w:val="left"/>
            </w:pPr>
            <w:r/>
            <w:r>
              <w:rPr>
                <w:rFonts w:ascii="Times New Roman" w:hAnsi="Times New Roman" w:cs="Times New Roman" w:eastAsia="Times New Roman"/>
                <w:b w:val="0"/>
                <w:i w:val="0"/>
                <w:sz w:val="15"/>
              </w:rPr>
              <w:t>Logistic Regression</w:t>
            </w:r>
          </w:p>
        </w:tc>
        <w:tc>
          <w:tcPr>
            <w:tcW w:type="dxa" w:w="2952"/>
            <w:tcBorders>
              <w:top w:val="nil"/>
              <w:bottom w:val="nil"/>
              <w:left w:val="nil"/>
              <w:right w:val="nil"/>
            </w:tcBorders>
          </w:tcPr>
          <w:p>
            <w:pPr>
              <w:spacing w:line="240" w:lineRule="auto" w:after="30" w:before="30"/>
              <w:jc w:val="left"/>
            </w:pPr>
            <w:r/>
            <w:r>
              <w:rPr>
                <w:rFonts w:ascii="Times New Roman" w:hAnsi="Times New Roman" w:cs="Times New Roman" w:eastAsia="Times New Roman"/>
                <w:b w:val="0"/>
                <w:i w:val="0"/>
                <w:sz w:val="15"/>
              </w:rPr>
              <w:t>C ∈ {0.01, 0.1, 1, 10}; penalty = L2</w:t>
            </w:r>
          </w:p>
        </w:tc>
        <w:tc>
          <w:tcPr>
            <w:tcW w:type="dxa" w:w="2952"/>
            <w:tcBorders>
              <w:top w:val="nil"/>
              <w:bottom w:val="nil"/>
              <w:left w:val="nil"/>
              <w:right w:val="nil"/>
            </w:tcBorders>
          </w:tcPr>
          <w:p>
            <w:pPr>
              <w:spacing w:line="240" w:lineRule="auto" w:after="30" w:before="30"/>
              <w:jc w:val="left"/>
            </w:pPr>
            <w:r/>
            <w:r>
              <w:rPr>
                <w:rFonts w:ascii="Times New Roman" w:hAnsi="Times New Roman" w:cs="Times New Roman" w:eastAsia="Times New Roman"/>
                <w:b w:val="0"/>
                <w:i w:val="0"/>
                <w:sz w:val="15"/>
              </w:rPr>
              <w:t>penalty = l2, C = 0.01</w:t>
            </w:r>
          </w:p>
        </w:tc>
        <w:tc>
          <w:tcPr>
            <w:tcW w:type="dxa" w:w="979"/>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5"/>
              </w:rPr>
              <w:t>0.8352</w:t>
            </w:r>
          </w:p>
        </w:tc>
      </w:tr>
      <w:tr>
        <w:trPr>
          <w:cantSplit/>
        </w:trPr>
        <w:tc>
          <w:tcPr>
            <w:tcW w:type="dxa" w:w="1613"/>
            <w:tcBorders>
              <w:top w:val="nil"/>
              <w:bottom w:val="nil"/>
              <w:left w:val="nil"/>
              <w:right w:val="nil"/>
            </w:tcBorders>
          </w:tcPr>
          <w:p>
            <w:pPr>
              <w:spacing w:line="240" w:lineRule="auto" w:after="30" w:before="30"/>
              <w:jc w:val="left"/>
            </w:pPr>
            <w:r/>
            <w:r>
              <w:rPr>
                <w:rFonts w:ascii="Times New Roman" w:hAnsi="Times New Roman" w:cs="Times New Roman" w:eastAsia="Times New Roman"/>
                <w:b w:val="0"/>
                <w:i w:val="0"/>
                <w:sz w:val="15"/>
              </w:rPr>
              <w:t>Decision Tree</w:t>
            </w:r>
          </w:p>
        </w:tc>
        <w:tc>
          <w:tcPr>
            <w:tcW w:type="dxa" w:w="2952"/>
            <w:tcBorders>
              <w:top w:val="nil"/>
              <w:bottom w:val="nil"/>
              <w:left w:val="nil"/>
              <w:right w:val="nil"/>
            </w:tcBorders>
          </w:tcPr>
          <w:p>
            <w:pPr>
              <w:spacing w:line="240" w:lineRule="auto" w:after="30" w:before="30"/>
              <w:jc w:val="left"/>
            </w:pPr>
            <w:r/>
            <w:r>
              <w:rPr>
                <w:rFonts w:ascii="Times New Roman" w:hAnsi="Times New Roman" w:cs="Times New Roman" w:eastAsia="Times New Roman"/>
                <w:b w:val="0"/>
                <w:i w:val="0"/>
                <w:sz w:val="15"/>
              </w:rPr>
              <w:t>max_depth ∈ {3, 5, 8, None}; min_samples_leaf ∈ {1, 5, 20}</w:t>
            </w:r>
          </w:p>
        </w:tc>
        <w:tc>
          <w:tcPr>
            <w:tcW w:type="dxa" w:w="2952"/>
            <w:tcBorders>
              <w:top w:val="nil"/>
              <w:bottom w:val="nil"/>
              <w:left w:val="nil"/>
              <w:right w:val="nil"/>
            </w:tcBorders>
          </w:tcPr>
          <w:p>
            <w:pPr>
              <w:spacing w:line="240" w:lineRule="auto" w:after="30" w:before="30"/>
              <w:jc w:val="left"/>
            </w:pPr>
            <w:r/>
            <w:r>
              <w:rPr>
                <w:rFonts w:ascii="Times New Roman" w:hAnsi="Times New Roman" w:cs="Times New Roman" w:eastAsia="Times New Roman"/>
                <w:b w:val="0"/>
                <w:i w:val="0"/>
                <w:sz w:val="15"/>
              </w:rPr>
              <w:t>min_samples_leaf = 20, max_depth = 5</w:t>
            </w:r>
          </w:p>
        </w:tc>
        <w:tc>
          <w:tcPr>
            <w:tcW w:type="dxa" w:w="979"/>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5"/>
              </w:rPr>
              <w:t>0.8184</w:t>
            </w:r>
          </w:p>
        </w:tc>
      </w:tr>
      <w:tr>
        <w:trPr>
          <w:cantSplit/>
        </w:trPr>
        <w:tc>
          <w:tcPr>
            <w:tcW w:type="dxa" w:w="1613"/>
            <w:tcBorders>
              <w:top w:val="nil"/>
              <w:bottom w:val="nil"/>
              <w:left w:val="nil"/>
              <w:right w:val="nil"/>
            </w:tcBorders>
          </w:tcPr>
          <w:p>
            <w:pPr>
              <w:spacing w:line="240" w:lineRule="auto" w:after="30" w:before="30"/>
              <w:jc w:val="left"/>
            </w:pPr>
            <w:r/>
            <w:r>
              <w:rPr>
                <w:rFonts w:ascii="Times New Roman" w:hAnsi="Times New Roman" w:cs="Times New Roman" w:eastAsia="Times New Roman"/>
                <w:b w:val="0"/>
                <w:i w:val="0"/>
                <w:sz w:val="15"/>
              </w:rPr>
              <w:t>KNN</w:t>
            </w:r>
          </w:p>
        </w:tc>
        <w:tc>
          <w:tcPr>
            <w:tcW w:type="dxa" w:w="2952"/>
            <w:tcBorders>
              <w:top w:val="nil"/>
              <w:bottom w:val="nil"/>
              <w:left w:val="nil"/>
              <w:right w:val="nil"/>
            </w:tcBorders>
          </w:tcPr>
          <w:p>
            <w:pPr>
              <w:spacing w:line="240" w:lineRule="auto" w:after="30" w:before="30"/>
              <w:jc w:val="left"/>
            </w:pPr>
            <w:r/>
            <w:r>
              <w:rPr>
                <w:rFonts w:ascii="Times New Roman" w:hAnsi="Times New Roman" w:cs="Times New Roman" w:eastAsia="Times New Roman"/>
                <w:b w:val="0"/>
                <w:i w:val="0"/>
                <w:sz w:val="15"/>
              </w:rPr>
              <w:t>n_neighbors ∈ {5, 15, 25}</w:t>
            </w:r>
          </w:p>
        </w:tc>
        <w:tc>
          <w:tcPr>
            <w:tcW w:type="dxa" w:w="2952"/>
            <w:tcBorders>
              <w:top w:val="nil"/>
              <w:bottom w:val="nil"/>
              <w:left w:val="nil"/>
              <w:right w:val="nil"/>
            </w:tcBorders>
          </w:tcPr>
          <w:p>
            <w:pPr>
              <w:spacing w:line="240" w:lineRule="auto" w:after="30" w:before="30"/>
              <w:jc w:val="left"/>
            </w:pPr>
            <w:r/>
            <w:r>
              <w:rPr>
                <w:rFonts w:ascii="Times New Roman" w:hAnsi="Times New Roman" w:cs="Times New Roman" w:eastAsia="Times New Roman"/>
                <w:b w:val="0"/>
                <w:i w:val="0"/>
                <w:sz w:val="15"/>
              </w:rPr>
              <w:t>n_neighbors = 25</w:t>
            </w:r>
          </w:p>
        </w:tc>
        <w:tc>
          <w:tcPr>
            <w:tcW w:type="dxa" w:w="979"/>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5"/>
              </w:rPr>
              <w:t>0.8018</w:t>
            </w:r>
          </w:p>
        </w:tc>
      </w:tr>
      <w:tr>
        <w:trPr>
          <w:cantSplit/>
        </w:trPr>
        <w:tc>
          <w:tcPr>
            <w:tcW w:type="dxa" w:w="1613"/>
            <w:tcBorders>
              <w:top w:val="nil"/>
              <w:bottom w:val="nil"/>
              <w:left w:val="nil"/>
              <w:right w:val="nil"/>
            </w:tcBorders>
          </w:tcPr>
          <w:p>
            <w:pPr>
              <w:spacing w:line="240" w:lineRule="auto" w:after="30" w:before="30"/>
              <w:jc w:val="left"/>
            </w:pPr>
            <w:r/>
            <w:r>
              <w:rPr>
                <w:rFonts w:ascii="Times New Roman" w:hAnsi="Times New Roman" w:cs="Times New Roman" w:eastAsia="Times New Roman"/>
                <w:b w:val="0"/>
                <w:i w:val="0"/>
                <w:sz w:val="15"/>
              </w:rPr>
              <w:t>MLP</w:t>
            </w:r>
          </w:p>
        </w:tc>
        <w:tc>
          <w:tcPr>
            <w:tcW w:type="dxa" w:w="2952"/>
            <w:tcBorders>
              <w:top w:val="nil"/>
              <w:bottom w:val="nil"/>
              <w:left w:val="nil"/>
              <w:right w:val="nil"/>
            </w:tcBorders>
          </w:tcPr>
          <w:p>
            <w:pPr>
              <w:spacing w:line="240" w:lineRule="auto" w:after="30" w:before="30"/>
              <w:jc w:val="left"/>
            </w:pPr>
            <w:r/>
            <w:r>
              <w:rPr>
                <w:rFonts w:ascii="Times New Roman" w:hAnsi="Times New Roman" w:cs="Times New Roman" w:eastAsia="Times New Roman"/>
                <w:b w:val="0"/>
                <w:i w:val="0"/>
                <w:sz w:val="15"/>
              </w:rPr>
              <w:t>hidden_layer_sizes ∈ {(64), (64, 32)}; alpha ∈ {0.0001, 0.001}</w:t>
            </w:r>
          </w:p>
        </w:tc>
        <w:tc>
          <w:tcPr>
            <w:tcW w:type="dxa" w:w="2952"/>
            <w:tcBorders>
              <w:top w:val="nil"/>
              <w:bottom w:val="nil"/>
              <w:left w:val="nil"/>
              <w:right w:val="nil"/>
            </w:tcBorders>
          </w:tcPr>
          <w:p>
            <w:pPr>
              <w:spacing w:line="240" w:lineRule="auto" w:after="30" w:before="30"/>
              <w:jc w:val="left"/>
            </w:pPr>
            <w:r/>
            <w:r>
              <w:rPr>
                <w:rFonts w:ascii="Times New Roman" w:hAnsi="Times New Roman" w:cs="Times New Roman" w:eastAsia="Times New Roman"/>
                <w:b w:val="0"/>
                <w:i w:val="0"/>
                <w:sz w:val="15"/>
              </w:rPr>
              <w:t>hidden_layer_sizes = (64), alpha = 0.001</w:t>
            </w:r>
          </w:p>
        </w:tc>
        <w:tc>
          <w:tcPr>
            <w:tcW w:type="dxa" w:w="979"/>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5"/>
              </w:rPr>
              <w:t>0.7898</w:t>
            </w:r>
          </w:p>
        </w:tc>
      </w:tr>
      <w:tr>
        <w:trPr>
          <w:cantSplit/>
        </w:trPr>
        <w:tc>
          <w:tcPr>
            <w:tcW w:type="dxa" w:w="1613"/>
            <w:tcBorders>
              <w:top w:val="nil"/>
              <w:bottom w:val="single" w:sz="12" w:color="000000" w:space="0"/>
              <w:left w:val="nil"/>
              <w:right w:val="nil"/>
            </w:tcBorders>
          </w:tcPr>
          <w:p>
            <w:pPr>
              <w:spacing w:line="240" w:lineRule="auto" w:after="30" w:before="30"/>
              <w:jc w:val="left"/>
            </w:pPr>
            <w:r/>
            <w:r>
              <w:rPr>
                <w:rFonts w:ascii="Times New Roman" w:hAnsi="Times New Roman" w:cs="Times New Roman" w:eastAsia="Times New Roman"/>
                <w:b w:val="0"/>
                <w:i w:val="0"/>
                <w:sz w:val="15"/>
              </w:rPr>
              <w:t>Naive Bayes</w:t>
            </w:r>
          </w:p>
        </w:tc>
        <w:tc>
          <w:tcPr>
            <w:tcW w:type="dxa" w:w="2952"/>
            <w:tcBorders>
              <w:top w:val="nil"/>
              <w:bottom w:val="single" w:sz="12" w:color="000000" w:space="0"/>
              <w:left w:val="nil"/>
              <w:right w:val="nil"/>
            </w:tcBorders>
          </w:tcPr>
          <w:p>
            <w:pPr>
              <w:spacing w:line="240" w:lineRule="auto" w:after="30" w:before="30"/>
              <w:jc w:val="left"/>
            </w:pPr>
            <w:r/>
            <w:r>
              <w:rPr>
                <w:rFonts w:ascii="Times New Roman" w:hAnsi="Times New Roman" w:cs="Times New Roman" w:eastAsia="Times New Roman"/>
                <w:b w:val="0"/>
                <w:i w:val="0"/>
                <w:sz w:val="15"/>
              </w:rPr>
              <w:t>none (no hyperparameters searched)</w:t>
            </w:r>
          </w:p>
        </w:tc>
        <w:tc>
          <w:tcPr>
            <w:tcW w:type="dxa" w:w="2952"/>
            <w:tcBorders>
              <w:top w:val="nil"/>
              <w:bottom w:val="single" w:sz="12" w:color="000000" w:space="0"/>
              <w:left w:val="nil"/>
              <w:right w:val="nil"/>
            </w:tcBorders>
          </w:tcPr>
          <w:p>
            <w:pPr>
              <w:spacing w:line="240" w:lineRule="auto" w:after="30" w:before="30"/>
              <w:jc w:val="left"/>
            </w:pPr>
            <w:r/>
            <w:r>
              <w:rPr>
                <w:rFonts w:ascii="Times New Roman" w:hAnsi="Times New Roman" w:cs="Times New Roman" w:eastAsia="Times New Roman"/>
                <w:b w:val="0"/>
                <w:i w:val="0"/>
                <w:sz w:val="15"/>
              </w:rPr>
              <w:t>–</w:t>
            </w:r>
          </w:p>
        </w:tc>
        <w:tc>
          <w:tcPr>
            <w:tcW w:type="dxa" w:w="979"/>
            <w:tcBorders>
              <w:top w:val="nil"/>
              <w:bottom w:val="single" w:sz="12" w:color="000000" w:space="0"/>
              <w:left w:val="nil"/>
              <w:right w:val="nil"/>
            </w:tcBorders>
          </w:tcPr>
          <w:p>
            <w:pPr>
              <w:spacing w:line="240" w:lineRule="auto" w:after="30" w:before="30"/>
              <w:jc w:val="center"/>
            </w:pPr>
            <w:r/>
            <w:r>
              <w:rPr>
                <w:rFonts w:ascii="Times New Roman" w:hAnsi="Times New Roman" w:cs="Times New Roman" w:eastAsia="Times New Roman"/>
                <w:b w:val="0"/>
                <w:i w:val="0"/>
                <w:sz w:val="15"/>
              </w:rPr>
              <w:t>0.7438</w:t>
            </w:r>
          </w:p>
        </w:tc>
      </w:tr>
    </w:tbl>
    <w:p>
      <w:pPr>
        <w:keepNext/>
        <w:spacing w:line="240" w:lineRule="auto" w:before="80" w:after="160"/>
        <w:jc w:val="left"/>
        <w:pageBreakBefore w:val="true"/>
      </w:pPr>
      <w:r>
        <w:rPr>
          <w:rFonts w:ascii="Times New Roman" w:hAnsi="Times New Roman" w:cs="Times New Roman" w:eastAsia="Times New Roman"/>
          <w:b/>
          <w:i w:val="0"/>
          <w:sz w:val="20"/>
        </w:rPr>
        <w:t xml:space="preserve">Table S4. </w:t>
      </w:r>
      <w:r>
        <w:rPr>
          <w:rFonts w:ascii="Times New Roman" w:hAnsi="Times New Roman" w:cs="Times New Roman" w:eastAsia="Times New Roman"/>
          <w:b w:val="0"/>
          <w:i w:val="0"/>
          <w:sz w:val="20"/>
        </w:rPr>
        <w:t>Classification performance on the held-out test partition at the decision threshold selected by maximizing the Youden index on out-of-fold training predictions, and at the conventional 0.5 cut-point for comparison. All values except the threshold, F1 and κ are percentages.</w:t>
      </w:r>
    </w:p>
    <w:tbl>
      <w:tblPr>
        <w:tblW w:type="auto" w:w="0"/>
        <w:jc w:val="center"/>
        <w:tblLayout w:type="fixed"/>
        <w:tblLook w:firstColumn="1" w:firstRow="1" w:lastColumn="0" w:lastRow="0" w:noHBand="0" w:noVBand="1" w:val="04A0"/>
      </w:tblPr>
      <w:tblGrid>
        <w:gridCol w:w="780"/>
        <w:gridCol w:w="780"/>
        <w:gridCol w:w="780"/>
        <w:gridCol w:w="780"/>
        <w:gridCol w:w="780"/>
        <w:gridCol w:w="780"/>
        <w:gridCol w:w="780"/>
        <w:gridCol w:w="780"/>
        <w:gridCol w:w="780"/>
        <w:gridCol w:w="780"/>
        <w:gridCol w:w="780"/>
        <w:gridCol w:w="780"/>
      </w:tblGrid>
      <w:tr>
        <w:trPr>
          <w:tblHeader w:val="true"/>
          <w:cantSplit/>
        </w:trPr>
        <w:tc>
          <w:tcPr>
            <w:tcW w:type="dxa" w:w="1512"/>
            <w:tcBorders>
              <w:top w:val="single" w:sz="12" w:color="000000" w:space="0"/>
              <w:bottom w:val="single" w:sz="8" w:color="000000" w:space="0"/>
              <w:left w:val="nil"/>
              <w:right w:val="nil"/>
            </w:tcBorders>
          </w:tcPr>
          <w:p>
            <w:pPr>
              <w:spacing w:line="240" w:lineRule="auto" w:after="40" w:before="40"/>
              <w:jc w:val="left"/>
            </w:pPr>
            <w:r/>
            <w:r>
              <w:rPr>
                <w:rFonts w:ascii="Times New Roman" w:hAnsi="Times New Roman" w:cs="Times New Roman" w:eastAsia="Times New Roman"/>
                <w:b/>
                <w:i w:val="0"/>
                <w:sz w:val="14"/>
              </w:rPr>
              <w:t>Model</w:t>
            </w:r>
          </w:p>
        </w:tc>
        <w:tc>
          <w:tcPr>
            <w:tcW w:type="dxa" w:w="720"/>
            <w:tcBorders>
              <w:top w:val="single" w:sz="12" w:color="000000" w:space="0"/>
              <w:bottom w:val="single" w:sz="8" w:color="000000" w:space="0"/>
              <w:left w:val="nil"/>
              <w:right w:val="nil"/>
            </w:tcBorders>
          </w:tcPr>
          <w:p>
            <w:pPr>
              <w:spacing w:line="240" w:lineRule="auto" w:after="40" w:before="40"/>
              <w:jc w:val="center"/>
            </w:pPr>
            <w:r/>
            <w:r>
              <w:rPr>
                <w:rFonts w:ascii="Times New Roman" w:hAnsi="Times New Roman" w:cs="Times New Roman" w:eastAsia="Times New Roman"/>
                <w:b/>
                <w:i w:val="0"/>
                <w:sz w:val="14"/>
              </w:rPr>
              <w:t>Thresh.</w:t>
            </w:r>
          </w:p>
        </w:tc>
        <w:tc>
          <w:tcPr>
            <w:tcW w:type="dxa" w:w="634"/>
            <w:tcBorders>
              <w:top w:val="single" w:sz="12" w:color="000000" w:space="0"/>
              <w:bottom w:val="single" w:sz="8" w:color="000000" w:space="0"/>
              <w:left w:val="nil"/>
              <w:right w:val="nil"/>
            </w:tcBorders>
          </w:tcPr>
          <w:p>
            <w:pPr>
              <w:spacing w:line="240" w:lineRule="auto" w:after="40" w:before="40"/>
              <w:jc w:val="center"/>
            </w:pPr>
            <w:r/>
            <w:r>
              <w:rPr>
                <w:rFonts w:ascii="Times New Roman" w:hAnsi="Times New Roman" w:cs="Times New Roman" w:eastAsia="Times New Roman"/>
                <w:b/>
                <w:i w:val="0"/>
                <w:sz w:val="14"/>
              </w:rPr>
              <w:t>Acc.</w:t>
            </w:r>
          </w:p>
        </w:tc>
        <w:tc>
          <w:tcPr>
            <w:tcW w:type="dxa" w:w="662"/>
            <w:tcBorders>
              <w:top w:val="single" w:sz="12" w:color="000000" w:space="0"/>
              <w:bottom w:val="single" w:sz="8" w:color="000000" w:space="0"/>
              <w:left w:val="nil"/>
              <w:right w:val="nil"/>
            </w:tcBorders>
          </w:tcPr>
          <w:p>
            <w:pPr>
              <w:spacing w:line="240" w:lineRule="auto" w:after="40" w:before="40"/>
              <w:jc w:val="center"/>
            </w:pPr>
            <w:r/>
            <w:r>
              <w:rPr>
                <w:rFonts w:ascii="Times New Roman" w:hAnsi="Times New Roman" w:cs="Times New Roman" w:eastAsia="Times New Roman"/>
                <w:b/>
                <w:i w:val="0"/>
                <w:sz w:val="14"/>
              </w:rPr>
              <w:t>Sens.</w:t>
            </w:r>
          </w:p>
        </w:tc>
        <w:tc>
          <w:tcPr>
            <w:tcW w:type="dxa" w:w="662"/>
            <w:tcBorders>
              <w:top w:val="single" w:sz="12" w:color="000000" w:space="0"/>
              <w:bottom w:val="single" w:sz="8" w:color="000000" w:space="0"/>
              <w:left w:val="nil"/>
              <w:right w:val="nil"/>
            </w:tcBorders>
          </w:tcPr>
          <w:p>
            <w:pPr>
              <w:spacing w:line="240" w:lineRule="auto" w:after="40" w:before="40"/>
              <w:jc w:val="center"/>
            </w:pPr>
            <w:r/>
            <w:r>
              <w:rPr>
                <w:rFonts w:ascii="Times New Roman" w:hAnsi="Times New Roman" w:cs="Times New Roman" w:eastAsia="Times New Roman"/>
                <w:b/>
                <w:i w:val="0"/>
                <w:sz w:val="14"/>
              </w:rPr>
              <w:t>Spec.</w:t>
            </w:r>
          </w:p>
        </w:tc>
        <w:tc>
          <w:tcPr>
            <w:tcW w:type="dxa" w:w="634"/>
            <w:tcBorders>
              <w:top w:val="single" w:sz="12" w:color="000000" w:space="0"/>
              <w:bottom w:val="single" w:sz="8" w:color="000000" w:space="0"/>
              <w:left w:val="nil"/>
              <w:right w:val="nil"/>
            </w:tcBorders>
          </w:tcPr>
          <w:p>
            <w:pPr>
              <w:spacing w:line="240" w:lineRule="auto" w:after="40" w:before="40"/>
              <w:jc w:val="center"/>
            </w:pPr>
            <w:r/>
            <w:r>
              <w:rPr>
                <w:rFonts w:ascii="Times New Roman" w:hAnsi="Times New Roman" w:cs="Times New Roman" w:eastAsia="Times New Roman"/>
                <w:b/>
                <w:i w:val="0"/>
                <w:sz w:val="14"/>
              </w:rPr>
              <w:t>PPV</w:t>
            </w:r>
          </w:p>
        </w:tc>
        <w:tc>
          <w:tcPr>
            <w:tcW w:type="dxa" w:w="634"/>
            <w:tcBorders>
              <w:top w:val="single" w:sz="12" w:color="000000" w:space="0"/>
              <w:bottom w:val="single" w:sz="8" w:color="000000" w:space="0"/>
              <w:left w:val="nil"/>
              <w:right w:val="nil"/>
            </w:tcBorders>
          </w:tcPr>
          <w:p>
            <w:pPr>
              <w:spacing w:line="240" w:lineRule="auto" w:after="40" w:before="40"/>
              <w:jc w:val="center"/>
            </w:pPr>
            <w:r/>
            <w:r>
              <w:rPr>
                <w:rFonts w:ascii="Times New Roman" w:hAnsi="Times New Roman" w:cs="Times New Roman" w:eastAsia="Times New Roman"/>
                <w:b/>
                <w:i w:val="0"/>
                <w:sz w:val="14"/>
              </w:rPr>
              <w:t>NPV</w:t>
            </w:r>
          </w:p>
        </w:tc>
        <w:tc>
          <w:tcPr>
            <w:tcW w:type="dxa" w:w="634"/>
            <w:tcBorders>
              <w:top w:val="single" w:sz="12" w:color="000000" w:space="0"/>
              <w:bottom w:val="single" w:sz="8" w:color="000000" w:space="0"/>
              <w:left w:val="nil"/>
              <w:right w:val="nil"/>
            </w:tcBorders>
          </w:tcPr>
          <w:p>
            <w:pPr>
              <w:spacing w:line="240" w:lineRule="auto" w:after="40" w:before="40"/>
              <w:jc w:val="center"/>
            </w:pPr>
            <w:r/>
            <w:r>
              <w:rPr>
                <w:rFonts w:ascii="Times New Roman" w:hAnsi="Times New Roman" w:cs="Times New Roman" w:eastAsia="Times New Roman"/>
                <w:b/>
                <w:i w:val="0"/>
                <w:sz w:val="14"/>
              </w:rPr>
              <w:t>F1</w:t>
            </w:r>
          </w:p>
        </w:tc>
        <w:tc>
          <w:tcPr>
            <w:tcW w:type="dxa" w:w="634"/>
            <w:tcBorders>
              <w:top w:val="single" w:sz="12" w:color="000000" w:space="0"/>
              <w:bottom w:val="single" w:sz="8" w:color="000000" w:space="0"/>
              <w:left w:val="nil"/>
              <w:right w:val="nil"/>
            </w:tcBorders>
          </w:tcPr>
          <w:p>
            <w:pPr>
              <w:spacing w:line="240" w:lineRule="auto" w:after="40" w:before="40"/>
              <w:jc w:val="center"/>
            </w:pPr>
            <w:r/>
            <w:r>
              <w:rPr>
                <w:rFonts w:ascii="Times New Roman" w:hAnsi="Times New Roman" w:cs="Times New Roman" w:eastAsia="Times New Roman"/>
                <w:b/>
                <w:i w:val="0"/>
                <w:sz w:val="14"/>
              </w:rPr>
              <w:t>κ</w:t>
            </w:r>
          </w:p>
        </w:tc>
        <w:tc>
          <w:tcPr>
            <w:tcW w:type="dxa" w:w="720"/>
            <w:tcBorders>
              <w:top w:val="single" w:sz="12" w:color="000000" w:space="0"/>
              <w:bottom w:val="single" w:sz="8" w:color="000000" w:space="0"/>
              <w:left w:val="nil"/>
              <w:right w:val="nil"/>
            </w:tcBorders>
          </w:tcPr>
          <w:p>
            <w:pPr>
              <w:spacing w:line="240" w:lineRule="auto" w:after="40" w:before="40"/>
              <w:jc w:val="center"/>
            </w:pPr>
            <w:r/>
            <w:r>
              <w:rPr>
                <w:rFonts w:ascii="Times New Roman" w:hAnsi="Times New Roman" w:cs="Times New Roman" w:eastAsia="Times New Roman"/>
                <w:b/>
                <w:i w:val="0"/>
                <w:sz w:val="14"/>
              </w:rPr>
              <w:t>Acc.₀.₅</w:t>
            </w:r>
          </w:p>
        </w:tc>
        <w:tc>
          <w:tcPr>
            <w:tcW w:type="dxa" w:w="749"/>
            <w:tcBorders>
              <w:top w:val="single" w:sz="12" w:color="000000" w:space="0"/>
              <w:bottom w:val="single" w:sz="8" w:color="000000" w:space="0"/>
              <w:left w:val="nil"/>
              <w:right w:val="nil"/>
            </w:tcBorders>
          </w:tcPr>
          <w:p>
            <w:pPr>
              <w:spacing w:line="240" w:lineRule="auto" w:after="40" w:before="40"/>
              <w:jc w:val="center"/>
            </w:pPr>
            <w:r/>
            <w:r>
              <w:rPr>
                <w:rFonts w:ascii="Times New Roman" w:hAnsi="Times New Roman" w:cs="Times New Roman" w:eastAsia="Times New Roman"/>
                <w:b/>
                <w:i w:val="0"/>
                <w:sz w:val="14"/>
              </w:rPr>
              <w:t>Sens.₀.₅</w:t>
            </w:r>
          </w:p>
        </w:tc>
        <w:tc>
          <w:tcPr>
            <w:tcW w:type="dxa" w:w="749"/>
            <w:tcBorders>
              <w:top w:val="single" w:sz="12" w:color="000000" w:space="0"/>
              <w:bottom w:val="single" w:sz="8" w:color="000000" w:space="0"/>
              <w:left w:val="nil"/>
              <w:right w:val="nil"/>
            </w:tcBorders>
          </w:tcPr>
          <w:p>
            <w:pPr>
              <w:spacing w:line="240" w:lineRule="auto" w:after="40" w:before="40"/>
              <w:jc w:val="center"/>
            </w:pPr>
            <w:r/>
            <w:r>
              <w:rPr>
                <w:rFonts w:ascii="Times New Roman" w:hAnsi="Times New Roman" w:cs="Times New Roman" w:eastAsia="Times New Roman"/>
                <w:b/>
                <w:i w:val="0"/>
                <w:sz w:val="14"/>
              </w:rPr>
              <w:t>Spec.₀.₅</w:t>
            </w:r>
          </w:p>
        </w:tc>
      </w:tr>
      <w:tr>
        <w:trPr>
          <w:cantSplit/>
        </w:trPr>
        <w:tc>
          <w:tcPr>
            <w:tcW w:type="dxa" w:w="1512"/>
            <w:tcBorders>
              <w:top w:val="nil"/>
              <w:bottom w:val="nil"/>
              <w:left w:val="nil"/>
              <w:right w:val="nil"/>
            </w:tcBorders>
          </w:tcPr>
          <w:p>
            <w:pPr>
              <w:spacing w:line="240" w:lineRule="auto" w:after="30" w:before="30"/>
              <w:jc w:val="left"/>
            </w:pPr>
            <w:r/>
            <w:r>
              <w:rPr>
                <w:rFonts w:ascii="Times New Roman" w:hAnsi="Times New Roman" w:cs="Times New Roman" w:eastAsia="Times New Roman"/>
                <w:b w:val="0"/>
                <w:i w:val="0"/>
                <w:sz w:val="14"/>
              </w:rPr>
              <w:t>CatBoost</w:t>
            </w:r>
          </w:p>
        </w:tc>
        <w:tc>
          <w:tcPr>
            <w:tcW w:type="dxa" w:w="720"/>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4"/>
              </w:rPr>
              <w:t>0.511</w:t>
            </w:r>
          </w:p>
        </w:tc>
        <w:tc>
          <w:tcPr>
            <w:tcW w:type="dxa" w:w="634"/>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4"/>
              </w:rPr>
              <w:t>77.3</w:t>
            </w:r>
          </w:p>
        </w:tc>
        <w:tc>
          <w:tcPr>
            <w:tcW w:type="dxa" w:w="662"/>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4"/>
              </w:rPr>
              <w:t>78.3</w:t>
            </w:r>
          </w:p>
        </w:tc>
        <w:tc>
          <w:tcPr>
            <w:tcW w:type="dxa" w:w="662"/>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4"/>
              </w:rPr>
              <w:t>76.4</w:t>
            </w:r>
          </w:p>
        </w:tc>
        <w:tc>
          <w:tcPr>
            <w:tcW w:type="dxa" w:w="634"/>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4"/>
              </w:rPr>
              <w:t>74.4</w:t>
            </w:r>
          </w:p>
        </w:tc>
        <w:tc>
          <w:tcPr>
            <w:tcW w:type="dxa" w:w="634"/>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4"/>
              </w:rPr>
              <w:t>80.1</w:t>
            </w:r>
          </w:p>
        </w:tc>
        <w:tc>
          <w:tcPr>
            <w:tcW w:type="dxa" w:w="634"/>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4"/>
              </w:rPr>
              <w:t>0.763</w:t>
            </w:r>
          </w:p>
        </w:tc>
        <w:tc>
          <w:tcPr>
            <w:tcW w:type="dxa" w:w="634"/>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4"/>
              </w:rPr>
              <w:t>0.545</w:t>
            </w:r>
          </w:p>
        </w:tc>
        <w:tc>
          <w:tcPr>
            <w:tcW w:type="dxa" w:w="720"/>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4"/>
              </w:rPr>
              <w:t>77.2</w:t>
            </w:r>
          </w:p>
        </w:tc>
        <w:tc>
          <w:tcPr>
            <w:tcW w:type="dxa" w:w="749"/>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4"/>
              </w:rPr>
              <w:t>79.4</w:t>
            </w:r>
          </w:p>
        </w:tc>
        <w:tc>
          <w:tcPr>
            <w:tcW w:type="dxa" w:w="749"/>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4"/>
              </w:rPr>
              <w:t>75.3</w:t>
            </w:r>
          </w:p>
        </w:tc>
      </w:tr>
      <w:tr>
        <w:trPr>
          <w:cantSplit/>
        </w:trPr>
        <w:tc>
          <w:tcPr>
            <w:tcW w:type="dxa" w:w="1512"/>
            <w:tcBorders>
              <w:top w:val="nil"/>
              <w:bottom w:val="nil"/>
              <w:left w:val="nil"/>
              <w:right w:val="nil"/>
            </w:tcBorders>
          </w:tcPr>
          <w:p>
            <w:pPr>
              <w:spacing w:line="240" w:lineRule="auto" w:after="30" w:before="30"/>
              <w:jc w:val="left"/>
            </w:pPr>
            <w:r/>
            <w:r>
              <w:rPr>
                <w:rFonts w:ascii="Times New Roman" w:hAnsi="Times New Roman" w:cs="Times New Roman" w:eastAsia="Times New Roman"/>
                <w:b w:val="0"/>
                <w:i w:val="0"/>
                <w:sz w:val="14"/>
              </w:rPr>
              <w:t>XGBoost</w:t>
            </w:r>
          </w:p>
        </w:tc>
        <w:tc>
          <w:tcPr>
            <w:tcW w:type="dxa" w:w="720"/>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4"/>
              </w:rPr>
              <w:t>0.531</w:t>
            </w:r>
          </w:p>
        </w:tc>
        <w:tc>
          <w:tcPr>
            <w:tcW w:type="dxa" w:w="634"/>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4"/>
              </w:rPr>
              <w:t>76.8</w:t>
            </w:r>
          </w:p>
        </w:tc>
        <w:tc>
          <w:tcPr>
            <w:tcW w:type="dxa" w:w="662"/>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4"/>
              </w:rPr>
              <w:t>76.2</w:t>
            </w:r>
          </w:p>
        </w:tc>
        <w:tc>
          <w:tcPr>
            <w:tcW w:type="dxa" w:w="662"/>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4"/>
              </w:rPr>
              <w:t>77.2</w:t>
            </w:r>
          </w:p>
        </w:tc>
        <w:tc>
          <w:tcPr>
            <w:tcW w:type="dxa" w:w="634"/>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4"/>
              </w:rPr>
              <w:t>74.6</w:t>
            </w:r>
          </w:p>
        </w:tc>
        <w:tc>
          <w:tcPr>
            <w:tcW w:type="dxa" w:w="634"/>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4"/>
              </w:rPr>
              <w:t>78.7</w:t>
            </w:r>
          </w:p>
        </w:tc>
        <w:tc>
          <w:tcPr>
            <w:tcW w:type="dxa" w:w="634"/>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4"/>
              </w:rPr>
              <w:t>0.754</w:t>
            </w:r>
          </w:p>
        </w:tc>
        <w:tc>
          <w:tcPr>
            <w:tcW w:type="dxa" w:w="634"/>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4"/>
              </w:rPr>
              <w:t>0.533</w:t>
            </w:r>
          </w:p>
        </w:tc>
        <w:tc>
          <w:tcPr>
            <w:tcW w:type="dxa" w:w="720"/>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4"/>
              </w:rPr>
              <w:t>76.7</w:t>
            </w:r>
          </w:p>
        </w:tc>
        <w:tc>
          <w:tcPr>
            <w:tcW w:type="dxa" w:w="749"/>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4"/>
              </w:rPr>
              <w:t>79.3</w:t>
            </w:r>
          </w:p>
        </w:tc>
        <w:tc>
          <w:tcPr>
            <w:tcW w:type="dxa" w:w="749"/>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4"/>
              </w:rPr>
              <w:t>74.4</w:t>
            </w:r>
          </w:p>
        </w:tc>
      </w:tr>
      <w:tr>
        <w:trPr>
          <w:cantSplit/>
        </w:trPr>
        <w:tc>
          <w:tcPr>
            <w:tcW w:type="dxa" w:w="1512"/>
            <w:tcBorders>
              <w:top w:val="nil"/>
              <w:bottom w:val="nil"/>
              <w:left w:val="nil"/>
              <w:right w:val="nil"/>
            </w:tcBorders>
          </w:tcPr>
          <w:p>
            <w:pPr>
              <w:spacing w:line="240" w:lineRule="auto" w:after="30" w:before="30"/>
              <w:jc w:val="left"/>
            </w:pPr>
            <w:r/>
            <w:r>
              <w:rPr>
                <w:rFonts w:ascii="Times New Roman" w:hAnsi="Times New Roman" w:cs="Times New Roman" w:eastAsia="Times New Roman"/>
                <w:b w:val="0"/>
                <w:i w:val="0"/>
                <w:sz w:val="14"/>
              </w:rPr>
              <w:t>Gradient Boosting</w:t>
            </w:r>
          </w:p>
        </w:tc>
        <w:tc>
          <w:tcPr>
            <w:tcW w:type="dxa" w:w="720"/>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4"/>
              </w:rPr>
              <w:t>0.552</w:t>
            </w:r>
          </w:p>
        </w:tc>
        <w:tc>
          <w:tcPr>
            <w:tcW w:type="dxa" w:w="634"/>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4"/>
              </w:rPr>
              <w:t>76.4</w:t>
            </w:r>
          </w:p>
        </w:tc>
        <w:tc>
          <w:tcPr>
            <w:tcW w:type="dxa" w:w="662"/>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4"/>
              </w:rPr>
              <w:t>74.0</w:t>
            </w:r>
          </w:p>
        </w:tc>
        <w:tc>
          <w:tcPr>
            <w:tcW w:type="dxa" w:w="662"/>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4"/>
              </w:rPr>
              <w:t>78.5</w:t>
            </w:r>
          </w:p>
        </w:tc>
        <w:tc>
          <w:tcPr>
            <w:tcW w:type="dxa" w:w="634"/>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4"/>
              </w:rPr>
              <w:t>75.0</w:t>
            </w:r>
          </w:p>
        </w:tc>
        <w:tc>
          <w:tcPr>
            <w:tcW w:type="dxa" w:w="634"/>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4"/>
              </w:rPr>
              <w:t>77.5</w:t>
            </w:r>
          </w:p>
        </w:tc>
        <w:tc>
          <w:tcPr>
            <w:tcW w:type="dxa" w:w="634"/>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4"/>
              </w:rPr>
              <w:t>0.745</w:t>
            </w:r>
          </w:p>
        </w:tc>
        <w:tc>
          <w:tcPr>
            <w:tcW w:type="dxa" w:w="634"/>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4"/>
              </w:rPr>
              <w:t>0.525</w:t>
            </w:r>
          </w:p>
        </w:tc>
        <w:tc>
          <w:tcPr>
            <w:tcW w:type="dxa" w:w="720"/>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4"/>
              </w:rPr>
              <w:t>76.5</w:t>
            </w:r>
          </w:p>
        </w:tc>
        <w:tc>
          <w:tcPr>
            <w:tcW w:type="dxa" w:w="749"/>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4"/>
              </w:rPr>
              <w:t>78.3</w:t>
            </w:r>
          </w:p>
        </w:tc>
        <w:tc>
          <w:tcPr>
            <w:tcW w:type="dxa" w:w="749"/>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4"/>
              </w:rPr>
              <w:t>74.9</w:t>
            </w:r>
          </w:p>
        </w:tc>
      </w:tr>
      <w:tr>
        <w:trPr>
          <w:cantSplit/>
        </w:trPr>
        <w:tc>
          <w:tcPr>
            <w:tcW w:type="dxa" w:w="1512"/>
            <w:tcBorders>
              <w:top w:val="nil"/>
              <w:bottom w:val="nil"/>
              <w:left w:val="nil"/>
              <w:right w:val="nil"/>
            </w:tcBorders>
          </w:tcPr>
          <w:p>
            <w:pPr>
              <w:spacing w:line="240" w:lineRule="auto" w:after="30" w:before="30"/>
              <w:jc w:val="left"/>
            </w:pPr>
            <w:r/>
            <w:r>
              <w:rPr>
                <w:rFonts w:ascii="Times New Roman" w:hAnsi="Times New Roman" w:cs="Times New Roman" w:eastAsia="Times New Roman"/>
                <w:b w:val="0"/>
                <w:i w:val="0"/>
                <w:sz w:val="14"/>
              </w:rPr>
              <w:t>LightGBM</w:t>
            </w:r>
          </w:p>
        </w:tc>
        <w:tc>
          <w:tcPr>
            <w:tcW w:type="dxa" w:w="720"/>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4"/>
              </w:rPr>
              <w:t>0.532</w:t>
            </w:r>
          </w:p>
        </w:tc>
        <w:tc>
          <w:tcPr>
            <w:tcW w:type="dxa" w:w="634"/>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4"/>
              </w:rPr>
              <w:t>76.6</w:t>
            </w:r>
          </w:p>
        </w:tc>
        <w:tc>
          <w:tcPr>
            <w:tcW w:type="dxa" w:w="662"/>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4"/>
              </w:rPr>
              <w:t>75.0</w:t>
            </w:r>
          </w:p>
        </w:tc>
        <w:tc>
          <w:tcPr>
            <w:tcW w:type="dxa" w:w="662"/>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4"/>
              </w:rPr>
              <w:t>78.0</w:t>
            </w:r>
          </w:p>
        </w:tc>
        <w:tc>
          <w:tcPr>
            <w:tcW w:type="dxa" w:w="634"/>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4"/>
              </w:rPr>
              <w:t>74.9</w:t>
            </w:r>
          </w:p>
        </w:tc>
        <w:tc>
          <w:tcPr>
            <w:tcW w:type="dxa" w:w="634"/>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4"/>
              </w:rPr>
              <w:t>78.1</w:t>
            </w:r>
          </w:p>
        </w:tc>
        <w:tc>
          <w:tcPr>
            <w:tcW w:type="dxa" w:w="634"/>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4"/>
              </w:rPr>
              <w:t>0.750</w:t>
            </w:r>
          </w:p>
        </w:tc>
        <w:tc>
          <w:tcPr>
            <w:tcW w:type="dxa" w:w="634"/>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4"/>
              </w:rPr>
              <w:t>0.530</w:t>
            </w:r>
          </w:p>
        </w:tc>
        <w:tc>
          <w:tcPr>
            <w:tcW w:type="dxa" w:w="720"/>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4"/>
              </w:rPr>
              <w:t>76.4</w:t>
            </w:r>
          </w:p>
        </w:tc>
        <w:tc>
          <w:tcPr>
            <w:tcW w:type="dxa" w:w="749"/>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4"/>
              </w:rPr>
              <w:t>77.8</w:t>
            </w:r>
          </w:p>
        </w:tc>
        <w:tc>
          <w:tcPr>
            <w:tcW w:type="dxa" w:w="749"/>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4"/>
              </w:rPr>
              <w:t>75.1</w:t>
            </w:r>
          </w:p>
        </w:tc>
      </w:tr>
      <w:tr>
        <w:trPr>
          <w:cantSplit/>
        </w:trPr>
        <w:tc>
          <w:tcPr>
            <w:tcW w:type="dxa" w:w="1512"/>
            <w:tcBorders>
              <w:top w:val="nil"/>
              <w:bottom w:val="nil"/>
              <w:left w:val="nil"/>
              <w:right w:val="nil"/>
            </w:tcBorders>
          </w:tcPr>
          <w:p>
            <w:pPr>
              <w:spacing w:line="240" w:lineRule="auto" w:after="30" w:before="30"/>
              <w:jc w:val="left"/>
            </w:pPr>
            <w:r/>
            <w:r>
              <w:rPr>
                <w:rFonts w:ascii="Times New Roman" w:hAnsi="Times New Roman" w:cs="Times New Roman" w:eastAsia="Times New Roman"/>
                <w:b w:val="0"/>
                <w:i w:val="0"/>
                <w:sz w:val="14"/>
              </w:rPr>
              <w:t>Random Forest</w:t>
            </w:r>
          </w:p>
        </w:tc>
        <w:tc>
          <w:tcPr>
            <w:tcW w:type="dxa" w:w="720"/>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4"/>
              </w:rPr>
              <w:t>0.486</w:t>
            </w:r>
          </w:p>
        </w:tc>
        <w:tc>
          <w:tcPr>
            <w:tcW w:type="dxa" w:w="634"/>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4"/>
              </w:rPr>
              <w:t>76.4</w:t>
            </w:r>
          </w:p>
        </w:tc>
        <w:tc>
          <w:tcPr>
            <w:tcW w:type="dxa" w:w="662"/>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4"/>
              </w:rPr>
              <w:t>78.8</w:t>
            </w:r>
          </w:p>
        </w:tc>
        <w:tc>
          <w:tcPr>
            <w:tcW w:type="dxa" w:w="662"/>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4"/>
              </w:rPr>
              <w:t>74.3</w:t>
            </w:r>
          </w:p>
        </w:tc>
        <w:tc>
          <w:tcPr>
            <w:tcW w:type="dxa" w:w="634"/>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4"/>
              </w:rPr>
              <w:t>72.9</w:t>
            </w:r>
          </w:p>
        </w:tc>
        <w:tc>
          <w:tcPr>
            <w:tcW w:type="dxa" w:w="634"/>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4"/>
              </w:rPr>
              <w:t>80.0</w:t>
            </w:r>
          </w:p>
        </w:tc>
        <w:tc>
          <w:tcPr>
            <w:tcW w:type="dxa" w:w="634"/>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4"/>
              </w:rPr>
              <w:t>0.757</w:t>
            </w:r>
          </w:p>
        </w:tc>
        <w:tc>
          <w:tcPr>
            <w:tcW w:type="dxa" w:w="634"/>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4"/>
              </w:rPr>
              <w:t>0.529</w:t>
            </w:r>
          </w:p>
        </w:tc>
        <w:tc>
          <w:tcPr>
            <w:tcW w:type="dxa" w:w="720"/>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4"/>
              </w:rPr>
              <w:t>76.3</w:t>
            </w:r>
          </w:p>
        </w:tc>
        <w:tc>
          <w:tcPr>
            <w:tcW w:type="dxa" w:w="749"/>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4"/>
              </w:rPr>
              <w:t>77.3</w:t>
            </w:r>
          </w:p>
        </w:tc>
        <w:tc>
          <w:tcPr>
            <w:tcW w:type="dxa" w:w="749"/>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4"/>
              </w:rPr>
              <w:t>75.4</w:t>
            </w:r>
          </w:p>
        </w:tc>
      </w:tr>
      <w:tr>
        <w:trPr>
          <w:cantSplit/>
        </w:trPr>
        <w:tc>
          <w:tcPr>
            <w:tcW w:type="dxa" w:w="1512"/>
            <w:tcBorders>
              <w:top w:val="nil"/>
              <w:bottom w:val="nil"/>
              <w:left w:val="nil"/>
              <w:right w:val="nil"/>
            </w:tcBorders>
          </w:tcPr>
          <w:p>
            <w:pPr>
              <w:spacing w:line="240" w:lineRule="auto" w:after="30" w:before="30"/>
              <w:jc w:val="left"/>
            </w:pPr>
            <w:r/>
            <w:r>
              <w:rPr>
                <w:rFonts w:ascii="Times New Roman" w:hAnsi="Times New Roman" w:cs="Times New Roman" w:eastAsia="Times New Roman"/>
                <w:b w:val="0"/>
                <w:i w:val="0"/>
                <w:sz w:val="14"/>
              </w:rPr>
              <w:t>Logistic Regression</w:t>
            </w:r>
          </w:p>
        </w:tc>
        <w:tc>
          <w:tcPr>
            <w:tcW w:type="dxa" w:w="720"/>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4"/>
              </w:rPr>
              <w:t>0.446</w:t>
            </w:r>
          </w:p>
        </w:tc>
        <w:tc>
          <w:tcPr>
            <w:tcW w:type="dxa" w:w="634"/>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4"/>
              </w:rPr>
              <w:t>76.8</w:t>
            </w:r>
          </w:p>
        </w:tc>
        <w:tc>
          <w:tcPr>
            <w:tcW w:type="dxa" w:w="662"/>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4"/>
              </w:rPr>
              <w:t>83.3</w:t>
            </w:r>
          </w:p>
        </w:tc>
        <w:tc>
          <w:tcPr>
            <w:tcW w:type="dxa" w:w="662"/>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4"/>
              </w:rPr>
              <w:t>71.1</w:t>
            </w:r>
          </w:p>
        </w:tc>
        <w:tc>
          <w:tcPr>
            <w:tcW w:type="dxa" w:w="634"/>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4"/>
              </w:rPr>
              <w:t>71.6</w:t>
            </w:r>
          </w:p>
        </w:tc>
        <w:tc>
          <w:tcPr>
            <w:tcW w:type="dxa" w:w="634"/>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4"/>
              </w:rPr>
              <w:t>82.9</w:t>
            </w:r>
          </w:p>
        </w:tc>
        <w:tc>
          <w:tcPr>
            <w:tcW w:type="dxa" w:w="634"/>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4"/>
              </w:rPr>
              <w:t>0.770</w:t>
            </w:r>
          </w:p>
        </w:tc>
        <w:tc>
          <w:tcPr>
            <w:tcW w:type="dxa" w:w="634"/>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4"/>
              </w:rPr>
              <w:t>0.538</w:t>
            </w:r>
          </w:p>
        </w:tc>
        <w:tc>
          <w:tcPr>
            <w:tcW w:type="dxa" w:w="720"/>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4"/>
              </w:rPr>
              <w:t>76.5</w:t>
            </w:r>
          </w:p>
        </w:tc>
        <w:tc>
          <w:tcPr>
            <w:tcW w:type="dxa" w:w="749"/>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4"/>
              </w:rPr>
              <w:t>76.3</w:t>
            </w:r>
          </w:p>
        </w:tc>
        <w:tc>
          <w:tcPr>
            <w:tcW w:type="dxa" w:w="749"/>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4"/>
              </w:rPr>
              <w:t>76.6</w:t>
            </w:r>
          </w:p>
        </w:tc>
      </w:tr>
      <w:tr>
        <w:trPr>
          <w:cantSplit/>
        </w:trPr>
        <w:tc>
          <w:tcPr>
            <w:tcW w:type="dxa" w:w="1512"/>
            <w:tcBorders>
              <w:top w:val="nil"/>
              <w:bottom w:val="nil"/>
              <w:left w:val="nil"/>
              <w:right w:val="nil"/>
            </w:tcBorders>
          </w:tcPr>
          <w:p>
            <w:pPr>
              <w:spacing w:line="240" w:lineRule="auto" w:after="30" w:before="30"/>
              <w:jc w:val="left"/>
            </w:pPr>
            <w:r/>
            <w:r>
              <w:rPr>
                <w:rFonts w:ascii="Times New Roman" w:hAnsi="Times New Roman" w:cs="Times New Roman" w:eastAsia="Times New Roman"/>
                <w:b w:val="0"/>
                <w:i w:val="0"/>
                <w:sz w:val="14"/>
              </w:rPr>
              <w:t>SVM</w:t>
            </w:r>
          </w:p>
        </w:tc>
        <w:tc>
          <w:tcPr>
            <w:tcW w:type="dxa" w:w="720"/>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4"/>
              </w:rPr>
              <w:t>0.473</w:t>
            </w:r>
          </w:p>
        </w:tc>
        <w:tc>
          <w:tcPr>
            <w:tcW w:type="dxa" w:w="634"/>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4"/>
              </w:rPr>
              <w:t>76.0</w:t>
            </w:r>
          </w:p>
        </w:tc>
        <w:tc>
          <w:tcPr>
            <w:tcW w:type="dxa" w:w="662"/>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4"/>
              </w:rPr>
              <w:t>79.2</w:t>
            </w:r>
          </w:p>
        </w:tc>
        <w:tc>
          <w:tcPr>
            <w:tcW w:type="dxa" w:w="662"/>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4"/>
              </w:rPr>
              <w:t>73.1</w:t>
            </w:r>
          </w:p>
        </w:tc>
        <w:tc>
          <w:tcPr>
            <w:tcW w:type="dxa" w:w="634"/>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4"/>
              </w:rPr>
              <w:t>72.1</w:t>
            </w:r>
          </w:p>
        </w:tc>
        <w:tc>
          <w:tcPr>
            <w:tcW w:type="dxa" w:w="634"/>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4"/>
              </w:rPr>
              <w:t>80.1</w:t>
            </w:r>
          </w:p>
        </w:tc>
        <w:tc>
          <w:tcPr>
            <w:tcW w:type="dxa" w:w="634"/>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4"/>
              </w:rPr>
              <w:t>0.755</w:t>
            </w:r>
          </w:p>
        </w:tc>
        <w:tc>
          <w:tcPr>
            <w:tcW w:type="dxa" w:w="634"/>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4"/>
              </w:rPr>
              <w:t>0.520</w:t>
            </w:r>
          </w:p>
        </w:tc>
        <w:tc>
          <w:tcPr>
            <w:tcW w:type="dxa" w:w="720"/>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4"/>
              </w:rPr>
              <w:t>76.3</w:t>
            </w:r>
          </w:p>
        </w:tc>
        <w:tc>
          <w:tcPr>
            <w:tcW w:type="dxa" w:w="749"/>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4"/>
              </w:rPr>
              <w:t>77.8</w:t>
            </w:r>
          </w:p>
        </w:tc>
        <w:tc>
          <w:tcPr>
            <w:tcW w:type="dxa" w:w="749"/>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4"/>
              </w:rPr>
              <w:t>74.9</w:t>
            </w:r>
          </w:p>
        </w:tc>
      </w:tr>
      <w:tr>
        <w:trPr>
          <w:cantSplit/>
        </w:trPr>
        <w:tc>
          <w:tcPr>
            <w:tcW w:type="dxa" w:w="1512"/>
            <w:tcBorders>
              <w:top w:val="nil"/>
              <w:bottom w:val="nil"/>
              <w:left w:val="nil"/>
              <w:right w:val="nil"/>
            </w:tcBorders>
          </w:tcPr>
          <w:p>
            <w:pPr>
              <w:spacing w:line="240" w:lineRule="auto" w:after="30" w:before="30"/>
              <w:jc w:val="left"/>
            </w:pPr>
            <w:r/>
            <w:r>
              <w:rPr>
                <w:rFonts w:ascii="Times New Roman" w:hAnsi="Times New Roman" w:cs="Times New Roman" w:eastAsia="Times New Roman"/>
                <w:b w:val="0"/>
                <w:i w:val="0"/>
                <w:sz w:val="14"/>
              </w:rPr>
              <w:t>Decision Tree</w:t>
            </w:r>
          </w:p>
        </w:tc>
        <w:tc>
          <w:tcPr>
            <w:tcW w:type="dxa" w:w="720"/>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4"/>
              </w:rPr>
              <w:t>0.493</w:t>
            </w:r>
          </w:p>
        </w:tc>
        <w:tc>
          <w:tcPr>
            <w:tcW w:type="dxa" w:w="634"/>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4"/>
              </w:rPr>
              <w:t>75.0</w:t>
            </w:r>
          </w:p>
        </w:tc>
        <w:tc>
          <w:tcPr>
            <w:tcW w:type="dxa" w:w="662"/>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4"/>
              </w:rPr>
              <w:t>72.8</w:t>
            </w:r>
          </w:p>
        </w:tc>
        <w:tc>
          <w:tcPr>
            <w:tcW w:type="dxa" w:w="662"/>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4"/>
              </w:rPr>
              <w:t>77.0</w:t>
            </w:r>
          </w:p>
        </w:tc>
        <w:tc>
          <w:tcPr>
            <w:tcW w:type="dxa" w:w="634"/>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4"/>
              </w:rPr>
              <w:t>73.5</w:t>
            </w:r>
          </w:p>
        </w:tc>
        <w:tc>
          <w:tcPr>
            <w:tcW w:type="dxa" w:w="634"/>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4"/>
              </w:rPr>
              <w:t>76.4</w:t>
            </w:r>
          </w:p>
        </w:tc>
        <w:tc>
          <w:tcPr>
            <w:tcW w:type="dxa" w:w="634"/>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4"/>
              </w:rPr>
              <w:t>0.732</w:t>
            </w:r>
          </w:p>
        </w:tc>
        <w:tc>
          <w:tcPr>
            <w:tcW w:type="dxa" w:w="634"/>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4"/>
              </w:rPr>
              <w:t>0.498</w:t>
            </w:r>
          </w:p>
        </w:tc>
        <w:tc>
          <w:tcPr>
            <w:tcW w:type="dxa" w:w="720"/>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4"/>
              </w:rPr>
              <w:t>75.0</w:t>
            </w:r>
          </w:p>
        </w:tc>
        <w:tc>
          <w:tcPr>
            <w:tcW w:type="dxa" w:w="749"/>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4"/>
              </w:rPr>
              <w:t>72.8</w:t>
            </w:r>
          </w:p>
        </w:tc>
        <w:tc>
          <w:tcPr>
            <w:tcW w:type="dxa" w:w="749"/>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4"/>
              </w:rPr>
              <w:t>77.0</w:t>
            </w:r>
          </w:p>
        </w:tc>
      </w:tr>
      <w:tr>
        <w:trPr>
          <w:cantSplit/>
        </w:trPr>
        <w:tc>
          <w:tcPr>
            <w:tcW w:type="dxa" w:w="1512"/>
            <w:tcBorders>
              <w:top w:val="nil"/>
              <w:bottom w:val="nil"/>
              <w:left w:val="nil"/>
              <w:right w:val="nil"/>
            </w:tcBorders>
          </w:tcPr>
          <w:p>
            <w:pPr>
              <w:spacing w:line="240" w:lineRule="auto" w:after="30" w:before="30"/>
              <w:jc w:val="left"/>
            </w:pPr>
            <w:r/>
            <w:r>
              <w:rPr>
                <w:rFonts w:ascii="Times New Roman" w:hAnsi="Times New Roman" w:cs="Times New Roman" w:eastAsia="Times New Roman"/>
                <w:b w:val="0"/>
                <w:i w:val="0"/>
                <w:sz w:val="14"/>
              </w:rPr>
              <w:t>KNN</w:t>
            </w:r>
          </w:p>
        </w:tc>
        <w:tc>
          <w:tcPr>
            <w:tcW w:type="dxa" w:w="720"/>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4"/>
              </w:rPr>
              <w:t>0.520</w:t>
            </w:r>
          </w:p>
        </w:tc>
        <w:tc>
          <w:tcPr>
            <w:tcW w:type="dxa" w:w="634"/>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4"/>
              </w:rPr>
              <w:t>71.7</w:t>
            </w:r>
          </w:p>
        </w:tc>
        <w:tc>
          <w:tcPr>
            <w:tcW w:type="dxa" w:w="662"/>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4"/>
              </w:rPr>
              <w:t>77.5</w:t>
            </w:r>
          </w:p>
        </w:tc>
        <w:tc>
          <w:tcPr>
            <w:tcW w:type="dxa" w:w="662"/>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4"/>
              </w:rPr>
              <w:t>66.7</w:t>
            </w:r>
          </w:p>
        </w:tc>
        <w:tc>
          <w:tcPr>
            <w:tcW w:type="dxa" w:w="634"/>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4"/>
              </w:rPr>
              <w:t>67.1</w:t>
            </w:r>
          </w:p>
        </w:tc>
        <w:tc>
          <w:tcPr>
            <w:tcW w:type="dxa" w:w="634"/>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4"/>
              </w:rPr>
              <w:t>77.2</w:t>
            </w:r>
          </w:p>
        </w:tc>
        <w:tc>
          <w:tcPr>
            <w:tcW w:type="dxa" w:w="634"/>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4"/>
              </w:rPr>
              <w:t>0.719</w:t>
            </w:r>
          </w:p>
        </w:tc>
        <w:tc>
          <w:tcPr>
            <w:tcW w:type="dxa" w:w="634"/>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4"/>
              </w:rPr>
              <w:t>0.438</w:t>
            </w:r>
          </w:p>
        </w:tc>
        <w:tc>
          <w:tcPr>
            <w:tcW w:type="dxa" w:w="720"/>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4"/>
              </w:rPr>
              <w:t>71.7</w:t>
            </w:r>
          </w:p>
        </w:tc>
        <w:tc>
          <w:tcPr>
            <w:tcW w:type="dxa" w:w="749"/>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4"/>
              </w:rPr>
              <w:t>77.5</w:t>
            </w:r>
          </w:p>
        </w:tc>
        <w:tc>
          <w:tcPr>
            <w:tcW w:type="dxa" w:w="749"/>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4"/>
              </w:rPr>
              <w:t>66.7</w:t>
            </w:r>
          </w:p>
        </w:tc>
      </w:tr>
      <w:tr>
        <w:trPr>
          <w:cantSplit/>
        </w:trPr>
        <w:tc>
          <w:tcPr>
            <w:tcW w:type="dxa" w:w="1512"/>
            <w:tcBorders>
              <w:top w:val="nil"/>
              <w:bottom w:val="nil"/>
              <w:left w:val="nil"/>
              <w:right w:val="nil"/>
            </w:tcBorders>
          </w:tcPr>
          <w:p>
            <w:pPr>
              <w:spacing w:line="240" w:lineRule="auto" w:after="30" w:before="30"/>
              <w:jc w:val="left"/>
            </w:pPr>
            <w:r/>
            <w:r>
              <w:rPr>
                <w:rFonts w:ascii="Times New Roman" w:hAnsi="Times New Roman" w:cs="Times New Roman" w:eastAsia="Times New Roman"/>
                <w:b w:val="0"/>
                <w:i w:val="0"/>
                <w:sz w:val="14"/>
              </w:rPr>
              <w:t>MLP</w:t>
            </w:r>
          </w:p>
        </w:tc>
        <w:tc>
          <w:tcPr>
            <w:tcW w:type="dxa" w:w="720"/>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4"/>
              </w:rPr>
              <w:t>0.338</w:t>
            </w:r>
          </w:p>
        </w:tc>
        <w:tc>
          <w:tcPr>
            <w:tcW w:type="dxa" w:w="634"/>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4"/>
              </w:rPr>
              <w:t>72.8</w:t>
            </w:r>
          </w:p>
        </w:tc>
        <w:tc>
          <w:tcPr>
            <w:tcW w:type="dxa" w:w="662"/>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4"/>
              </w:rPr>
              <w:t>82.7</w:t>
            </w:r>
          </w:p>
        </w:tc>
        <w:tc>
          <w:tcPr>
            <w:tcW w:type="dxa" w:w="662"/>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4"/>
              </w:rPr>
              <w:t>64.2</w:t>
            </w:r>
          </w:p>
        </w:tc>
        <w:tc>
          <w:tcPr>
            <w:tcW w:type="dxa" w:w="634"/>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4"/>
              </w:rPr>
              <w:t>66.9</w:t>
            </w:r>
          </w:p>
        </w:tc>
        <w:tc>
          <w:tcPr>
            <w:tcW w:type="dxa" w:w="634"/>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4"/>
              </w:rPr>
              <w:t>80.9</w:t>
            </w:r>
          </w:p>
        </w:tc>
        <w:tc>
          <w:tcPr>
            <w:tcW w:type="dxa" w:w="634"/>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4"/>
              </w:rPr>
              <w:t>0.740</w:t>
            </w:r>
          </w:p>
        </w:tc>
        <w:tc>
          <w:tcPr>
            <w:tcW w:type="dxa" w:w="634"/>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4"/>
              </w:rPr>
              <w:t>0.462</w:t>
            </w:r>
          </w:p>
        </w:tc>
        <w:tc>
          <w:tcPr>
            <w:tcW w:type="dxa" w:w="720"/>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4"/>
              </w:rPr>
              <w:t>74.0</w:t>
            </w:r>
          </w:p>
        </w:tc>
        <w:tc>
          <w:tcPr>
            <w:tcW w:type="dxa" w:w="749"/>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4"/>
              </w:rPr>
              <w:t>74.5</w:t>
            </w:r>
          </w:p>
        </w:tc>
        <w:tc>
          <w:tcPr>
            <w:tcW w:type="dxa" w:w="749"/>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4"/>
              </w:rPr>
              <w:t>73.5</w:t>
            </w:r>
          </w:p>
        </w:tc>
      </w:tr>
      <w:tr>
        <w:trPr>
          <w:cantSplit/>
        </w:trPr>
        <w:tc>
          <w:tcPr>
            <w:tcW w:type="dxa" w:w="1512"/>
            <w:tcBorders>
              <w:top w:val="nil"/>
              <w:bottom w:val="single" w:sz="12" w:color="000000" w:space="0"/>
              <w:left w:val="nil"/>
              <w:right w:val="nil"/>
            </w:tcBorders>
          </w:tcPr>
          <w:p>
            <w:pPr>
              <w:spacing w:line="240" w:lineRule="auto" w:after="30" w:before="30"/>
              <w:jc w:val="left"/>
            </w:pPr>
            <w:r/>
            <w:r>
              <w:rPr>
                <w:rFonts w:ascii="Times New Roman" w:hAnsi="Times New Roman" w:cs="Times New Roman" w:eastAsia="Times New Roman"/>
                <w:b w:val="0"/>
                <w:i w:val="0"/>
                <w:sz w:val="14"/>
              </w:rPr>
              <w:t>Naive Bayes</w:t>
            </w:r>
          </w:p>
        </w:tc>
        <w:tc>
          <w:tcPr>
            <w:tcW w:type="dxa" w:w="720"/>
            <w:tcBorders>
              <w:top w:val="nil"/>
              <w:bottom w:val="single" w:sz="12" w:color="000000" w:space="0"/>
              <w:left w:val="nil"/>
              <w:right w:val="nil"/>
            </w:tcBorders>
          </w:tcPr>
          <w:p>
            <w:pPr>
              <w:spacing w:line="240" w:lineRule="auto" w:after="30" w:before="30"/>
              <w:jc w:val="center"/>
            </w:pPr>
            <w:r/>
            <w:r>
              <w:rPr>
                <w:rFonts w:ascii="Times New Roman" w:hAnsi="Times New Roman" w:cs="Times New Roman" w:eastAsia="Times New Roman"/>
                <w:b w:val="0"/>
                <w:i w:val="0"/>
                <w:sz w:val="14"/>
              </w:rPr>
              <w:t>0.220</w:t>
            </w:r>
          </w:p>
        </w:tc>
        <w:tc>
          <w:tcPr>
            <w:tcW w:type="dxa" w:w="634"/>
            <w:tcBorders>
              <w:top w:val="nil"/>
              <w:bottom w:val="single" w:sz="12" w:color="000000" w:space="0"/>
              <w:left w:val="nil"/>
              <w:right w:val="nil"/>
            </w:tcBorders>
          </w:tcPr>
          <w:p>
            <w:pPr>
              <w:spacing w:line="240" w:lineRule="auto" w:after="30" w:before="30"/>
              <w:jc w:val="center"/>
            </w:pPr>
            <w:r/>
            <w:r>
              <w:rPr>
                <w:rFonts w:ascii="Times New Roman" w:hAnsi="Times New Roman" w:cs="Times New Roman" w:eastAsia="Times New Roman"/>
                <w:b w:val="0"/>
                <w:i w:val="0"/>
                <w:sz w:val="14"/>
              </w:rPr>
              <w:t>67.4</w:t>
            </w:r>
          </w:p>
        </w:tc>
        <w:tc>
          <w:tcPr>
            <w:tcW w:type="dxa" w:w="662"/>
            <w:tcBorders>
              <w:top w:val="nil"/>
              <w:bottom w:val="single" w:sz="12" w:color="000000" w:space="0"/>
              <w:left w:val="nil"/>
              <w:right w:val="nil"/>
            </w:tcBorders>
          </w:tcPr>
          <w:p>
            <w:pPr>
              <w:spacing w:line="240" w:lineRule="auto" w:after="30" w:before="30"/>
              <w:jc w:val="center"/>
            </w:pPr>
            <w:r/>
            <w:r>
              <w:rPr>
                <w:rFonts w:ascii="Times New Roman" w:hAnsi="Times New Roman" w:cs="Times New Roman" w:eastAsia="Times New Roman"/>
                <w:b w:val="0"/>
                <w:i w:val="0"/>
                <w:sz w:val="14"/>
              </w:rPr>
              <w:t>74.3</w:t>
            </w:r>
          </w:p>
        </w:tc>
        <w:tc>
          <w:tcPr>
            <w:tcW w:type="dxa" w:w="662"/>
            <w:tcBorders>
              <w:top w:val="nil"/>
              <w:bottom w:val="single" w:sz="12" w:color="000000" w:space="0"/>
              <w:left w:val="nil"/>
              <w:right w:val="nil"/>
            </w:tcBorders>
          </w:tcPr>
          <w:p>
            <w:pPr>
              <w:spacing w:line="240" w:lineRule="auto" w:after="30" w:before="30"/>
              <w:jc w:val="center"/>
            </w:pPr>
            <w:r/>
            <w:r>
              <w:rPr>
                <w:rFonts w:ascii="Times New Roman" w:hAnsi="Times New Roman" w:cs="Times New Roman" w:eastAsia="Times New Roman"/>
                <w:b w:val="0"/>
                <w:i w:val="0"/>
                <w:sz w:val="14"/>
              </w:rPr>
              <w:t>61.3</w:t>
            </w:r>
          </w:p>
        </w:tc>
        <w:tc>
          <w:tcPr>
            <w:tcW w:type="dxa" w:w="634"/>
            <w:tcBorders>
              <w:top w:val="nil"/>
              <w:bottom w:val="single" w:sz="12" w:color="000000" w:space="0"/>
              <w:left w:val="nil"/>
              <w:right w:val="nil"/>
            </w:tcBorders>
          </w:tcPr>
          <w:p>
            <w:pPr>
              <w:spacing w:line="240" w:lineRule="auto" w:after="30" w:before="30"/>
              <w:jc w:val="center"/>
            </w:pPr>
            <w:r/>
            <w:r>
              <w:rPr>
                <w:rFonts w:ascii="Times New Roman" w:hAnsi="Times New Roman" w:cs="Times New Roman" w:eastAsia="Times New Roman"/>
                <w:b w:val="0"/>
                <w:i w:val="0"/>
                <w:sz w:val="14"/>
              </w:rPr>
              <w:t>62.7</w:t>
            </w:r>
          </w:p>
        </w:tc>
        <w:tc>
          <w:tcPr>
            <w:tcW w:type="dxa" w:w="634"/>
            <w:tcBorders>
              <w:top w:val="nil"/>
              <w:bottom w:val="single" w:sz="12" w:color="000000" w:space="0"/>
              <w:left w:val="nil"/>
              <w:right w:val="nil"/>
            </w:tcBorders>
          </w:tcPr>
          <w:p>
            <w:pPr>
              <w:spacing w:line="240" w:lineRule="auto" w:after="30" w:before="30"/>
              <w:jc w:val="center"/>
            </w:pPr>
            <w:r/>
            <w:r>
              <w:rPr>
                <w:rFonts w:ascii="Times New Roman" w:hAnsi="Times New Roman" w:cs="Times New Roman" w:eastAsia="Times New Roman"/>
                <w:b w:val="0"/>
                <w:i w:val="0"/>
                <w:sz w:val="14"/>
              </w:rPr>
              <w:t>73.2</w:t>
            </w:r>
          </w:p>
        </w:tc>
        <w:tc>
          <w:tcPr>
            <w:tcW w:type="dxa" w:w="634"/>
            <w:tcBorders>
              <w:top w:val="nil"/>
              <w:bottom w:val="single" w:sz="12" w:color="000000" w:space="0"/>
              <w:left w:val="nil"/>
              <w:right w:val="nil"/>
            </w:tcBorders>
          </w:tcPr>
          <w:p>
            <w:pPr>
              <w:spacing w:line="240" w:lineRule="auto" w:after="30" w:before="30"/>
              <w:jc w:val="center"/>
            </w:pPr>
            <w:r/>
            <w:r>
              <w:rPr>
                <w:rFonts w:ascii="Times New Roman" w:hAnsi="Times New Roman" w:cs="Times New Roman" w:eastAsia="Times New Roman"/>
                <w:b w:val="0"/>
                <w:i w:val="0"/>
                <w:sz w:val="14"/>
              </w:rPr>
              <w:t>0.680</w:t>
            </w:r>
          </w:p>
        </w:tc>
        <w:tc>
          <w:tcPr>
            <w:tcW w:type="dxa" w:w="634"/>
            <w:tcBorders>
              <w:top w:val="nil"/>
              <w:bottom w:val="single" w:sz="12" w:color="000000" w:space="0"/>
              <w:left w:val="nil"/>
              <w:right w:val="nil"/>
            </w:tcBorders>
          </w:tcPr>
          <w:p>
            <w:pPr>
              <w:spacing w:line="240" w:lineRule="auto" w:after="30" w:before="30"/>
              <w:jc w:val="center"/>
            </w:pPr>
            <w:r/>
            <w:r>
              <w:rPr>
                <w:rFonts w:ascii="Times New Roman" w:hAnsi="Times New Roman" w:cs="Times New Roman" w:eastAsia="Times New Roman"/>
                <w:b w:val="0"/>
                <w:i w:val="0"/>
                <w:sz w:val="14"/>
              </w:rPr>
              <w:t>0.352</w:t>
            </w:r>
          </w:p>
        </w:tc>
        <w:tc>
          <w:tcPr>
            <w:tcW w:type="dxa" w:w="720"/>
            <w:tcBorders>
              <w:top w:val="nil"/>
              <w:bottom w:val="single" w:sz="12" w:color="000000" w:space="0"/>
              <w:left w:val="nil"/>
              <w:right w:val="nil"/>
            </w:tcBorders>
          </w:tcPr>
          <w:p>
            <w:pPr>
              <w:spacing w:line="240" w:lineRule="auto" w:after="30" w:before="30"/>
              <w:jc w:val="center"/>
            </w:pPr>
            <w:r/>
            <w:r>
              <w:rPr>
                <w:rFonts w:ascii="Times New Roman" w:hAnsi="Times New Roman" w:cs="Times New Roman" w:eastAsia="Times New Roman"/>
                <w:b w:val="0"/>
                <w:i w:val="0"/>
                <w:sz w:val="14"/>
              </w:rPr>
              <w:t>68.5</w:t>
            </w:r>
          </w:p>
        </w:tc>
        <w:tc>
          <w:tcPr>
            <w:tcW w:type="dxa" w:w="749"/>
            <w:tcBorders>
              <w:top w:val="nil"/>
              <w:bottom w:val="single" w:sz="12" w:color="000000" w:space="0"/>
              <w:left w:val="nil"/>
              <w:right w:val="nil"/>
            </w:tcBorders>
          </w:tcPr>
          <w:p>
            <w:pPr>
              <w:spacing w:line="240" w:lineRule="auto" w:after="30" w:before="30"/>
              <w:jc w:val="center"/>
            </w:pPr>
            <w:r/>
            <w:r>
              <w:rPr>
                <w:rFonts w:ascii="Times New Roman" w:hAnsi="Times New Roman" w:cs="Times New Roman" w:eastAsia="Times New Roman"/>
                <w:b w:val="0"/>
                <w:i w:val="0"/>
                <w:sz w:val="14"/>
              </w:rPr>
              <w:t>64.2</w:t>
            </w:r>
          </w:p>
        </w:tc>
        <w:tc>
          <w:tcPr>
            <w:tcW w:type="dxa" w:w="749"/>
            <w:tcBorders>
              <w:top w:val="nil"/>
              <w:bottom w:val="single" w:sz="12" w:color="000000" w:space="0"/>
              <w:left w:val="nil"/>
              <w:right w:val="nil"/>
            </w:tcBorders>
          </w:tcPr>
          <w:p>
            <w:pPr>
              <w:spacing w:line="240" w:lineRule="auto" w:after="30" w:before="30"/>
              <w:jc w:val="center"/>
            </w:pPr>
            <w:r/>
            <w:r>
              <w:rPr>
                <w:rFonts w:ascii="Times New Roman" w:hAnsi="Times New Roman" w:cs="Times New Roman" w:eastAsia="Times New Roman"/>
                <w:b w:val="0"/>
                <w:i w:val="0"/>
                <w:sz w:val="14"/>
              </w:rPr>
              <w:t>72.3</w:t>
            </w:r>
          </w:p>
        </w:tc>
      </w:tr>
    </w:tbl>
    <w:p>
      <w:pPr>
        <w:spacing w:line="240" w:lineRule="auto" w:before="80" w:after="280"/>
      </w:pPr>
      <w:r>
        <w:rPr>
          <w:rFonts w:ascii="Times New Roman" w:hAnsi="Times New Roman" w:cs="Times New Roman" w:eastAsia="Times New Roman"/>
          <w:b w:val="0"/>
          <w:i w:val="0"/>
          <w:sz w:val="18"/>
        </w:rPr>
        <w:t>Acc., accuracy; Sens., sensitivity; Spec., specificity; PPV, positive predictive value; NPV, negative predictive value; κ, Cohen's kappa. Subscript 0.5 denotes the conventional cut-point. Thresholds were selected without reference to the test partition. Bootstrap 95% confidence intervals for every value are given in 04_Results_Tables/model_comparison.csv.</w:t>
      </w:r>
    </w:p>
    <w:p>
      <w:pPr>
        <w:keepNext/>
        <w:spacing w:line="240" w:lineRule="auto" w:before="80" w:after="160"/>
        <w:jc w:val="left"/>
        <w:pageBreakBefore w:val="true"/>
      </w:pPr>
      <w:r>
        <w:rPr>
          <w:rFonts w:ascii="Times New Roman" w:hAnsi="Times New Roman" w:cs="Times New Roman" w:eastAsia="Times New Roman"/>
          <w:b/>
          <w:i w:val="0"/>
          <w:sz w:val="20"/>
        </w:rPr>
        <w:t xml:space="preserve">Table S5. </w:t>
      </w:r>
      <w:r>
        <w:rPr>
          <w:rFonts w:ascii="Times New Roman" w:hAnsi="Times New Roman" w:cs="Times New Roman" w:eastAsia="Times New Roman"/>
          <w:b w:val="0"/>
          <w:i w:val="0"/>
          <w:sz w:val="20"/>
        </w:rPr>
        <w:t>The fifteen highest-ranked predictors by mean absolute SHAP value, with their permutation-importance values and ranks for comparison. Both methods are applied to the CatBoost model on the held-out test partition and both rank over the same 32 predictors.</w:t>
      </w:r>
    </w:p>
    <w:tbl>
      <w:tblPr>
        <w:tblW w:type="auto" w:w="0"/>
        <w:jc w:val="center"/>
        <w:tblLayout w:type="fixed"/>
        <w:tblLook w:firstColumn="1" w:firstRow="1" w:lastColumn="0" w:lastRow="0" w:noHBand="0" w:noVBand="1" w:val="04A0"/>
      </w:tblPr>
      <w:tblGrid>
        <w:gridCol w:w="1560"/>
        <w:gridCol w:w="1560"/>
        <w:gridCol w:w="1560"/>
        <w:gridCol w:w="1560"/>
        <w:gridCol w:w="1560"/>
        <w:gridCol w:w="1560"/>
      </w:tblGrid>
      <w:tr>
        <w:trPr>
          <w:tblHeader w:val="true"/>
          <w:cantSplit/>
        </w:trPr>
        <w:tc>
          <w:tcPr>
            <w:tcW w:type="dxa" w:w="2808"/>
            <w:tcBorders>
              <w:top w:val="single" w:sz="12" w:color="000000" w:space="0"/>
              <w:bottom w:val="single" w:sz="8" w:color="000000" w:space="0"/>
              <w:left w:val="nil"/>
              <w:right w:val="nil"/>
            </w:tcBorders>
          </w:tcPr>
          <w:p>
            <w:pPr>
              <w:spacing w:line="240" w:lineRule="auto" w:after="40" w:before="40"/>
              <w:jc w:val="left"/>
            </w:pPr>
            <w:r/>
            <w:r>
              <w:rPr>
                <w:rFonts w:ascii="Times New Roman" w:hAnsi="Times New Roman" w:cs="Times New Roman" w:eastAsia="Times New Roman"/>
                <w:b/>
                <w:i w:val="0"/>
                <w:sz w:val="16"/>
              </w:rPr>
              <w:t>Predictor</w:t>
            </w:r>
          </w:p>
        </w:tc>
        <w:tc>
          <w:tcPr>
            <w:tcW w:type="dxa" w:w="1152"/>
            <w:tcBorders>
              <w:top w:val="single" w:sz="12" w:color="000000" w:space="0"/>
              <w:bottom w:val="single" w:sz="8" w:color="000000" w:space="0"/>
              <w:left w:val="nil"/>
              <w:right w:val="nil"/>
            </w:tcBorders>
          </w:tcPr>
          <w:p>
            <w:pPr>
              <w:spacing w:line="240" w:lineRule="auto" w:after="40" w:before="40"/>
              <w:jc w:val="center"/>
            </w:pPr>
            <w:r/>
            <w:r>
              <w:rPr>
                <w:rFonts w:ascii="Times New Roman" w:hAnsi="Times New Roman" w:cs="Times New Roman" w:eastAsia="Times New Roman"/>
                <w:b/>
                <w:i w:val="0"/>
                <w:sz w:val="16"/>
              </w:rPr>
              <w:t>Mean |SHAP|</w:t>
            </w:r>
          </w:p>
        </w:tc>
        <w:tc>
          <w:tcPr>
            <w:tcW w:type="dxa" w:w="1037"/>
            <w:tcBorders>
              <w:top w:val="single" w:sz="12" w:color="000000" w:space="0"/>
              <w:bottom w:val="single" w:sz="8" w:color="000000" w:space="0"/>
              <w:left w:val="nil"/>
              <w:right w:val="nil"/>
            </w:tcBorders>
          </w:tcPr>
          <w:p>
            <w:pPr>
              <w:spacing w:line="240" w:lineRule="auto" w:after="40" w:before="40"/>
              <w:jc w:val="center"/>
            </w:pPr>
            <w:r/>
            <w:r>
              <w:rPr>
                <w:rFonts w:ascii="Times New Roman" w:hAnsi="Times New Roman" w:cs="Times New Roman" w:eastAsia="Times New Roman"/>
                <w:b/>
                <w:i w:val="0"/>
                <w:sz w:val="16"/>
              </w:rPr>
              <w:t>SHAP rank</w:t>
            </w:r>
          </w:p>
        </w:tc>
        <w:tc>
          <w:tcPr>
            <w:tcW w:type="dxa" w:w="2333"/>
            <w:tcBorders>
              <w:top w:val="single" w:sz="12" w:color="000000" w:space="0"/>
              <w:bottom w:val="single" w:sz="8" w:color="000000" w:space="0"/>
              <w:left w:val="nil"/>
              <w:right w:val="nil"/>
            </w:tcBorders>
          </w:tcPr>
          <w:p>
            <w:pPr>
              <w:spacing w:line="240" w:lineRule="auto" w:after="40" w:before="40"/>
              <w:jc w:val="center"/>
            </w:pPr>
            <w:r/>
            <w:r>
              <w:rPr>
                <w:rFonts w:ascii="Times New Roman" w:hAnsi="Times New Roman" w:cs="Times New Roman" w:eastAsia="Times New Roman"/>
                <w:b/>
                <w:i w:val="0"/>
                <w:sz w:val="16"/>
              </w:rPr>
              <w:t>Permutation Δ AUROC (mean ± SD)</w:t>
            </w:r>
          </w:p>
        </w:tc>
        <w:tc>
          <w:tcPr>
            <w:tcW w:type="dxa" w:w="1037"/>
            <w:tcBorders>
              <w:top w:val="single" w:sz="12" w:color="000000" w:space="0"/>
              <w:bottom w:val="single" w:sz="8" w:color="000000" w:space="0"/>
              <w:left w:val="nil"/>
              <w:right w:val="nil"/>
            </w:tcBorders>
          </w:tcPr>
          <w:p>
            <w:pPr>
              <w:spacing w:line="240" w:lineRule="auto" w:after="40" w:before="40"/>
              <w:jc w:val="center"/>
            </w:pPr>
            <w:r/>
            <w:r>
              <w:rPr>
                <w:rFonts w:ascii="Times New Roman" w:hAnsi="Times New Roman" w:cs="Times New Roman" w:eastAsia="Times New Roman"/>
                <w:b/>
                <w:i w:val="0"/>
                <w:sz w:val="16"/>
              </w:rPr>
              <w:t>Perm. rank</w:t>
            </w:r>
          </w:p>
        </w:tc>
        <w:tc>
          <w:tcPr>
            <w:tcW w:type="dxa" w:w="1037"/>
            <w:tcBorders>
              <w:top w:val="single" w:sz="12" w:color="000000" w:space="0"/>
              <w:bottom w:val="single" w:sz="8" w:color="000000" w:space="0"/>
              <w:left w:val="nil"/>
              <w:right w:val="nil"/>
            </w:tcBorders>
          </w:tcPr>
          <w:p>
            <w:pPr>
              <w:spacing w:line="240" w:lineRule="auto" w:after="40" w:before="40"/>
              <w:jc w:val="center"/>
            </w:pPr>
            <w:r/>
            <w:r>
              <w:rPr>
                <w:rFonts w:ascii="Times New Roman" w:hAnsi="Times New Roman" w:cs="Times New Roman" w:eastAsia="Times New Roman"/>
                <w:b/>
                <w:i w:val="0"/>
                <w:sz w:val="16"/>
              </w:rPr>
              <w:t>Above noise</w:t>
            </w:r>
          </w:p>
        </w:tc>
      </w:tr>
      <w:tr>
        <w:trPr>
          <w:cantSplit/>
        </w:trPr>
        <w:tc>
          <w:tcPr>
            <w:tcW w:type="dxa" w:w="2808"/>
            <w:tcBorders>
              <w:top w:val="nil"/>
              <w:bottom w:val="nil"/>
              <w:left w:val="nil"/>
              <w:right w:val="nil"/>
            </w:tcBorders>
          </w:tcPr>
          <w:p>
            <w:pPr>
              <w:spacing w:line="240" w:lineRule="auto" w:after="30" w:before="30"/>
              <w:jc w:val="left"/>
            </w:pPr>
            <w:r/>
            <w:r>
              <w:rPr>
                <w:rFonts w:ascii="Times New Roman" w:hAnsi="Times New Roman" w:cs="Times New Roman" w:eastAsia="Times New Roman"/>
                <w:b w:val="0"/>
                <w:i w:val="0"/>
                <w:sz w:val="16"/>
              </w:rPr>
              <w:t>Body mass index (kg/m²)</w:t>
            </w:r>
          </w:p>
        </w:tc>
        <w:tc>
          <w:tcPr>
            <w:tcW w:type="dxa" w:w="1152"/>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6"/>
              </w:rPr>
              <w:t>1.0474</w:t>
            </w:r>
          </w:p>
        </w:tc>
        <w:tc>
          <w:tcPr>
            <w:tcW w:type="dxa" w:w="1037"/>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6"/>
              </w:rPr>
              <w:t>1</w:t>
            </w:r>
          </w:p>
        </w:tc>
        <w:tc>
          <w:tcPr>
            <w:tcW w:type="dxa" w:w="2333"/>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6"/>
              </w:rPr>
              <w:t>0.16527 ± 0.00795</w:t>
            </w:r>
          </w:p>
        </w:tc>
        <w:tc>
          <w:tcPr>
            <w:tcW w:type="dxa" w:w="1037"/>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6"/>
              </w:rPr>
              <w:t>1</w:t>
            </w:r>
          </w:p>
        </w:tc>
        <w:tc>
          <w:tcPr>
            <w:tcW w:type="dxa" w:w="1037"/>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6"/>
              </w:rPr>
              <w:t>yes</w:t>
            </w:r>
          </w:p>
        </w:tc>
      </w:tr>
      <w:tr>
        <w:trPr>
          <w:cantSplit/>
        </w:trPr>
        <w:tc>
          <w:tcPr>
            <w:tcW w:type="dxa" w:w="2808"/>
            <w:tcBorders>
              <w:top w:val="nil"/>
              <w:bottom w:val="nil"/>
              <w:left w:val="nil"/>
              <w:right w:val="nil"/>
            </w:tcBorders>
          </w:tcPr>
          <w:p>
            <w:pPr>
              <w:spacing w:line="240" w:lineRule="auto" w:after="30" w:before="30"/>
              <w:jc w:val="left"/>
            </w:pPr>
            <w:r/>
            <w:r>
              <w:rPr>
                <w:rFonts w:ascii="Times New Roman" w:hAnsi="Times New Roman" w:cs="Times New Roman" w:eastAsia="Times New Roman"/>
                <w:b w:val="0"/>
                <w:i w:val="0"/>
                <w:sz w:val="16"/>
              </w:rPr>
              <w:t>Age (years)</w:t>
            </w:r>
          </w:p>
        </w:tc>
        <w:tc>
          <w:tcPr>
            <w:tcW w:type="dxa" w:w="1152"/>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6"/>
              </w:rPr>
              <w:t>0.9382</w:t>
            </w:r>
          </w:p>
        </w:tc>
        <w:tc>
          <w:tcPr>
            <w:tcW w:type="dxa" w:w="1037"/>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6"/>
              </w:rPr>
              <w:t>2</w:t>
            </w:r>
          </w:p>
        </w:tc>
        <w:tc>
          <w:tcPr>
            <w:tcW w:type="dxa" w:w="2333"/>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6"/>
              </w:rPr>
              <w:t>0.14661 ± 0.01000</w:t>
            </w:r>
          </w:p>
        </w:tc>
        <w:tc>
          <w:tcPr>
            <w:tcW w:type="dxa" w:w="1037"/>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6"/>
              </w:rPr>
              <w:t>2</w:t>
            </w:r>
          </w:p>
        </w:tc>
        <w:tc>
          <w:tcPr>
            <w:tcW w:type="dxa" w:w="1037"/>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6"/>
              </w:rPr>
              <w:t>yes</w:t>
            </w:r>
          </w:p>
        </w:tc>
      </w:tr>
      <w:tr>
        <w:trPr>
          <w:cantSplit/>
        </w:trPr>
        <w:tc>
          <w:tcPr>
            <w:tcW w:type="dxa" w:w="2808"/>
            <w:tcBorders>
              <w:top w:val="nil"/>
              <w:bottom w:val="nil"/>
              <w:left w:val="nil"/>
              <w:right w:val="nil"/>
            </w:tcBorders>
          </w:tcPr>
          <w:p>
            <w:pPr>
              <w:spacing w:line="240" w:lineRule="auto" w:after="30" w:before="30"/>
              <w:jc w:val="left"/>
            </w:pPr>
            <w:r/>
            <w:r>
              <w:rPr>
                <w:rFonts w:ascii="Times New Roman" w:hAnsi="Times New Roman" w:cs="Times New Roman" w:eastAsia="Times New Roman"/>
                <w:b w:val="0"/>
                <w:i w:val="0"/>
                <w:sz w:val="16"/>
              </w:rPr>
              <w:t>Vigorous recreational activity</w:t>
            </w:r>
          </w:p>
        </w:tc>
        <w:tc>
          <w:tcPr>
            <w:tcW w:type="dxa" w:w="1152"/>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6"/>
              </w:rPr>
              <w:t>0.1753</w:t>
            </w:r>
          </w:p>
        </w:tc>
        <w:tc>
          <w:tcPr>
            <w:tcW w:type="dxa" w:w="1037"/>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6"/>
              </w:rPr>
              <w:t>3</w:t>
            </w:r>
          </w:p>
        </w:tc>
        <w:tc>
          <w:tcPr>
            <w:tcW w:type="dxa" w:w="2333"/>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6"/>
              </w:rPr>
              <w:t>0.00303 ± 0.00110</w:t>
            </w:r>
          </w:p>
        </w:tc>
        <w:tc>
          <w:tcPr>
            <w:tcW w:type="dxa" w:w="1037"/>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6"/>
              </w:rPr>
              <w:t>4</w:t>
            </w:r>
          </w:p>
        </w:tc>
        <w:tc>
          <w:tcPr>
            <w:tcW w:type="dxa" w:w="1037"/>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6"/>
              </w:rPr>
              <w:t>yes</w:t>
            </w:r>
          </w:p>
        </w:tc>
      </w:tr>
      <w:tr>
        <w:trPr>
          <w:cantSplit/>
        </w:trPr>
        <w:tc>
          <w:tcPr>
            <w:tcW w:type="dxa" w:w="2808"/>
            <w:tcBorders>
              <w:top w:val="nil"/>
              <w:bottom w:val="nil"/>
              <w:left w:val="nil"/>
              <w:right w:val="nil"/>
            </w:tcBorders>
          </w:tcPr>
          <w:p>
            <w:pPr>
              <w:spacing w:line="240" w:lineRule="auto" w:after="30" w:before="30"/>
              <w:jc w:val="left"/>
            </w:pPr>
            <w:r/>
            <w:r>
              <w:rPr>
                <w:rFonts w:ascii="Times New Roman" w:hAnsi="Times New Roman" w:cs="Times New Roman" w:eastAsia="Times New Roman"/>
                <w:b w:val="0"/>
                <w:i w:val="0"/>
                <w:sz w:val="16"/>
              </w:rPr>
              <w:t>Resting pulse (60 sec)</w:t>
            </w:r>
          </w:p>
        </w:tc>
        <w:tc>
          <w:tcPr>
            <w:tcW w:type="dxa" w:w="1152"/>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6"/>
              </w:rPr>
              <w:t>0.1516</w:t>
            </w:r>
          </w:p>
        </w:tc>
        <w:tc>
          <w:tcPr>
            <w:tcW w:type="dxa" w:w="1037"/>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6"/>
              </w:rPr>
              <w:t>4</w:t>
            </w:r>
          </w:p>
        </w:tc>
        <w:tc>
          <w:tcPr>
            <w:tcW w:type="dxa" w:w="2333"/>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6"/>
              </w:rPr>
              <w:t>0.00548 ± 0.00167</w:t>
            </w:r>
          </w:p>
        </w:tc>
        <w:tc>
          <w:tcPr>
            <w:tcW w:type="dxa" w:w="1037"/>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6"/>
              </w:rPr>
              <w:t>3</w:t>
            </w:r>
          </w:p>
        </w:tc>
        <w:tc>
          <w:tcPr>
            <w:tcW w:type="dxa" w:w="1037"/>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6"/>
              </w:rPr>
              <w:t>yes</w:t>
            </w:r>
          </w:p>
        </w:tc>
      </w:tr>
      <w:tr>
        <w:trPr>
          <w:cantSplit/>
        </w:trPr>
        <w:tc>
          <w:tcPr>
            <w:tcW w:type="dxa" w:w="2808"/>
            <w:tcBorders>
              <w:top w:val="nil"/>
              <w:bottom w:val="nil"/>
              <w:left w:val="nil"/>
              <w:right w:val="nil"/>
            </w:tcBorders>
          </w:tcPr>
          <w:p>
            <w:pPr>
              <w:spacing w:line="240" w:lineRule="auto" w:after="30" w:before="30"/>
              <w:jc w:val="left"/>
            </w:pPr>
            <w:r/>
            <w:r>
              <w:rPr>
                <w:rFonts w:ascii="Times New Roman" w:hAnsi="Times New Roman" w:cs="Times New Roman" w:eastAsia="Times New Roman"/>
                <w:b w:val="0"/>
                <w:i w:val="0"/>
                <w:sz w:val="16"/>
              </w:rPr>
              <w:t>Self-rated diet quality</w:t>
            </w:r>
          </w:p>
        </w:tc>
        <w:tc>
          <w:tcPr>
            <w:tcW w:type="dxa" w:w="1152"/>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6"/>
              </w:rPr>
              <w:t>0.1016</w:t>
            </w:r>
          </w:p>
        </w:tc>
        <w:tc>
          <w:tcPr>
            <w:tcW w:type="dxa" w:w="1037"/>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6"/>
              </w:rPr>
              <w:t>5</w:t>
            </w:r>
          </w:p>
        </w:tc>
        <w:tc>
          <w:tcPr>
            <w:tcW w:type="dxa" w:w="2333"/>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6"/>
              </w:rPr>
              <w:t>0.00070 ± 0.00071</w:t>
            </w:r>
          </w:p>
        </w:tc>
        <w:tc>
          <w:tcPr>
            <w:tcW w:type="dxa" w:w="1037"/>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6"/>
              </w:rPr>
              <w:t>14</w:t>
            </w:r>
          </w:p>
        </w:tc>
        <w:tc>
          <w:tcPr>
            <w:tcW w:type="dxa" w:w="1037"/>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6"/>
              </w:rPr>
              <w:t>no</w:t>
            </w:r>
          </w:p>
        </w:tc>
      </w:tr>
      <w:tr>
        <w:trPr>
          <w:cantSplit/>
        </w:trPr>
        <w:tc>
          <w:tcPr>
            <w:tcW w:type="dxa" w:w="2808"/>
            <w:tcBorders>
              <w:top w:val="nil"/>
              <w:bottom w:val="nil"/>
              <w:left w:val="nil"/>
              <w:right w:val="nil"/>
            </w:tcBorders>
          </w:tcPr>
          <w:p>
            <w:pPr>
              <w:spacing w:line="240" w:lineRule="auto" w:after="30" w:before="30"/>
              <w:jc w:val="left"/>
            </w:pPr>
            <w:r/>
            <w:r>
              <w:rPr>
                <w:rFonts w:ascii="Times New Roman" w:hAnsi="Times New Roman" w:cs="Times New Roman" w:eastAsia="Times New Roman"/>
                <w:b w:val="0"/>
                <w:i w:val="0"/>
                <w:sz w:val="16"/>
              </w:rPr>
              <w:t>Education level</w:t>
            </w:r>
          </w:p>
        </w:tc>
        <w:tc>
          <w:tcPr>
            <w:tcW w:type="dxa" w:w="1152"/>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6"/>
              </w:rPr>
              <w:t>0.0773</w:t>
            </w:r>
          </w:p>
        </w:tc>
        <w:tc>
          <w:tcPr>
            <w:tcW w:type="dxa" w:w="1037"/>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6"/>
              </w:rPr>
              <w:t>6</w:t>
            </w:r>
          </w:p>
        </w:tc>
        <w:tc>
          <w:tcPr>
            <w:tcW w:type="dxa" w:w="2333"/>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6"/>
              </w:rPr>
              <w:t>0.00009 ± 0.00051</w:t>
            </w:r>
          </w:p>
        </w:tc>
        <w:tc>
          <w:tcPr>
            <w:tcW w:type="dxa" w:w="1037"/>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6"/>
              </w:rPr>
              <w:t>21</w:t>
            </w:r>
          </w:p>
        </w:tc>
        <w:tc>
          <w:tcPr>
            <w:tcW w:type="dxa" w:w="1037"/>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6"/>
              </w:rPr>
              <w:t>no</w:t>
            </w:r>
          </w:p>
        </w:tc>
      </w:tr>
      <w:tr>
        <w:trPr>
          <w:cantSplit/>
        </w:trPr>
        <w:tc>
          <w:tcPr>
            <w:tcW w:type="dxa" w:w="2808"/>
            <w:tcBorders>
              <w:top w:val="nil"/>
              <w:bottom w:val="nil"/>
              <w:left w:val="nil"/>
              <w:right w:val="nil"/>
            </w:tcBorders>
          </w:tcPr>
          <w:p>
            <w:pPr>
              <w:spacing w:line="240" w:lineRule="auto" w:after="30" w:before="30"/>
              <w:jc w:val="left"/>
            </w:pPr>
            <w:r/>
            <w:r>
              <w:rPr>
                <w:rFonts w:ascii="Times New Roman" w:hAnsi="Times New Roman" w:cs="Times New Roman" w:eastAsia="Times New Roman"/>
                <w:b w:val="0"/>
                <w:i w:val="0"/>
                <w:sz w:val="16"/>
              </w:rPr>
              <w:t>Race/ethnicity: Non-Hispanic Black</w:t>
            </w:r>
          </w:p>
        </w:tc>
        <w:tc>
          <w:tcPr>
            <w:tcW w:type="dxa" w:w="1152"/>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6"/>
              </w:rPr>
              <w:t>0.0629</w:t>
            </w:r>
          </w:p>
        </w:tc>
        <w:tc>
          <w:tcPr>
            <w:tcW w:type="dxa" w:w="1037"/>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6"/>
              </w:rPr>
              <w:t>7</w:t>
            </w:r>
          </w:p>
        </w:tc>
        <w:tc>
          <w:tcPr>
            <w:tcW w:type="dxa" w:w="2333"/>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6"/>
              </w:rPr>
              <w:t>0.00134 ± 0.00058</w:t>
            </w:r>
          </w:p>
        </w:tc>
        <w:tc>
          <w:tcPr>
            <w:tcW w:type="dxa" w:w="1037"/>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6"/>
              </w:rPr>
              <w:t>9</w:t>
            </w:r>
          </w:p>
        </w:tc>
        <w:tc>
          <w:tcPr>
            <w:tcW w:type="dxa" w:w="1037"/>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6"/>
              </w:rPr>
              <w:t>yes</w:t>
            </w:r>
          </w:p>
        </w:tc>
      </w:tr>
      <w:tr>
        <w:trPr>
          <w:cantSplit/>
        </w:trPr>
        <w:tc>
          <w:tcPr>
            <w:tcW w:type="dxa" w:w="2808"/>
            <w:tcBorders>
              <w:top w:val="nil"/>
              <w:bottom w:val="nil"/>
              <w:left w:val="nil"/>
              <w:right w:val="nil"/>
            </w:tcBorders>
          </w:tcPr>
          <w:p>
            <w:pPr>
              <w:spacing w:line="240" w:lineRule="auto" w:after="30" w:before="30"/>
              <w:jc w:val="left"/>
            </w:pPr>
            <w:r/>
            <w:r>
              <w:rPr>
                <w:rFonts w:ascii="Times New Roman" w:hAnsi="Times New Roman" w:cs="Times New Roman" w:eastAsia="Times New Roman"/>
                <w:b w:val="0"/>
                <w:i w:val="0"/>
                <w:sz w:val="16"/>
              </w:rPr>
              <w:t>Avg. drinks per drinking day (past 12 mo; 0 = non-drinker)</w:t>
            </w:r>
          </w:p>
        </w:tc>
        <w:tc>
          <w:tcPr>
            <w:tcW w:type="dxa" w:w="1152"/>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6"/>
              </w:rPr>
              <w:t>0.0562</w:t>
            </w:r>
          </w:p>
        </w:tc>
        <w:tc>
          <w:tcPr>
            <w:tcW w:type="dxa" w:w="1037"/>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6"/>
              </w:rPr>
              <w:t>8</w:t>
            </w:r>
          </w:p>
        </w:tc>
        <w:tc>
          <w:tcPr>
            <w:tcW w:type="dxa" w:w="2333"/>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6"/>
              </w:rPr>
              <w:t>0.00178 ± 0.00119</w:t>
            </w:r>
          </w:p>
        </w:tc>
        <w:tc>
          <w:tcPr>
            <w:tcW w:type="dxa" w:w="1037"/>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6"/>
              </w:rPr>
              <w:t>6</w:t>
            </w:r>
          </w:p>
        </w:tc>
        <w:tc>
          <w:tcPr>
            <w:tcW w:type="dxa" w:w="1037"/>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6"/>
              </w:rPr>
              <w:t>yes</w:t>
            </w:r>
          </w:p>
        </w:tc>
      </w:tr>
      <w:tr>
        <w:trPr>
          <w:cantSplit/>
        </w:trPr>
        <w:tc>
          <w:tcPr>
            <w:tcW w:type="dxa" w:w="2808"/>
            <w:tcBorders>
              <w:top w:val="nil"/>
              <w:bottom w:val="nil"/>
              <w:left w:val="nil"/>
              <w:right w:val="nil"/>
            </w:tcBorders>
          </w:tcPr>
          <w:p>
            <w:pPr>
              <w:spacing w:line="240" w:lineRule="auto" w:after="30" w:before="30"/>
              <w:jc w:val="left"/>
            </w:pPr>
            <w:r/>
            <w:r>
              <w:rPr>
                <w:rFonts w:ascii="Times New Roman" w:hAnsi="Times New Roman" w:cs="Times New Roman" w:eastAsia="Times New Roman"/>
                <w:b w:val="0"/>
                <w:i w:val="0"/>
                <w:sz w:val="16"/>
              </w:rPr>
              <w:t>Marital status: Never married</w:t>
            </w:r>
          </w:p>
        </w:tc>
        <w:tc>
          <w:tcPr>
            <w:tcW w:type="dxa" w:w="1152"/>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6"/>
              </w:rPr>
              <w:t>0.0561</w:t>
            </w:r>
          </w:p>
        </w:tc>
        <w:tc>
          <w:tcPr>
            <w:tcW w:type="dxa" w:w="1037"/>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6"/>
              </w:rPr>
              <w:t>9</w:t>
            </w:r>
          </w:p>
        </w:tc>
        <w:tc>
          <w:tcPr>
            <w:tcW w:type="dxa" w:w="2333"/>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6"/>
              </w:rPr>
              <w:t>0.00105 ± 0.00039</w:t>
            </w:r>
          </w:p>
        </w:tc>
        <w:tc>
          <w:tcPr>
            <w:tcW w:type="dxa" w:w="1037"/>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6"/>
              </w:rPr>
              <w:t>12</w:t>
            </w:r>
          </w:p>
        </w:tc>
        <w:tc>
          <w:tcPr>
            <w:tcW w:type="dxa" w:w="1037"/>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6"/>
              </w:rPr>
              <w:t>yes</w:t>
            </w:r>
          </w:p>
        </w:tc>
      </w:tr>
      <w:tr>
        <w:trPr>
          <w:cantSplit/>
        </w:trPr>
        <w:tc>
          <w:tcPr>
            <w:tcW w:type="dxa" w:w="2808"/>
            <w:tcBorders>
              <w:top w:val="nil"/>
              <w:bottom w:val="nil"/>
              <w:left w:val="nil"/>
              <w:right w:val="nil"/>
            </w:tcBorders>
          </w:tcPr>
          <w:p>
            <w:pPr>
              <w:spacing w:line="240" w:lineRule="auto" w:after="30" w:before="30"/>
              <w:jc w:val="left"/>
            </w:pPr>
            <w:r/>
            <w:r>
              <w:rPr>
                <w:rFonts w:ascii="Times New Roman" w:hAnsi="Times New Roman" w:cs="Times New Roman" w:eastAsia="Times New Roman"/>
                <w:b w:val="0"/>
                <w:i w:val="0"/>
                <w:sz w:val="16"/>
              </w:rPr>
              <w:t>Sex: Female</w:t>
            </w:r>
          </w:p>
        </w:tc>
        <w:tc>
          <w:tcPr>
            <w:tcW w:type="dxa" w:w="1152"/>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6"/>
              </w:rPr>
              <w:t>0.0446</w:t>
            </w:r>
          </w:p>
        </w:tc>
        <w:tc>
          <w:tcPr>
            <w:tcW w:type="dxa" w:w="1037"/>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6"/>
              </w:rPr>
              <w:t>10</w:t>
            </w:r>
          </w:p>
        </w:tc>
        <w:tc>
          <w:tcPr>
            <w:tcW w:type="dxa" w:w="2333"/>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6"/>
              </w:rPr>
              <w:t>0.00271 ± 0.00065</w:t>
            </w:r>
          </w:p>
        </w:tc>
        <w:tc>
          <w:tcPr>
            <w:tcW w:type="dxa" w:w="1037"/>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6"/>
              </w:rPr>
              <w:t>5</w:t>
            </w:r>
          </w:p>
        </w:tc>
        <w:tc>
          <w:tcPr>
            <w:tcW w:type="dxa" w:w="1037"/>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6"/>
              </w:rPr>
              <w:t>yes</w:t>
            </w:r>
          </w:p>
        </w:tc>
      </w:tr>
      <w:tr>
        <w:trPr>
          <w:cantSplit/>
        </w:trPr>
        <w:tc>
          <w:tcPr>
            <w:tcW w:type="dxa" w:w="2808"/>
            <w:tcBorders>
              <w:top w:val="nil"/>
              <w:bottom w:val="nil"/>
              <w:left w:val="nil"/>
              <w:right w:val="nil"/>
            </w:tcBorders>
          </w:tcPr>
          <w:p>
            <w:pPr>
              <w:spacing w:line="240" w:lineRule="auto" w:after="30" w:before="30"/>
              <w:jc w:val="left"/>
            </w:pPr>
            <w:r/>
            <w:r>
              <w:rPr>
                <w:rFonts w:ascii="Times New Roman" w:hAnsi="Times New Roman" w:cs="Times New Roman" w:eastAsia="Times New Roman"/>
                <w:b w:val="0"/>
                <w:i w:val="0"/>
                <w:sz w:val="16"/>
              </w:rPr>
              <w:t>Current smoking intensity</w:t>
            </w:r>
          </w:p>
        </w:tc>
        <w:tc>
          <w:tcPr>
            <w:tcW w:type="dxa" w:w="1152"/>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6"/>
              </w:rPr>
              <w:t>0.0445</w:t>
            </w:r>
          </w:p>
        </w:tc>
        <w:tc>
          <w:tcPr>
            <w:tcW w:type="dxa" w:w="1037"/>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6"/>
              </w:rPr>
              <w:t>11</w:t>
            </w:r>
          </w:p>
        </w:tc>
        <w:tc>
          <w:tcPr>
            <w:tcW w:type="dxa" w:w="2333"/>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6"/>
              </w:rPr>
              <w:t>0.00120 ± 0.00063</w:t>
            </w:r>
          </w:p>
        </w:tc>
        <w:tc>
          <w:tcPr>
            <w:tcW w:type="dxa" w:w="1037"/>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6"/>
              </w:rPr>
              <w:t>10</w:t>
            </w:r>
          </w:p>
        </w:tc>
        <w:tc>
          <w:tcPr>
            <w:tcW w:type="dxa" w:w="1037"/>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6"/>
              </w:rPr>
              <w:t>yes</w:t>
            </w:r>
          </w:p>
        </w:tc>
      </w:tr>
      <w:tr>
        <w:trPr>
          <w:cantSplit/>
        </w:trPr>
        <w:tc>
          <w:tcPr>
            <w:tcW w:type="dxa" w:w="2808"/>
            <w:tcBorders>
              <w:top w:val="nil"/>
              <w:bottom w:val="nil"/>
              <w:left w:val="nil"/>
              <w:right w:val="nil"/>
            </w:tcBorders>
          </w:tcPr>
          <w:p>
            <w:pPr>
              <w:spacing w:line="240" w:lineRule="auto" w:after="30" w:before="30"/>
              <w:jc w:val="left"/>
            </w:pPr>
            <w:r/>
            <w:r>
              <w:rPr>
                <w:rFonts w:ascii="Times New Roman" w:hAnsi="Times New Roman" w:cs="Times New Roman" w:eastAsia="Times New Roman"/>
                <w:b w:val="0"/>
                <w:i w:val="0"/>
                <w:sz w:val="16"/>
              </w:rPr>
              <w:t>Household size</w:t>
            </w:r>
          </w:p>
        </w:tc>
        <w:tc>
          <w:tcPr>
            <w:tcW w:type="dxa" w:w="1152"/>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6"/>
              </w:rPr>
              <w:t>0.0407</w:t>
            </w:r>
          </w:p>
        </w:tc>
        <w:tc>
          <w:tcPr>
            <w:tcW w:type="dxa" w:w="1037"/>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6"/>
              </w:rPr>
              <w:t>12</w:t>
            </w:r>
          </w:p>
        </w:tc>
        <w:tc>
          <w:tcPr>
            <w:tcW w:type="dxa" w:w="2333"/>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6"/>
              </w:rPr>
              <w:t>−0.00046 ± 0.00032</w:t>
            </w:r>
          </w:p>
        </w:tc>
        <w:tc>
          <w:tcPr>
            <w:tcW w:type="dxa" w:w="1037"/>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6"/>
              </w:rPr>
              <w:t>31</w:t>
            </w:r>
          </w:p>
        </w:tc>
        <w:tc>
          <w:tcPr>
            <w:tcW w:type="dxa" w:w="1037"/>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6"/>
              </w:rPr>
              <w:t>yes</w:t>
            </w:r>
          </w:p>
        </w:tc>
      </w:tr>
      <w:tr>
        <w:trPr>
          <w:cantSplit/>
        </w:trPr>
        <w:tc>
          <w:tcPr>
            <w:tcW w:type="dxa" w:w="2808"/>
            <w:tcBorders>
              <w:top w:val="nil"/>
              <w:bottom w:val="nil"/>
              <w:left w:val="nil"/>
              <w:right w:val="nil"/>
            </w:tcBorders>
          </w:tcPr>
          <w:p>
            <w:pPr>
              <w:spacing w:line="240" w:lineRule="auto" w:after="30" w:before="30"/>
              <w:jc w:val="left"/>
            </w:pPr>
            <w:r/>
            <w:r>
              <w:rPr>
                <w:rFonts w:ascii="Times New Roman" w:hAnsi="Times New Roman" w:cs="Times New Roman" w:eastAsia="Times New Roman"/>
                <w:b w:val="0"/>
                <w:i w:val="0"/>
                <w:sz w:val="16"/>
              </w:rPr>
              <w:t>Race/ethnicity: Other/Multi-Racial</w:t>
            </w:r>
          </w:p>
        </w:tc>
        <w:tc>
          <w:tcPr>
            <w:tcW w:type="dxa" w:w="1152"/>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6"/>
              </w:rPr>
              <w:t>0.0368</w:t>
            </w:r>
          </w:p>
        </w:tc>
        <w:tc>
          <w:tcPr>
            <w:tcW w:type="dxa" w:w="1037"/>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6"/>
              </w:rPr>
              <w:t>13</w:t>
            </w:r>
          </w:p>
        </w:tc>
        <w:tc>
          <w:tcPr>
            <w:tcW w:type="dxa" w:w="2333"/>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6"/>
              </w:rPr>
              <w:t>0.00151 ± 0.00040</w:t>
            </w:r>
          </w:p>
        </w:tc>
        <w:tc>
          <w:tcPr>
            <w:tcW w:type="dxa" w:w="1037"/>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6"/>
              </w:rPr>
              <w:t>7</w:t>
            </w:r>
          </w:p>
        </w:tc>
        <w:tc>
          <w:tcPr>
            <w:tcW w:type="dxa" w:w="1037"/>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6"/>
              </w:rPr>
              <w:t>yes</w:t>
            </w:r>
          </w:p>
        </w:tc>
      </w:tr>
      <w:tr>
        <w:trPr>
          <w:cantSplit/>
        </w:trPr>
        <w:tc>
          <w:tcPr>
            <w:tcW w:type="dxa" w:w="2808"/>
            <w:tcBorders>
              <w:top w:val="nil"/>
              <w:bottom w:val="nil"/>
              <w:left w:val="nil"/>
              <w:right w:val="nil"/>
            </w:tcBorders>
          </w:tcPr>
          <w:p>
            <w:pPr>
              <w:spacing w:line="240" w:lineRule="auto" w:after="30" w:before="30"/>
              <w:jc w:val="left"/>
            </w:pPr>
            <w:r/>
            <w:r>
              <w:rPr>
                <w:rFonts w:ascii="Times New Roman" w:hAnsi="Times New Roman" w:cs="Times New Roman" w:eastAsia="Times New Roman"/>
                <w:b w:val="0"/>
                <w:i w:val="0"/>
                <w:sz w:val="16"/>
              </w:rPr>
              <w:t>Minutes walking/biking for transportation</w:t>
            </w:r>
          </w:p>
        </w:tc>
        <w:tc>
          <w:tcPr>
            <w:tcW w:type="dxa" w:w="1152"/>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6"/>
              </w:rPr>
              <w:t>0.0363</w:t>
            </w:r>
          </w:p>
        </w:tc>
        <w:tc>
          <w:tcPr>
            <w:tcW w:type="dxa" w:w="1037"/>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6"/>
              </w:rPr>
              <w:t>14</w:t>
            </w:r>
          </w:p>
        </w:tc>
        <w:tc>
          <w:tcPr>
            <w:tcW w:type="dxa" w:w="2333"/>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6"/>
              </w:rPr>
              <w:t>0.00009 ± 0.00059</w:t>
            </w:r>
          </w:p>
        </w:tc>
        <w:tc>
          <w:tcPr>
            <w:tcW w:type="dxa" w:w="1037"/>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6"/>
              </w:rPr>
              <w:t>20</w:t>
            </w:r>
          </w:p>
        </w:tc>
        <w:tc>
          <w:tcPr>
            <w:tcW w:type="dxa" w:w="1037"/>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6"/>
              </w:rPr>
              <w:t>no</w:t>
            </w:r>
          </w:p>
        </w:tc>
      </w:tr>
      <w:tr>
        <w:trPr>
          <w:cantSplit/>
        </w:trPr>
        <w:tc>
          <w:tcPr>
            <w:tcW w:type="dxa" w:w="2808"/>
            <w:tcBorders>
              <w:top w:val="nil"/>
              <w:bottom w:val="single" w:sz="12" w:color="000000" w:space="0"/>
              <w:left w:val="nil"/>
              <w:right w:val="nil"/>
            </w:tcBorders>
          </w:tcPr>
          <w:p>
            <w:pPr>
              <w:spacing w:line="240" w:lineRule="auto" w:after="30" w:before="30"/>
              <w:jc w:val="left"/>
            </w:pPr>
            <w:r/>
            <w:r>
              <w:rPr>
                <w:rFonts w:ascii="Times New Roman" w:hAnsi="Times New Roman" w:cs="Times New Roman" w:eastAsia="Times New Roman"/>
                <w:b w:val="0"/>
                <w:i w:val="0"/>
                <w:sz w:val="16"/>
              </w:rPr>
              <w:t>Blood cadmium (µg/L)</w:t>
            </w:r>
          </w:p>
        </w:tc>
        <w:tc>
          <w:tcPr>
            <w:tcW w:type="dxa" w:w="1152"/>
            <w:tcBorders>
              <w:top w:val="nil"/>
              <w:bottom w:val="single" w:sz="12" w:color="000000" w:space="0"/>
              <w:left w:val="nil"/>
              <w:right w:val="nil"/>
            </w:tcBorders>
          </w:tcPr>
          <w:p>
            <w:pPr>
              <w:spacing w:line="240" w:lineRule="auto" w:after="30" w:before="30"/>
              <w:jc w:val="center"/>
            </w:pPr>
            <w:r/>
            <w:r>
              <w:rPr>
                <w:rFonts w:ascii="Times New Roman" w:hAnsi="Times New Roman" w:cs="Times New Roman" w:eastAsia="Times New Roman"/>
                <w:b w:val="0"/>
                <w:i w:val="0"/>
                <w:sz w:val="16"/>
              </w:rPr>
              <w:t>0.0311</w:t>
            </w:r>
          </w:p>
        </w:tc>
        <w:tc>
          <w:tcPr>
            <w:tcW w:type="dxa" w:w="1037"/>
            <w:tcBorders>
              <w:top w:val="nil"/>
              <w:bottom w:val="single" w:sz="12" w:color="000000" w:space="0"/>
              <w:left w:val="nil"/>
              <w:right w:val="nil"/>
            </w:tcBorders>
          </w:tcPr>
          <w:p>
            <w:pPr>
              <w:spacing w:line="240" w:lineRule="auto" w:after="30" w:before="30"/>
              <w:jc w:val="center"/>
            </w:pPr>
            <w:r/>
            <w:r>
              <w:rPr>
                <w:rFonts w:ascii="Times New Roman" w:hAnsi="Times New Roman" w:cs="Times New Roman" w:eastAsia="Times New Roman"/>
                <w:b w:val="0"/>
                <w:i w:val="0"/>
                <w:sz w:val="16"/>
              </w:rPr>
              <w:t>15</w:t>
            </w:r>
          </w:p>
        </w:tc>
        <w:tc>
          <w:tcPr>
            <w:tcW w:type="dxa" w:w="2333"/>
            <w:tcBorders>
              <w:top w:val="nil"/>
              <w:bottom w:val="single" w:sz="12" w:color="000000" w:space="0"/>
              <w:left w:val="nil"/>
              <w:right w:val="nil"/>
            </w:tcBorders>
          </w:tcPr>
          <w:p>
            <w:pPr>
              <w:spacing w:line="240" w:lineRule="auto" w:after="30" w:before="30"/>
              <w:jc w:val="center"/>
            </w:pPr>
            <w:r/>
            <w:r>
              <w:rPr>
                <w:rFonts w:ascii="Times New Roman" w:hAnsi="Times New Roman" w:cs="Times New Roman" w:eastAsia="Times New Roman"/>
                <w:b w:val="0"/>
                <w:i w:val="0"/>
                <w:sz w:val="16"/>
              </w:rPr>
              <w:t>0.00100 ± 0.00042</w:t>
            </w:r>
          </w:p>
        </w:tc>
        <w:tc>
          <w:tcPr>
            <w:tcW w:type="dxa" w:w="1037"/>
            <w:tcBorders>
              <w:top w:val="nil"/>
              <w:bottom w:val="single" w:sz="12" w:color="000000" w:space="0"/>
              <w:left w:val="nil"/>
              <w:right w:val="nil"/>
            </w:tcBorders>
          </w:tcPr>
          <w:p>
            <w:pPr>
              <w:spacing w:line="240" w:lineRule="auto" w:after="30" w:before="30"/>
              <w:jc w:val="center"/>
            </w:pPr>
            <w:r/>
            <w:r>
              <w:rPr>
                <w:rFonts w:ascii="Times New Roman" w:hAnsi="Times New Roman" w:cs="Times New Roman" w:eastAsia="Times New Roman"/>
                <w:b w:val="0"/>
                <w:i w:val="0"/>
                <w:sz w:val="16"/>
              </w:rPr>
              <w:t>13</w:t>
            </w:r>
          </w:p>
        </w:tc>
        <w:tc>
          <w:tcPr>
            <w:tcW w:type="dxa" w:w="1037"/>
            <w:tcBorders>
              <w:top w:val="nil"/>
              <w:bottom w:val="single" w:sz="12" w:color="000000" w:space="0"/>
              <w:left w:val="nil"/>
              <w:right w:val="nil"/>
            </w:tcBorders>
          </w:tcPr>
          <w:p>
            <w:pPr>
              <w:spacing w:line="240" w:lineRule="auto" w:after="30" w:before="30"/>
              <w:jc w:val="center"/>
            </w:pPr>
            <w:r/>
            <w:r>
              <w:rPr>
                <w:rFonts w:ascii="Times New Roman" w:hAnsi="Times New Roman" w:cs="Times New Roman" w:eastAsia="Times New Roman"/>
                <w:b w:val="0"/>
                <w:i w:val="0"/>
                <w:sz w:val="16"/>
              </w:rPr>
              <w:t>yes</w:t>
            </w:r>
          </w:p>
        </w:tc>
      </w:tr>
    </w:tbl>
    <w:p>
      <w:pPr>
        <w:spacing w:line="240" w:lineRule="auto" w:before="80" w:after="280"/>
      </w:pPr>
      <w:r>
        <w:rPr>
          <w:rFonts w:ascii="Times New Roman" w:hAnsi="Times New Roman" w:cs="Times New Roman" w:eastAsia="Times New Roman"/>
          <w:b w:val="0"/>
          <w:i w:val="0"/>
          <w:sz w:val="18"/>
        </w:rPr>
        <w:t xml:space="preserve">Permutation Δ AUROC is the mean decrease in test-set AUROC over ten permutations of the predictor, with the standard deviation across those permutations. </w:t>
      </w:r>
      <w:r>
        <w:rPr>
          <w:rFonts w:ascii="Times New Roman" w:hAnsi="Times New Roman" w:cs="Times New Roman" w:eastAsia="Times New Roman"/>
          <w:b w:val="0"/>
          <w:i/>
          <w:sz w:val="18"/>
        </w:rPr>
        <w:t>Above noise</w:t>
      </w:r>
      <w:r>
        <w:rPr>
          <w:rFonts w:ascii="Times New Roman" w:hAnsi="Times New Roman" w:cs="Times New Roman" w:eastAsia="Times New Roman"/>
          <w:b w:val="0"/>
          <w:i w:val="0"/>
          <w:sz w:val="18"/>
        </w:rPr>
        <w:t xml:space="preserve"> is a descriptive heuristic, not a hypothesis test: it flags predictors whose mean exceeds one permutation standard deviation, a roughly one-sigma bar reflecting permutation variability only and not sampling variability of the test partition. Only 12 of these fifteen clear it, so ranks below the leading few should not be read as a resolved ordering. A negative value means permuting the predictor left discrimination unchanged or marginally improved it; 5 of the 32 predictors had a negative mean and 1 exactly zero, so the lower permutation ranks are not interpretable.</w:t>
      </w:r>
    </w:p>
    <w:p>
      <w:pPr>
        <w:keepNext/>
        <w:spacing w:line="240" w:lineRule="auto" w:before="80" w:after="160"/>
        <w:jc w:val="left"/>
        <w:pageBreakBefore w:val="true"/>
      </w:pPr>
      <w:r>
        <w:rPr>
          <w:rFonts w:ascii="Times New Roman" w:hAnsi="Times New Roman" w:cs="Times New Roman" w:eastAsia="Times New Roman"/>
          <w:b/>
          <w:i w:val="0"/>
          <w:sz w:val="20"/>
        </w:rPr>
        <w:t xml:space="preserve">Table S6. </w:t>
      </w:r>
      <w:r>
        <w:rPr>
          <w:rFonts w:ascii="Times New Roman" w:hAnsi="Times New Roman" w:cs="Times New Roman" w:eastAsia="Times New Roman"/>
          <w:b w:val="0"/>
          <w:i w:val="0"/>
          <w:sz w:val="20"/>
        </w:rPr>
        <w:t>Discrimination and calibration of the CatBoost model within subgroups of the held-out test partition. Calibration is reported alongside discrimination because a model can rank participants poorly within a stratum while still stating their absolute risk correctly, and the two have different consequences in use.</w:t>
      </w:r>
    </w:p>
    <w:tbl>
      <w:tblPr>
        <w:tblW w:type="auto" w:w="0"/>
        <w:jc w:val="center"/>
        <w:tblLayout w:type="fixed"/>
        <w:tblLook w:firstColumn="1" w:firstRow="1" w:lastColumn="0" w:lastRow="0" w:noHBand="0" w:noVBand="1" w:val="04A0"/>
      </w:tblPr>
      <w:tblGrid>
        <w:gridCol w:w="1560"/>
        <w:gridCol w:w="1560"/>
        <w:gridCol w:w="1560"/>
        <w:gridCol w:w="1560"/>
        <w:gridCol w:w="1560"/>
        <w:gridCol w:w="1560"/>
      </w:tblGrid>
      <w:tr>
        <w:trPr>
          <w:tblHeader w:val="true"/>
          <w:cantSplit/>
        </w:trPr>
        <w:tc>
          <w:tcPr>
            <w:tcW w:type="dxa" w:w="1872"/>
            <w:tcBorders>
              <w:top w:val="single" w:sz="12" w:color="000000" w:space="0"/>
              <w:bottom w:val="single" w:sz="8" w:color="000000" w:space="0"/>
              <w:left w:val="nil"/>
              <w:right w:val="nil"/>
            </w:tcBorders>
          </w:tcPr>
          <w:p>
            <w:pPr>
              <w:spacing w:line="240" w:lineRule="auto" w:after="40" w:before="40"/>
              <w:jc w:val="left"/>
            </w:pPr>
            <w:r/>
            <w:r>
              <w:rPr>
                <w:rFonts w:ascii="Times New Roman" w:hAnsi="Times New Roman" w:cs="Times New Roman" w:eastAsia="Times New Roman"/>
                <w:b/>
                <w:i w:val="0"/>
                <w:sz w:val="16"/>
              </w:rPr>
              <w:t>Subgroup</w:t>
            </w:r>
          </w:p>
        </w:tc>
        <w:tc>
          <w:tcPr>
            <w:tcW w:type="dxa" w:w="720"/>
            <w:tcBorders>
              <w:top w:val="single" w:sz="12" w:color="000000" w:space="0"/>
              <w:bottom w:val="single" w:sz="8" w:color="000000" w:space="0"/>
              <w:left w:val="nil"/>
              <w:right w:val="nil"/>
            </w:tcBorders>
          </w:tcPr>
          <w:p>
            <w:pPr>
              <w:spacing w:line="240" w:lineRule="auto" w:after="40" w:before="40"/>
              <w:jc w:val="center"/>
            </w:pPr>
            <w:r/>
            <w:r>
              <w:rPr>
                <w:rFonts w:ascii="Times New Roman" w:hAnsi="Times New Roman" w:cs="Times New Roman" w:eastAsia="Times New Roman"/>
                <w:b/>
                <w:i w:val="0"/>
                <w:sz w:val="16"/>
              </w:rPr>
              <w:t>n</w:t>
            </w:r>
          </w:p>
        </w:tc>
        <w:tc>
          <w:tcPr>
            <w:tcW w:type="dxa" w:w="893"/>
            <w:tcBorders>
              <w:top w:val="single" w:sz="12" w:color="000000" w:space="0"/>
              <w:bottom w:val="single" w:sz="8" w:color="000000" w:space="0"/>
              <w:left w:val="nil"/>
              <w:right w:val="nil"/>
            </w:tcBorders>
          </w:tcPr>
          <w:p>
            <w:pPr>
              <w:spacing w:line="240" w:lineRule="auto" w:after="40" w:before="40"/>
              <w:jc w:val="center"/>
            </w:pPr>
            <w:r/>
            <w:r>
              <w:rPr>
                <w:rFonts w:ascii="Times New Roman" w:hAnsi="Times New Roman" w:cs="Times New Roman" w:eastAsia="Times New Roman"/>
                <w:b/>
                <w:i w:val="0"/>
                <w:sz w:val="16"/>
              </w:rPr>
              <w:t>Prev. (%)</w:t>
            </w:r>
          </w:p>
        </w:tc>
        <w:tc>
          <w:tcPr>
            <w:tcW w:type="dxa" w:w="2045"/>
            <w:tcBorders>
              <w:top w:val="single" w:sz="12" w:color="000000" w:space="0"/>
              <w:bottom w:val="single" w:sz="8" w:color="000000" w:space="0"/>
              <w:left w:val="nil"/>
              <w:right w:val="nil"/>
            </w:tcBorders>
          </w:tcPr>
          <w:p>
            <w:pPr>
              <w:spacing w:line="240" w:lineRule="auto" w:after="40" w:before="40"/>
              <w:jc w:val="center"/>
            </w:pPr>
            <w:r/>
            <w:r>
              <w:rPr>
                <w:rFonts w:ascii="Times New Roman" w:hAnsi="Times New Roman" w:cs="Times New Roman" w:eastAsia="Times New Roman"/>
                <w:b/>
                <w:i w:val="0"/>
                <w:sz w:val="16"/>
              </w:rPr>
              <w:t>AUROC (95% CI)</w:t>
            </w:r>
          </w:p>
        </w:tc>
        <w:tc>
          <w:tcPr>
            <w:tcW w:type="dxa" w:w="1987"/>
            <w:tcBorders>
              <w:top w:val="single" w:sz="12" w:color="000000" w:space="0"/>
              <w:bottom w:val="single" w:sz="8" w:color="000000" w:space="0"/>
              <w:left w:val="nil"/>
              <w:right w:val="nil"/>
            </w:tcBorders>
          </w:tcPr>
          <w:p>
            <w:pPr>
              <w:spacing w:line="240" w:lineRule="auto" w:after="40" w:before="40"/>
              <w:jc w:val="center"/>
            </w:pPr>
            <w:r/>
            <w:r>
              <w:rPr>
                <w:rFonts w:ascii="Times New Roman" w:hAnsi="Times New Roman" w:cs="Times New Roman" w:eastAsia="Times New Roman"/>
                <w:b/>
                <w:i w:val="0"/>
                <w:sz w:val="16"/>
              </w:rPr>
              <w:t>Cal. slope (95% CI)</w:t>
            </w:r>
          </w:p>
        </w:tc>
        <w:tc>
          <w:tcPr>
            <w:tcW w:type="dxa" w:w="1987"/>
            <w:tcBorders>
              <w:top w:val="single" w:sz="12" w:color="000000" w:space="0"/>
              <w:bottom w:val="single" w:sz="8" w:color="000000" w:space="0"/>
              <w:left w:val="nil"/>
              <w:right w:val="nil"/>
            </w:tcBorders>
          </w:tcPr>
          <w:p>
            <w:pPr>
              <w:spacing w:line="240" w:lineRule="auto" w:after="40" w:before="40"/>
              <w:jc w:val="center"/>
            </w:pPr>
            <w:r/>
            <w:r>
              <w:rPr>
                <w:rFonts w:ascii="Times New Roman" w:hAnsi="Times New Roman" w:cs="Times New Roman" w:eastAsia="Times New Roman"/>
                <w:b/>
                <w:i w:val="0"/>
                <w:sz w:val="16"/>
              </w:rPr>
              <w:t>O:E ratio (95% CI)</w:t>
            </w:r>
          </w:p>
        </w:tc>
      </w:tr>
      <w:tr>
        <w:trPr>
          <w:cantSplit/>
        </w:trPr>
        <w:tc>
          <w:tcPr>
            <w:tcW w:type="dxa" w:w="1872"/>
            <w:tcBorders>
              <w:top w:val="nil"/>
              <w:bottom w:val="nil"/>
              <w:left w:val="nil"/>
              <w:right w:val="nil"/>
            </w:tcBorders>
          </w:tcPr>
          <w:p>
            <w:pPr>
              <w:spacing w:line="240" w:lineRule="auto" w:after="30" w:before="30"/>
              <w:jc w:val="left"/>
            </w:pPr>
            <w:r/>
            <w:r>
              <w:rPr>
                <w:rFonts w:ascii="Times New Roman" w:hAnsi="Times New Roman" w:cs="Times New Roman" w:eastAsia="Times New Roman"/>
                <w:b w:val="0"/>
                <w:i w:val="0"/>
                <w:sz w:val="16"/>
              </w:rPr>
              <w:t>Overall</w:t>
            </w:r>
          </w:p>
        </w:tc>
        <w:tc>
          <w:tcPr>
            <w:tcW w:type="dxa" w:w="720"/>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6"/>
              </w:rPr>
              <w:t>2,176</w:t>
            </w:r>
          </w:p>
        </w:tc>
        <w:tc>
          <w:tcPr>
            <w:tcW w:type="dxa" w:w="893"/>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6"/>
              </w:rPr>
              <w:t>46.7</w:t>
            </w:r>
          </w:p>
        </w:tc>
        <w:tc>
          <w:tcPr>
            <w:tcW w:type="dxa" w:w="2045"/>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6"/>
              </w:rPr>
              <w:t>0.853 (0.837–0.869)</w:t>
            </w:r>
          </w:p>
        </w:tc>
        <w:tc>
          <w:tcPr>
            <w:tcW w:type="dxa" w:w="1987"/>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6"/>
              </w:rPr>
              <w:t>1.06 (0.97–1.16)</w:t>
            </w:r>
          </w:p>
        </w:tc>
        <w:tc>
          <w:tcPr>
            <w:tcW w:type="dxa" w:w="1987"/>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6"/>
              </w:rPr>
              <w:t>0.983 (0.945–1.016)</w:t>
            </w:r>
          </w:p>
        </w:tc>
      </w:tr>
      <w:tr>
        <w:trPr>
          <w:cantSplit/>
        </w:trPr>
        <w:tc>
          <w:tcPr>
            <w:tcW w:type="dxa" w:w="1872"/>
            <w:tcBorders>
              <w:top w:val="nil"/>
              <w:bottom w:val="nil"/>
              <w:left w:val="nil"/>
              <w:right w:val="nil"/>
            </w:tcBorders>
          </w:tcPr>
          <w:p>
            <w:pPr>
              <w:spacing w:line="240" w:lineRule="auto" w:after="30" w:before="30"/>
              <w:jc w:val="left"/>
            </w:pPr>
            <w:r/>
            <w:r>
              <w:rPr>
                <w:rFonts w:ascii="Times New Roman" w:hAnsi="Times New Roman" w:cs="Times New Roman" w:eastAsia="Times New Roman"/>
                <w:b w:val="0"/>
                <w:i w:val="0"/>
                <w:sz w:val="16"/>
              </w:rPr>
              <w:t>Male</w:t>
            </w:r>
          </w:p>
        </w:tc>
        <w:tc>
          <w:tcPr>
            <w:tcW w:type="dxa" w:w="720"/>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6"/>
              </w:rPr>
              <w:t>1,031</w:t>
            </w:r>
          </w:p>
        </w:tc>
        <w:tc>
          <w:tcPr>
            <w:tcW w:type="dxa" w:w="893"/>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6"/>
              </w:rPr>
              <w:t>48.3</w:t>
            </w:r>
          </w:p>
        </w:tc>
        <w:tc>
          <w:tcPr>
            <w:tcW w:type="dxa" w:w="2045"/>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6"/>
              </w:rPr>
              <w:t>0.858 (0.834–0.880)</w:t>
            </w:r>
          </w:p>
        </w:tc>
        <w:tc>
          <w:tcPr>
            <w:tcW w:type="dxa" w:w="1987"/>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6"/>
              </w:rPr>
              <w:t>1.09 (0.97–1.25)</w:t>
            </w:r>
          </w:p>
        </w:tc>
        <w:tc>
          <w:tcPr>
            <w:tcW w:type="dxa" w:w="1987"/>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6"/>
              </w:rPr>
              <w:t>1.031 (0.980–1.082)</w:t>
            </w:r>
          </w:p>
        </w:tc>
      </w:tr>
      <w:tr>
        <w:trPr>
          <w:cantSplit/>
        </w:trPr>
        <w:tc>
          <w:tcPr>
            <w:tcW w:type="dxa" w:w="1872"/>
            <w:tcBorders>
              <w:top w:val="nil"/>
              <w:bottom w:val="nil"/>
              <w:left w:val="nil"/>
              <w:right w:val="nil"/>
            </w:tcBorders>
          </w:tcPr>
          <w:p>
            <w:pPr>
              <w:spacing w:line="240" w:lineRule="auto" w:after="30" w:before="30"/>
              <w:jc w:val="left"/>
            </w:pPr>
            <w:r/>
            <w:r>
              <w:rPr>
                <w:rFonts w:ascii="Times New Roman" w:hAnsi="Times New Roman" w:cs="Times New Roman" w:eastAsia="Times New Roman"/>
                <w:b w:val="0"/>
                <w:i w:val="0"/>
                <w:sz w:val="16"/>
              </w:rPr>
              <w:t>Female</w:t>
            </w:r>
          </w:p>
        </w:tc>
        <w:tc>
          <w:tcPr>
            <w:tcW w:type="dxa" w:w="720"/>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6"/>
              </w:rPr>
              <w:t>1,145</w:t>
            </w:r>
          </w:p>
        </w:tc>
        <w:tc>
          <w:tcPr>
            <w:tcW w:type="dxa" w:w="893"/>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6"/>
              </w:rPr>
              <w:t>45.2</w:t>
            </w:r>
          </w:p>
        </w:tc>
        <w:tc>
          <w:tcPr>
            <w:tcW w:type="dxa" w:w="2045"/>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6"/>
              </w:rPr>
              <w:t>0.851 (0.829–0.872)</w:t>
            </w:r>
          </w:p>
        </w:tc>
        <w:tc>
          <w:tcPr>
            <w:tcW w:type="dxa" w:w="1987"/>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6"/>
              </w:rPr>
              <w:t>1.04 (0.94–1.18)</w:t>
            </w:r>
          </w:p>
        </w:tc>
        <w:tc>
          <w:tcPr>
            <w:tcW w:type="dxa" w:w="1987"/>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6"/>
              </w:rPr>
              <w:t>0.940 (0.892–0.989)</w:t>
            </w:r>
          </w:p>
        </w:tc>
      </w:tr>
      <w:tr>
        <w:trPr>
          <w:cantSplit/>
        </w:trPr>
        <w:tc>
          <w:tcPr>
            <w:tcW w:type="dxa" w:w="1872"/>
            <w:tcBorders>
              <w:top w:val="nil"/>
              <w:bottom w:val="nil"/>
              <w:left w:val="nil"/>
              <w:right w:val="nil"/>
            </w:tcBorders>
          </w:tcPr>
          <w:p>
            <w:pPr>
              <w:spacing w:line="240" w:lineRule="auto" w:after="30" w:before="30"/>
              <w:jc w:val="left"/>
            </w:pPr>
            <w:r/>
            <w:r>
              <w:rPr>
                <w:rFonts w:ascii="Times New Roman" w:hAnsi="Times New Roman" w:cs="Times New Roman" w:eastAsia="Times New Roman"/>
                <w:b w:val="0"/>
                <w:i w:val="0"/>
                <w:sz w:val="16"/>
              </w:rPr>
              <w:t>Age 20–40 y</w:t>
            </w:r>
          </w:p>
        </w:tc>
        <w:tc>
          <w:tcPr>
            <w:tcW w:type="dxa" w:w="720"/>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6"/>
              </w:rPr>
              <w:t>760</w:t>
            </w:r>
          </w:p>
        </w:tc>
        <w:tc>
          <w:tcPr>
            <w:tcW w:type="dxa" w:w="893"/>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6"/>
              </w:rPr>
              <w:t>22.9</w:t>
            </w:r>
          </w:p>
        </w:tc>
        <w:tc>
          <w:tcPr>
            <w:tcW w:type="dxa" w:w="2045"/>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6"/>
              </w:rPr>
              <w:t>0.855 (0.824–0.887)</w:t>
            </w:r>
          </w:p>
        </w:tc>
        <w:tc>
          <w:tcPr>
            <w:tcW w:type="dxa" w:w="1987"/>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6"/>
              </w:rPr>
              <w:t>1.03 (0.87–1.24)</w:t>
            </w:r>
          </w:p>
        </w:tc>
        <w:tc>
          <w:tcPr>
            <w:tcW w:type="dxa" w:w="1987"/>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6"/>
              </w:rPr>
              <w:t>0.924 (0.827–1.025)</w:t>
            </w:r>
          </w:p>
        </w:tc>
      </w:tr>
      <w:tr>
        <w:trPr>
          <w:cantSplit/>
        </w:trPr>
        <w:tc>
          <w:tcPr>
            <w:tcW w:type="dxa" w:w="1872"/>
            <w:tcBorders>
              <w:top w:val="nil"/>
              <w:bottom w:val="nil"/>
              <w:left w:val="nil"/>
              <w:right w:val="nil"/>
            </w:tcBorders>
          </w:tcPr>
          <w:p>
            <w:pPr>
              <w:spacing w:line="240" w:lineRule="auto" w:after="30" w:before="30"/>
              <w:jc w:val="left"/>
            </w:pPr>
            <w:r/>
            <w:r>
              <w:rPr>
                <w:rFonts w:ascii="Times New Roman" w:hAnsi="Times New Roman" w:cs="Times New Roman" w:eastAsia="Times New Roman"/>
                <w:b w:val="0"/>
                <w:i w:val="0"/>
                <w:sz w:val="16"/>
              </w:rPr>
              <w:t>Age 41–59 y</w:t>
            </w:r>
          </w:p>
        </w:tc>
        <w:tc>
          <w:tcPr>
            <w:tcW w:type="dxa" w:w="720"/>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6"/>
              </w:rPr>
              <w:t>717</w:t>
            </w:r>
          </w:p>
        </w:tc>
        <w:tc>
          <w:tcPr>
            <w:tcW w:type="dxa" w:w="893"/>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6"/>
              </w:rPr>
              <w:t>48.5</w:t>
            </w:r>
          </w:p>
        </w:tc>
        <w:tc>
          <w:tcPr>
            <w:tcW w:type="dxa" w:w="2045"/>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6"/>
              </w:rPr>
              <w:t>0.795 (0.764–0.828)</w:t>
            </w:r>
          </w:p>
        </w:tc>
        <w:tc>
          <w:tcPr>
            <w:tcW w:type="dxa" w:w="1987"/>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6"/>
              </w:rPr>
              <w:t>1.02 (0.88–1.21)</w:t>
            </w:r>
          </w:p>
        </w:tc>
        <w:tc>
          <w:tcPr>
            <w:tcW w:type="dxa" w:w="1987"/>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6"/>
              </w:rPr>
              <w:t>0.989 (0.923–1.051)</w:t>
            </w:r>
          </w:p>
        </w:tc>
      </w:tr>
      <w:tr>
        <w:trPr>
          <w:cantSplit/>
        </w:trPr>
        <w:tc>
          <w:tcPr>
            <w:tcW w:type="dxa" w:w="1872"/>
            <w:tcBorders>
              <w:top w:val="nil"/>
              <w:bottom w:val="nil"/>
              <w:left w:val="nil"/>
              <w:right w:val="nil"/>
            </w:tcBorders>
          </w:tcPr>
          <w:p>
            <w:pPr>
              <w:spacing w:line="240" w:lineRule="auto" w:after="30" w:before="30"/>
              <w:jc w:val="left"/>
            </w:pPr>
            <w:r/>
            <w:r>
              <w:rPr>
                <w:rFonts w:ascii="Times New Roman" w:hAnsi="Times New Roman" w:cs="Times New Roman" w:eastAsia="Times New Roman"/>
                <w:b w:val="0"/>
                <w:i w:val="0"/>
                <w:sz w:val="16"/>
              </w:rPr>
              <w:t>Age &gt; 59 y</w:t>
            </w:r>
          </w:p>
        </w:tc>
        <w:tc>
          <w:tcPr>
            <w:tcW w:type="dxa" w:w="720"/>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6"/>
              </w:rPr>
              <w:t>699</w:t>
            </w:r>
          </w:p>
        </w:tc>
        <w:tc>
          <w:tcPr>
            <w:tcW w:type="dxa" w:w="893"/>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6"/>
              </w:rPr>
              <w:t>70.7</w:t>
            </w:r>
          </w:p>
        </w:tc>
        <w:tc>
          <w:tcPr>
            <w:tcW w:type="dxa" w:w="2045"/>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6"/>
              </w:rPr>
              <w:t>0.780 (0.740–0.816)</w:t>
            </w:r>
          </w:p>
        </w:tc>
        <w:tc>
          <w:tcPr>
            <w:tcW w:type="dxa" w:w="1987"/>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6"/>
              </w:rPr>
              <w:t>1.09 (0.90–1.31)</w:t>
            </w:r>
          </w:p>
        </w:tc>
        <w:tc>
          <w:tcPr>
            <w:tcW w:type="dxa" w:w="1987"/>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6"/>
              </w:rPr>
              <w:t>1.001 (0.959–1.044)</w:t>
            </w:r>
          </w:p>
        </w:tc>
      </w:tr>
      <w:tr>
        <w:trPr>
          <w:cantSplit/>
        </w:trPr>
        <w:tc>
          <w:tcPr>
            <w:tcW w:type="dxa" w:w="1872"/>
            <w:tcBorders>
              <w:top w:val="nil"/>
              <w:bottom w:val="nil"/>
              <w:left w:val="nil"/>
              <w:right w:val="nil"/>
            </w:tcBorders>
          </w:tcPr>
          <w:p>
            <w:pPr>
              <w:spacing w:line="240" w:lineRule="auto" w:after="30" w:before="30"/>
              <w:jc w:val="left"/>
            </w:pPr>
            <w:r/>
            <w:r>
              <w:rPr>
                <w:rFonts w:ascii="Times New Roman" w:hAnsi="Times New Roman" w:cs="Times New Roman" w:eastAsia="Times New Roman"/>
                <w:b w:val="0"/>
                <w:i w:val="0"/>
                <w:sz w:val="16"/>
              </w:rPr>
              <w:t>Non-Hispanic White</w:t>
            </w:r>
          </w:p>
        </w:tc>
        <w:tc>
          <w:tcPr>
            <w:tcW w:type="dxa" w:w="720"/>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6"/>
              </w:rPr>
              <w:t>908</w:t>
            </w:r>
          </w:p>
        </w:tc>
        <w:tc>
          <w:tcPr>
            <w:tcW w:type="dxa" w:w="893"/>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6"/>
              </w:rPr>
              <w:t>49.1</w:t>
            </w:r>
          </w:p>
        </w:tc>
        <w:tc>
          <w:tcPr>
            <w:tcW w:type="dxa" w:w="2045"/>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6"/>
              </w:rPr>
              <w:t>0.850 (0.826–0.873)</w:t>
            </w:r>
          </w:p>
        </w:tc>
        <w:tc>
          <w:tcPr>
            <w:tcW w:type="dxa" w:w="1987"/>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6"/>
              </w:rPr>
              <w:t>1.02 (0.90–1.15)</w:t>
            </w:r>
          </w:p>
        </w:tc>
        <w:tc>
          <w:tcPr>
            <w:tcW w:type="dxa" w:w="1987"/>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6"/>
              </w:rPr>
              <w:t>0.974 (0.921–1.026)</w:t>
            </w:r>
          </w:p>
        </w:tc>
      </w:tr>
      <w:tr>
        <w:trPr>
          <w:cantSplit/>
        </w:trPr>
        <w:tc>
          <w:tcPr>
            <w:tcW w:type="dxa" w:w="1872"/>
            <w:tcBorders>
              <w:top w:val="nil"/>
              <w:bottom w:val="nil"/>
              <w:left w:val="nil"/>
              <w:right w:val="nil"/>
            </w:tcBorders>
          </w:tcPr>
          <w:p>
            <w:pPr>
              <w:spacing w:line="240" w:lineRule="auto" w:after="30" w:before="30"/>
              <w:jc w:val="left"/>
            </w:pPr>
            <w:r/>
            <w:r>
              <w:rPr>
                <w:rFonts w:ascii="Times New Roman" w:hAnsi="Times New Roman" w:cs="Times New Roman" w:eastAsia="Times New Roman"/>
                <w:b w:val="0"/>
                <w:i w:val="0"/>
                <w:sz w:val="16"/>
              </w:rPr>
              <w:t>Mexican American</w:t>
            </w:r>
          </w:p>
        </w:tc>
        <w:tc>
          <w:tcPr>
            <w:tcW w:type="dxa" w:w="720"/>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6"/>
              </w:rPr>
              <w:t>337</w:t>
            </w:r>
          </w:p>
        </w:tc>
        <w:tc>
          <w:tcPr>
            <w:tcW w:type="dxa" w:w="893"/>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6"/>
              </w:rPr>
              <w:t>45.1</w:t>
            </w:r>
          </w:p>
        </w:tc>
        <w:tc>
          <w:tcPr>
            <w:tcW w:type="dxa" w:w="2045"/>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6"/>
              </w:rPr>
              <w:t>0.830 (0.783–0.871)</w:t>
            </w:r>
          </w:p>
        </w:tc>
        <w:tc>
          <w:tcPr>
            <w:tcW w:type="dxa" w:w="1987"/>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6"/>
              </w:rPr>
              <w:t>1.02 (0.79–1.33)</w:t>
            </w:r>
          </w:p>
        </w:tc>
        <w:tc>
          <w:tcPr>
            <w:tcW w:type="dxa" w:w="1987"/>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6"/>
              </w:rPr>
              <w:t>0.962 (0.861–1.052)</w:t>
            </w:r>
          </w:p>
        </w:tc>
      </w:tr>
      <w:tr>
        <w:trPr>
          <w:cantSplit/>
        </w:trPr>
        <w:tc>
          <w:tcPr>
            <w:tcW w:type="dxa" w:w="1872"/>
            <w:tcBorders>
              <w:top w:val="nil"/>
              <w:bottom w:val="nil"/>
              <w:left w:val="nil"/>
              <w:right w:val="nil"/>
            </w:tcBorders>
          </w:tcPr>
          <w:p>
            <w:pPr>
              <w:spacing w:line="240" w:lineRule="auto" w:after="30" w:before="30"/>
              <w:jc w:val="left"/>
            </w:pPr>
            <w:r/>
            <w:r>
              <w:rPr>
                <w:rFonts w:ascii="Times New Roman" w:hAnsi="Times New Roman" w:cs="Times New Roman" w:eastAsia="Times New Roman"/>
                <w:b w:val="0"/>
                <w:i w:val="0"/>
                <w:sz w:val="16"/>
              </w:rPr>
              <w:t>Non-Hispanic Black</w:t>
            </w:r>
          </w:p>
        </w:tc>
        <w:tc>
          <w:tcPr>
            <w:tcW w:type="dxa" w:w="720"/>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6"/>
              </w:rPr>
              <w:t>424</w:t>
            </w:r>
          </w:p>
        </w:tc>
        <w:tc>
          <w:tcPr>
            <w:tcW w:type="dxa" w:w="893"/>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6"/>
              </w:rPr>
              <w:t>46.9</w:t>
            </w:r>
          </w:p>
        </w:tc>
        <w:tc>
          <w:tcPr>
            <w:tcW w:type="dxa" w:w="2045"/>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6"/>
              </w:rPr>
              <w:t>0.861 (0.828–0.895)</w:t>
            </w:r>
          </w:p>
        </w:tc>
        <w:tc>
          <w:tcPr>
            <w:tcW w:type="dxa" w:w="1987"/>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6"/>
              </w:rPr>
              <w:t>1.17 (0.97–1.46)</w:t>
            </w:r>
          </w:p>
        </w:tc>
        <w:tc>
          <w:tcPr>
            <w:tcW w:type="dxa" w:w="1987"/>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6"/>
              </w:rPr>
              <w:t>0.990 (0.913–1.076)</w:t>
            </w:r>
          </w:p>
        </w:tc>
      </w:tr>
      <w:tr>
        <w:trPr>
          <w:cantSplit/>
        </w:trPr>
        <w:tc>
          <w:tcPr>
            <w:tcW w:type="dxa" w:w="1872"/>
            <w:tcBorders>
              <w:top w:val="nil"/>
              <w:bottom w:val="nil"/>
              <w:left w:val="nil"/>
              <w:right w:val="nil"/>
            </w:tcBorders>
          </w:tcPr>
          <w:p>
            <w:pPr>
              <w:spacing w:line="240" w:lineRule="auto" w:after="30" w:before="30"/>
              <w:jc w:val="left"/>
            </w:pPr>
            <w:r/>
            <w:r>
              <w:rPr>
                <w:rFonts w:ascii="Times New Roman" w:hAnsi="Times New Roman" w:cs="Times New Roman" w:eastAsia="Times New Roman"/>
                <w:b w:val="0"/>
                <w:i w:val="0"/>
                <w:sz w:val="16"/>
              </w:rPr>
              <w:t>Other Hispanic</w:t>
            </w:r>
          </w:p>
        </w:tc>
        <w:tc>
          <w:tcPr>
            <w:tcW w:type="dxa" w:w="720"/>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6"/>
              </w:rPr>
              <w:t>233</w:t>
            </w:r>
          </w:p>
        </w:tc>
        <w:tc>
          <w:tcPr>
            <w:tcW w:type="dxa" w:w="893"/>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6"/>
              </w:rPr>
              <w:t>47.2</w:t>
            </w:r>
          </w:p>
        </w:tc>
        <w:tc>
          <w:tcPr>
            <w:tcW w:type="dxa" w:w="2045"/>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6"/>
              </w:rPr>
              <w:t>0.858 (0.807–0.903)</w:t>
            </w:r>
          </w:p>
        </w:tc>
        <w:tc>
          <w:tcPr>
            <w:tcW w:type="dxa" w:w="1987"/>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6"/>
              </w:rPr>
              <w:t>1.13 (0.88–1.56)</w:t>
            </w:r>
          </w:p>
        </w:tc>
        <w:tc>
          <w:tcPr>
            <w:tcW w:type="dxa" w:w="1987"/>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6"/>
              </w:rPr>
              <w:t>0.966 (0.859–1.067)</w:t>
            </w:r>
          </w:p>
        </w:tc>
      </w:tr>
      <w:tr>
        <w:trPr>
          <w:cantSplit/>
        </w:trPr>
        <w:tc>
          <w:tcPr>
            <w:tcW w:type="dxa" w:w="1872"/>
            <w:tcBorders>
              <w:top w:val="nil"/>
              <w:bottom w:val="single" w:sz="12" w:color="000000" w:space="0"/>
              <w:left w:val="nil"/>
              <w:right w:val="nil"/>
            </w:tcBorders>
          </w:tcPr>
          <w:p>
            <w:pPr>
              <w:spacing w:line="240" w:lineRule="auto" w:after="30" w:before="30"/>
              <w:jc w:val="left"/>
            </w:pPr>
            <w:r/>
            <w:r>
              <w:rPr>
                <w:rFonts w:ascii="Times New Roman" w:hAnsi="Times New Roman" w:cs="Times New Roman" w:eastAsia="Times New Roman"/>
                <w:b w:val="0"/>
                <w:i w:val="0"/>
                <w:sz w:val="16"/>
              </w:rPr>
              <w:t>Other/Multi-racial</w:t>
            </w:r>
          </w:p>
        </w:tc>
        <w:tc>
          <w:tcPr>
            <w:tcW w:type="dxa" w:w="720"/>
            <w:tcBorders>
              <w:top w:val="nil"/>
              <w:bottom w:val="single" w:sz="12" w:color="000000" w:space="0"/>
              <w:left w:val="nil"/>
              <w:right w:val="nil"/>
            </w:tcBorders>
          </w:tcPr>
          <w:p>
            <w:pPr>
              <w:spacing w:line="240" w:lineRule="auto" w:after="30" w:before="30"/>
              <w:jc w:val="center"/>
            </w:pPr>
            <w:r/>
            <w:r>
              <w:rPr>
                <w:rFonts w:ascii="Times New Roman" w:hAnsi="Times New Roman" w:cs="Times New Roman" w:eastAsia="Times New Roman"/>
                <w:b w:val="0"/>
                <w:i w:val="0"/>
                <w:sz w:val="16"/>
              </w:rPr>
              <w:t>274</w:t>
            </w:r>
          </w:p>
        </w:tc>
        <w:tc>
          <w:tcPr>
            <w:tcW w:type="dxa" w:w="893"/>
            <w:tcBorders>
              <w:top w:val="nil"/>
              <w:bottom w:val="single" w:sz="12" w:color="000000" w:space="0"/>
              <w:left w:val="nil"/>
              <w:right w:val="nil"/>
            </w:tcBorders>
          </w:tcPr>
          <w:p>
            <w:pPr>
              <w:spacing w:line="240" w:lineRule="auto" w:after="30" w:before="30"/>
              <w:jc w:val="center"/>
            </w:pPr>
            <w:r/>
            <w:r>
              <w:rPr>
                <w:rFonts w:ascii="Times New Roman" w:hAnsi="Times New Roman" w:cs="Times New Roman" w:eastAsia="Times New Roman"/>
                <w:b w:val="0"/>
                <w:i w:val="0"/>
                <w:sz w:val="16"/>
              </w:rPr>
              <w:t>39.8</w:t>
            </w:r>
          </w:p>
        </w:tc>
        <w:tc>
          <w:tcPr>
            <w:tcW w:type="dxa" w:w="2045"/>
            <w:tcBorders>
              <w:top w:val="nil"/>
              <w:bottom w:val="single" w:sz="12" w:color="000000" w:space="0"/>
              <w:left w:val="nil"/>
              <w:right w:val="nil"/>
            </w:tcBorders>
          </w:tcPr>
          <w:p>
            <w:pPr>
              <w:spacing w:line="240" w:lineRule="auto" w:after="30" w:before="30"/>
              <w:jc w:val="center"/>
            </w:pPr>
            <w:r/>
            <w:r>
              <w:rPr>
                <w:rFonts w:ascii="Times New Roman" w:hAnsi="Times New Roman" w:cs="Times New Roman" w:eastAsia="Times New Roman"/>
                <w:b w:val="0"/>
                <w:i w:val="0"/>
                <w:sz w:val="16"/>
              </w:rPr>
              <w:t>0.877 (0.834–0.915)</w:t>
            </w:r>
          </w:p>
        </w:tc>
        <w:tc>
          <w:tcPr>
            <w:tcW w:type="dxa" w:w="1987"/>
            <w:tcBorders>
              <w:top w:val="nil"/>
              <w:bottom w:val="single" w:sz="12" w:color="000000" w:space="0"/>
              <w:left w:val="nil"/>
              <w:right w:val="nil"/>
            </w:tcBorders>
          </w:tcPr>
          <w:p>
            <w:pPr>
              <w:spacing w:line="240" w:lineRule="auto" w:after="30" w:before="30"/>
              <w:jc w:val="center"/>
            </w:pPr>
            <w:r/>
            <w:r>
              <w:rPr>
                <w:rFonts w:ascii="Times New Roman" w:hAnsi="Times New Roman" w:cs="Times New Roman" w:eastAsia="Times New Roman"/>
                <w:b w:val="0"/>
                <w:i w:val="0"/>
                <w:sz w:val="16"/>
              </w:rPr>
              <w:t>1.07 (0.82–1.43)</w:t>
            </w:r>
          </w:p>
        </w:tc>
        <w:tc>
          <w:tcPr>
            <w:tcW w:type="dxa" w:w="1987"/>
            <w:tcBorders>
              <w:top w:val="nil"/>
              <w:bottom w:val="single" w:sz="12" w:color="000000" w:space="0"/>
              <w:left w:val="nil"/>
              <w:right w:val="nil"/>
            </w:tcBorders>
          </w:tcPr>
          <w:p>
            <w:pPr>
              <w:spacing w:line="240" w:lineRule="auto" w:after="30" w:before="30"/>
              <w:jc w:val="center"/>
            </w:pPr>
            <w:r/>
            <w:r>
              <w:rPr>
                <w:rFonts w:ascii="Times New Roman" w:hAnsi="Times New Roman" w:cs="Times New Roman" w:eastAsia="Times New Roman"/>
                <w:b w:val="0"/>
                <w:i w:val="0"/>
                <w:sz w:val="16"/>
              </w:rPr>
              <w:t>1.060 (0.935–1.177)</w:t>
            </w:r>
          </w:p>
        </w:tc>
      </w:tr>
    </w:tbl>
    <w:p>
      <w:pPr>
        <w:spacing w:line="240" w:lineRule="auto" w:before="80" w:after="280"/>
      </w:pPr>
      <w:r>
        <w:rPr>
          <w:rFonts w:ascii="Times New Roman" w:hAnsi="Times New Roman" w:cs="Times New Roman" w:eastAsia="Times New Roman"/>
          <w:b w:val="0"/>
          <w:i w:val="0"/>
          <w:sz w:val="18"/>
        </w:rPr>
        <w:t>Cal. slope, calibration slope, describing dispersion of the predictions (1.00 = perfect); O:E, ratio of observed to expected outcome frequency, describing calibration in the large (1.00 = perfect). All intervals come from the same 1,000 percentile bootstrap resamples, with the calibration model refitted in each. Slope and O:E answer different questions and are not interchangeable. Age groups are tertiles of the test-partition age distribution. Subgroups are nested within the overall sample, so their intervals are not independent of the overall row and should not be used to test against it.</w:t>
      </w:r>
    </w:p>
    <w:p>
      <w:pPr>
        <w:keepNext/>
        <w:spacing w:line="240" w:lineRule="auto" w:before="80" w:after="160"/>
        <w:jc w:val="left"/>
      </w:pPr>
      <w:r>
        <w:rPr>
          <w:rFonts w:ascii="Times New Roman" w:hAnsi="Times New Roman" w:cs="Times New Roman" w:eastAsia="Times New Roman"/>
          <w:b/>
          <w:i w:val="0"/>
          <w:sz w:val="20"/>
        </w:rPr>
        <w:t xml:space="preserve">Table S7. </w:t>
      </w:r>
      <w:r>
        <w:rPr>
          <w:rFonts w:ascii="Times New Roman" w:hAnsi="Times New Roman" w:cs="Times New Roman" w:eastAsia="Times New Roman"/>
          <w:b w:val="0"/>
          <w:i w:val="0"/>
          <w:sz w:val="20"/>
        </w:rPr>
        <w:t>Sensitivity analyses. Each entry is the mean AUROC from 10-fold stratified cross-validation on the training partition, using the three leading algorithms at their tuned hyperparameters (Table S3), holding everything except the stated change fixed. The outcome-definition arms change the label, and therefore its prevalence, as well as the difficulty of the task.</w:t>
      </w:r>
    </w:p>
    <w:tbl>
      <w:tblPr>
        <w:tblW w:type="auto" w:w="0"/>
        <w:jc w:val="center"/>
        <w:tblLayout w:type="fixed"/>
        <w:tblLook w:firstColumn="1" w:firstRow="1" w:lastColumn="0" w:lastRow="0" w:noHBand="0" w:noVBand="1" w:val="04A0"/>
      </w:tblPr>
      <w:tblGrid>
        <w:gridCol w:w="1872"/>
        <w:gridCol w:w="1872"/>
        <w:gridCol w:w="1872"/>
        <w:gridCol w:w="1872"/>
        <w:gridCol w:w="1872"/>
      </w:tblGrid>
      <w:tr>
        <w:trPr>
          <w:tblHeader w:val="true"/>
          <w:cantSplit/>
        </w:trPr>
        <w:tc>
          <w:tcPr>
            <w:tcW w:type="dxa" w:w="3312"/>
            <w:tcBorders>
              <w:top w:val="single" w:sz="12" w:color="000000" w:space="0"/>
              <w:bottom w:val="single" w:sz="8" w:color="000000" w:space="0"/>
              <w:left w:val="nil"/>
              <w:right w:val="nil"/>
            </w:tcBorders>
          </w:tcPr>
          <w:p>
            <w:pPr>
              <w:spacing w:line="240" w:lineRule="auto" w:after="40" w:before="40"/>
              <w:jc w:val="left"/>
            </w:pPr>
            <w:r/>
            <w:r>
              <w:rPr>
                <w:rFonts w:ascii="Times New Roman" w:hAnsi="Times New Roman" w:cs="Times New Roman" w:eastAsia="Times New Roman"/>
                <w:b/>
                <w:i w:val="0"/>
                <w:sz w:val="17"/>
              </w:rPr>
              <w:t>Analysis</w:t>
            </w:r>
          </w:p>
        </w:tc>
        <w:tc>
          <w:tcPr>
            <w:tcW w:type="dxa" w:w="1800"/>
            <w:tcBorders>
              <w:top w:val="single" w:sz="12" w:color="000000" w:space="0"/>
              <w:bottom w:val="single" w:sz="8" w:color="000000" w:space="0"/>
              <w:left w:val="nil"/>
              <w:right w:val="nil"/>
            </w:tcBorders>
          </w:tcPr>
          <w:p>
            <w:pPr>
              <w:spacing w:line="240" w:lineRule="auto" w:after="40" w:before="40"/>
              <w:jc w:val="left"/>
            </w:pPr>
            <w:r/>
            <w:r>
              <w:rPr>
                <w:rFonts w:ascii="Times New Roman" w:hAnsi="Times New Roman" w:cs="Times New Roman" w:eastAsia="Times New Roman"/>
                <w:b/>
                <w:i w:val="0"/>
                <w:sz w:val="17"/>
              </w:rPr>
              <w:t>Model</w:t>
            </w:r>
          </w:p>
        </w:tc>
        <w:tc>
          <w:tcPr>
            <w:tcW w:type="dxa" w:w="1152"/>
            <w:tcBorders>
              <w:top w:val="single" w:sz="12" w:color="000000" w:space="0"/>
              <w:bottom w:val="single" w:sz="8" w:color="000000" w:space="0"/>
              <w:left w:val="nil"/>
              <w:right w:val="nil"/>
            </w:tcBorders>
          </w:tcPr>
          <w:p>
            <w:pPr>
              <w:spacing w:line="240" w:lineRule="auto" w:after="40" w:before="40"/>
              <w:jc w:val="center"/>
            </w:pPr>
            <w:r/>
            <w:r>
              <w:rPr>
                <w:rFonts w:ascii="Times New Roman" w:hAnsi="Times New Roman" w:cs="Times New Roman" w:eastAsia="Times New Roman"/>
                <w:b/>
                <w:i w:val="0"/>
                <w:sz w:val="17"/>
              </w:rPr>
              <w:t>Primary</w:t>
            </w:r>
          </w:p>
        </w:tc>
        <w:tc>
          <w:tcPr>
            <w:tcW w:type="dxa" w:w="1512"/>
            <w:tcBorders>
              <w:top w:val="single" w:sz="12" w:color="000000" w:space="0"/>
              <w:bottom w:val="single" w:sz="8" w:color="000000" w:space="0"/>
              <w:left w:val="nil"/>
              <w:right w:val="nil"/>
            </w:tcBorders>
          </w:tcPr>
          <w:p>
            <w:pPr>
              <w:spacing w:line="240" w:lineRule="auto" w:after="40" w:before="40"/>
              <w:jc w:val="center"/>
            </w:pPr>
            <w:r/>
            <w:r>
              <w:rPr>
                <w:rFonts w:ascii="Times New Roman" w:hAnsi="Times New Roman" w:cs="Times New Roman" w:eastAsia="Times New Roman"/>
                <w:b/>
                <w:i w:val="0"/>
                <w:sz w:val="17"/>
              </w:rPr>
              <w:t>Alternative</w:t>
            </w:r>
          </w:p>
        </w:tc>
        <w:tc>
          <w:tcPr>
            <w:tcW w:type="dxa" w:w="1152"/>
            <w:tcBorders>
              <w:top w:val="single" w:sz="12" w:color="000000" w:space="0"/>
              <w:bottom w:val="single" w:sz="8" w:color="000000" w:space="0"/>
              <w:left w:val="nil"/>
              <w:right w:val="nil"/>
            </w:tcBorders>
          </w:tcPr>
          <w:p>
            <w:pPr>
              <w:spacing w:line="240" w:lineRule="auto" w:after="40" w:before="40"/>
              <w:jc w:val="center"/>
            </w:pPr>
            <w:r/>
            <w:r>
              <w:rPr>
                <w:rFonts w:ascii="Times New Roman" w:hAnsi="Times New Roman" w:cs="Times New Roman" w:eastAsia="Times New Roman"/>
                <w:b/>
                <w:i w:val="0"/>
                <w:sz w:val="17"/>
              </w:rPr>
              <w:t>Δ AUROC</w:t>
            </w:r>
          </w:p>
        </w:tc>
      </w:tr>
      <w:tr>
        <w:trPr>
          <w:cantSplit/>
        </w:trPr>
        <w:tc>
          <w:tcPr>
            <w:tcW w:type="dxa" w:w="3312"/>
            <w:tcBorders>
              <w:top w:val="nil"/>
              <w:bottom w:val="nil"/>
              <w:left w:val="nil"/>
              <w:right w:val="nil"/>
            </w:tcBorders>
          </w:tcPr>
          <w:p>
            <w:pPr>
              <w:spacing w:line="240" w:lineRule="auto" w:after="30" w:before="30"/>
              <w:jc w:val="left"/>
            </w:pPr>
            <w:r/>
            <w:r>
              <w:rPr>
                <w:rFonts w:ascii="Times New Roman" w:hAnsi="Times New Roman" w:cs="Times New Roman" w:eastAsia="Times New Roman"/>
                <w:b w:val="0"/>
                <w:i w:val="0"/>
                <w:sz w:val="17"/>
              </w:rPr>
              <w:t>Add diagnosed diabetes</w:t>
            </w:r>
          </w:p>
        </w:tc>
        <w:tc>
          <w:tcPr>
            <w:tcW w:type="dxa" w:w="1800"/>
            <w:tcBorders>
              <w:top w:val="nil"/>
              <w:bottom w:val="nil"/>
              <w:left w:val="nil"/>
              <w:right w:val="nil"/>
            </w:tcBorders>
          </w:tcPr>
          <w:p>
            <w:pPr>
              <w:spacing w:line="240" w:lineRule="auto" w:after="30" w:before="30"/>
              <w:jc w:val="left"/>
            </w:pPr>
            <w:r/>
            <w:r>
              <w:rPr>
                <w:rFonts w:ascii="Times New Roman" w:hAnsi="Times New Roman" w:cs="Times New Roman" w:eastAsia="Times New Roman"/>
                <w:b w:val="0"/>
                <w:i w:val="0"/>
                <w:sz w:val="17"/>
              </w:rPr>
              <w:t>CatBoost</w:t>
            </w:r>
          </w:p>
        </w:tc>
        <w:tc>
          <w:tcPr>
            <w:tcW w:type="dxa" w:w="1152"/>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7"/>
              </w:rPr>
              <w:t>0.8438</w:t>
            </w:r>
          </w:p>
        </w:tc>
        <w:tc>
          <w:tcPr>
            <w:tcW w:type="dxa" w:w="1512"/>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7"/>
              </w:rPr>
              <w:t>0.8533</w:t>
            </w:r>
          </w:p>
        </w:tc>
        <w:tc>
          <w:tcPr>
            <w:tcW w:type="dxa" w:w="1152"/>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7"/>
              </w:rPr>
              <w:t>+0.0095</w:t>
            </w:r>
          </w:p>
        </w:tc>
      </w:tr>
      <w:tr>
        <w:trPr>
          <w:cantSplit/>
        </w:trPr>
        <w:tc>
          <w:tcPr>
            <w:tcW w:type="dxa" w:w="3312"/>
            <w:tcBorders>
              <w:top w:val="nil"/>
              <w:bottom w:val="nil"/>
              <w:left w:val="nil"/>
              <w:right w:val="nil"/>
            </w:tcBorders>
          </w:tcPr>
          <w:p>
            <w:pPr>
              <w:spacing w:line="240" w:lineRule="auto" w:after="30" w:before="30"/>
              <w:jc w:val="left"/>
            </w:pPr>
            <w:r/>
            <w:r>
              <w:rPr>
                <w:rFonts w:ascii="Times New Roman" w:hAnsi="Times New Roman" w:cs="Times New Roman" w:eastAsia="Times New Roman"/>
                <w:b w:val="0"/>
                <w:i w:val="0"/>
                <w:sz w:val="17"/>
              </w:rPr>
              <w:t>Add diagnosed diabetes</w:t>
            </w:r>
          </w:p>
        </w:tc>
        <w:tc>
          <w:tcPr>
            <w:tcW w:type="dxa" w:w="1800"/>
            <w:tcBorders>
              <w:top w:val="nil"/>
              <w:bottom w:val="nil"/>
              <w:left w:val="nil"/>
              <w:right w:val="nil"/>
            </w:tcBorders>
          </w:tcPr>
          <w:p>
            <w:pPr>
              <w:spacing w:line="240" w:lineRule="auto" w:after="30" w:before="30"/>
              <w:jc w:val="left"/>
            </w:pPr>
            <w:r/>
            <w:r>
              <w:rPr>
                <w:rFonts w:ascii="Times New Roman" w:hAnsi="Times New Roman" w:cs="Times New Roman" w:eastAsia="Times New Roman"/>
                <w:b w:val="0"/>
                <w:i w:val="0"/>
                <w:sz w:val="17"/>
              </w:rPr>
              <w:t>LightGBM</w:t>
            </w:r>
          </w:p>
        </w:tc>
        <w:tc>
          <w:tcPr>
            <w:tcW w:type="dxa" w:w="1152"/>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7"/>
              </w:rPr>
              <w:t>0.8400</w:t>
            </w:r>
          </w:p>
        </w:tc>
        <w:tc>
          <w:tcPr>
            <w:tcW w:type="dxa" w:w="1512"/>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7"/>
              </w:rPr>
              <w:t>0.8504</w:t>
            </w:r>
          </w:p>
        </w:tc>
        <w:tc>
          <w:tcPr>
            <w:tcW w:type="dxa" w:w="1152"/>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7"/>
              </w:rPr>
              <w:t>+0.0104</w:t>
            </w:r>
          </w:p>
        </w:tc>
      </w:tr>
      <w:tr>
        <w:trPr>
          <w:cantSplit/>
        </w:trPr>
        <w:tc>
          <w:tcPr>
            <w:tcW w:type="dxa" w:w="3312"/>
            <w:tcBorders>
              <w:top w:val="nil"/>
              <w:bottom w:val="nil"/>
              <w:left w:val="nil"/>
              <w:right w:val="nil"/>
            </w:tcBorders>
          </w:tcPr>
          <w:p>
            <w:pPr>
              <w:spacing w:line="240" w:lineRule="auto" w:after="30" w:before="30"/>
              <w:jc w:val="left"/>
            </w:pPr>
            <w:r/>
            <w:r>
              <w:rPr>
                <w:rFonts w:ascii="Times New Roman" w:hAnsi="Times New Roman" w:cs="Times New Roman" w:eastAsia="Times New Roman"/>
                <w:b w:val="0"/>
                <w:i w:val="0"/>
                <w:sz w:val="17"/>
              </w:rPr>
              <w:t>Add diagnosed diabetes</w:t>
            </w:r>
          </w:p>
        </w:tc>
        <w:tc>
          <w:tcPr>
            <w:tcW w:type="dxa" w:w="1800"/>
            <w:tcBorders>
              <w:top w:val="nil"/>
              <w:bottom w:val="nil"/>
              <w:left w:val="nil"/>
              <w:right w:val="nil"/>
            </w:tcBorders>
          </w:tcPr>
          <w:p>
            <w:pPr>
              <w:spacing w:line="240" w:lineRule="auto" w:after="30" w:before="30"/>
              <w:jc w:val="left"/>
            </w:pPr>
            <w:r/>
            <w:r>
              <w:rPr>
                <w:rFonts w:ascii="Times New Roman" w:hAnsi="Times New Roman" w:cs="Times New Roman" w:eastAsia="Times New Roman"/>
                <w:b w:val="0"/>
                <w:i w:val="0"/>
                <w:sz w:val="17"/>
              </w:rPr>
              <w:t>XGBoost</w:t>
            </w:r>
          </w:p>
        </w:tc>
        <w:tc>
          <w:tcPr>
            <w:tcW w:type="dxa" w:w="1152"/>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7"/>
              </w:rPr>
              <w:t>0.8399</w:t>
            </w:r>
          </w:p>
        </w:tc>
        <w:tc>
          <w:tcPr>
            <w:tcW w:type="dxa" w:w="1512"/>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7"/>
              </w:rPr>
              <w:t>0.8512</w:t>
            </w:r>
          </w:p>
        </w:tc>
        <w:tc>
          <w:tcPr>
            <w:tcW w:type="dxa" w:w="1152"/>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7"/>
              </w:rPr>
              <w:t>+0.0112</w:t>
            </w:r>
          </w:p>
        </w:tc>
      </w:tr>
      <w:tr>
        <w:trPr>
          <w:cantSplit/>
        </w:trPr>
        <w:tc>
          <w:tcPr>
            <w:tcW w:type="dxa" w:w="3312"/>
            <w:tcBorders>
              <w:top w:val="nil"/>
              <w:bottom w:val="nil"/>
              <w:left w:val="nil"/>
              <w:right w:val="nil"/>
            </w:tcBorders>
          </w:tcPr>
          <w:p>
            <w:pPr>
              <w:spacing w:line="240" w:lineRule="auto" w:after="30" w:before="30"/>
              <w:jc w:val="left"/>
            </w:pPr>
            <w:r/>
            <w:r>
              <w:rPr>
                <w:rFonts w:ascii="Times New Roman" w:hAnsi="Times New Roman" w:cs="Times New Roman" w:eastAsia="Times New Roman"/>
                <w:b w:val="0"/>
                <w:i w:val="0"/>
                <w:sz w:val="17"/>
              </w:rPr>
              <w:t>Class weighting instead of SMOTENC</w:t>
            </w:r>
          </w:p>
        </w:tc>
        <w:tc>
          <w:tcPr>
            <w:tcW w:type="dxa" w:w="1800"/>
            <w:tcBorders>
              <w:top w:val="nil"/>
              <w:bottom w:val="nil"/>
              <w:left w:val="nil"/>
              <w:right w:val="nil"/>
            </w:tcBorders>
          </w:tcPr>
          <w:p>
            <w:pPr>
              <w:spacing w:line="240" w:lineRule="auto" w:after="30" w:before="30"/>
              <w:jc w:val="left"/>
            </w:pPr>
            <w:r/>
            <w:r>
              <w:rPr>
                <w:rFonts w:ascii="Times New Roman" w:hAnsi="Times New Roman" w:cs="Times New Roman" w:eastAsia="Times New Roman"/>
                <w:b w:val="0"/>
                <w:i w:val="0"/>
                <w:sz w:val="17"/>
              </w:rPr>
              <w:t>CatBoost</w:t>
            </w:r>
          </w:p>
        </w:tc>
        <w:tc>
          <w:tcPr>
            <w:tcW w:type="dxa" w:w="1152"/>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7"/>
              </w:rPr>
              <w:t>0.8438</w:t>
            </w:r>
          </w:p>
        </w:tc>
        <w:tc>
          <w:tcPr>
            <w:tcW w:type="dxa" w:w="1512"/>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7"/>
              </w:rPr>
              <w:t>0.8430</w:t>
            </w:r>
          </w:p>
        </w:tc>
        <w:tc>
          <w:tcPr>
            <w:tcW w:type="dxa" w:w="1152"/>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7"/>
              </w:rPr>
              <w:t>-0.0008</w:t>
            </w:r>
          </w:p>
        </w:tc>
      </w:tr>
      <w:tr>
        <w:trPr>
          <w:cantSplit/>
        </w:trPr>
        <w:tc>
          <w:tcPr>
            <w:tcW w:type="dxa" w:w="3312"/>
            <w:tcBorders>
              <w:top w:val="nil"/>
              <w:bottom w:val="nil"/>
              <w:left w:val="nil"/>
              <w:right w:val="nil"/>
            </w:tcBorders>
          </w:tcPr>
          <w:p>
            <w:pPr>
              <w:spacing w:line="240" w:lineRule="auto" w:after="30" w:before="30"/>
              <w:jc w:val="left"/>
            </w:pPr>
            <w:r/>
            <w:r>
              <w:rPr>
                <w:rFonts w:ascii="Times New Roman" w:hAnsi="Times New Roman" w:cs="Times New Roman" w:eastAsia="Times New Roman"/>
                <w:b w:val="0"/>
                <w:i w:val="0"/>
                <w:sz w:val="17"/>
              </w:rPr>
              <w:t>Class weighting instead of SMOTENC</w:t>
            </w:r>
          </w:p>
        </w:tc>
        <w:tc>
          <w:tcPr>
            <w:tcW w:type="dxa" w:w="1800"/>
            <w:tcBorders>
              <w:top w:val="nil"/>
              <w:bottom w:val="nil"/>
              <w:left w:val="nil"/>
              <w:right w:val="nil"/>
            </w:tcBorders>
          </w:tcPr>
          <w:p>
            <w:pPr>
              <w:spacing w:line="240" w:lineRule="auto" w:after="30" w:before="30"/>
              <w:jc w:val="left"/>
            </w:pPr>
            <w:r/>
            <w:r>
              <w:rPr>
                <w:rFonts w:ascii="Times New Roman" w:hAnsi="Times New Roman" w:cs="Times New Roman" w:eastAsia="Times New Roman"/>
                <w:b w:val="0"/>
                <w:i w:val="0"/>
                <w:sz w:val="17"/>
              </w:rPr>
              <w:t>LightGBM</w:t>
            </w:r>
          </w:p>
        </w:tc>
        <w:tc>
          <w:tcPr>
            <w:tcW w:type="dxa" w:w="1152"/>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7"/>
              </w:rPr>
              <w:t>0.8400</w:t>
            </w:r>
          </w:p>
        </w:tc>
        <w:tc>
          <w:tcPr>
            <w:tcW w:type="dxa" w:w="1512"/>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7"/>
              </w:rPr>
              <w:t>0.8387</w:t>
            </w:r>
          </w:p>
        </w:tc>
        <w:tc>
          <w:tcPr>
            <w:tcW w:type="dxa" w:w="1152"/>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7"/>
              </w:rPr>
              <w:t>-0.0013</w:t>
            </w:r>
          </w:p>
        </w:tc>
      </w:tr>
      <w:tr>
        <w:trPr>
          <w:cantSplit/>
        </w:trPr>
        <w:tc>
          <w:tcPr>
            <w:tcW w:type="dxa" w:w="3312"/>
            <w:tcBorders>
              <w:top w:val="nil"/>
              <w:bottom w:val="nil"/>
              <w:left w:val="nil"/>
              <w:right w:val="nil"/>
            </w:tcBorders>
          </w:tcPr>
          <w:p>
            <w:pPr>
              <w:spacing w:line="240" w:lineRule="auto" w:after="30" w:before="30"/>
              <w:jc w:val="left"/>
            </w:pPr>
            <w:r/>
            <w:r>
              <w:rPr>
                <w:rFonts w:ascii="Times New Roman" w:hAnsi="Times New Roman" w:cs="Times New Roman" w:eastAsia="Times New Roman"/>
                <w:b w:val="0"/>
                <w:i w:val="0"/>
                <w:sz w:val="17"/>
              </w:rPr>
              <w:t>Class weighting instead of SMOTENC</w:t>
            </w:r>
          </w:p>
        </w:tc>
        <w:tc>
          <w:tcPr>
            <w:tcW w:type="dxa" w:w="1800"/>
            <w:tcBorders>
              <w:top w:val="nil"/>
              <w:bottom w:val="nil"/>
              <w:left w:val="nil"/>
              <w:right w:val="nil"/>
            </w:tcBorders>
          </w:tcPr>
          <w:p>
            <w:pPr>
              <w:spacing w:line="240" w:lineRule="auto" w:after="30" w:before="30"/>
              <w:jc w:val="left"/>
            </w:pPr>
            <w:r/>
            <w:r>
              <w:rPr>
                <w:rFonts w:ascii="Times New Roman" w:hAnsi="Times New Roman" w:cs="Times New Roman" w:eastAsia="Times New Roman"/>
                <w:b w:val="0"/>
                <w:i w:val="0"/>
                <w:sz w:val="17"/>
              </w:rPr>
              <w:t>XGBoost</w:t>
            </w:r>
          </w:p>
        </w:tc>
        <w:tc>
          <w:tcPr>
            <w:tcW w:type="dxa" w:w="1152"/>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7"/>
              </w:rPr>
              <w:t>0.8399</w:t>
            </w:r>
          </w:p>
        </w:tc>
        <w:tc>
          <w:tcPr>
            <w:tcW w:type="dxa" w:w="1512"/>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7"/>
              </w:rPr>
              <w:t>0.8397</w:t>
            </w:r>
          </w:p>
        </w:tc>
        <w:tc>
          <w:tcPr>
            <w:tcW w:type="dxa" w:w="1152"/>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7"/>
              </w:rPr>
              <w:t>-0.0003</w:t>
            </w:r>
          </w:p>
        </w:tc>
      </w:tr>
      <w:tr>
        <w:trPr>
          <w:cantSplit/>
        </w:trPr>
        <w:tc>
          <w:tcPr>
            <w:tcW w:type="dxa" w:w="3312"/>
            <w:tcBorders>
              <w:top w:val="nil"/>
              <w:bottom w:val="nil"/>
              <w:left w:val="nil"/>
              <w:right w:val="nil"/>
            </w:tcBorders>
          </w:tcPr>
          <w:p>
            <w:pPr>
              <w:spacing w:line="240" w:lineRule="auto" w:after="30" w:before="30"/>
              <w:jc w:val="left"/>
            </w:pPr>
            <w:r/>
            <w:r>
              <w:rPr>
                <w:rFonts w:ascii="Times New Roman" w:hAnsi="Times New Roman" w:cs="Times New Roman" w:eastAsia="Times New Roman"/>
                <w:b w:val="0"/>
                <w:i w:val="0"/>
                <w:sz w:val="17"/>
              </w:rPr>
              <w:t>Lead only, other four metals dropped</w:t>
            </w:r>
          </w:p>
        </w:tc>
        <w:tc>
          <w:tcPr>
            <w:tcW w:type="dxa" w:w="1800"/>
            <w:tcBorders>
              <w:top w:val="nil"/>
              <w:bottom w:val="nil"/>
              <w:left w:val="nil"/>
              <w:right w:val="nil"/>
            </w:tcBorders>
          </w:tcPr>
          <w:p>
            <w:pPr>
              <w:spacing w:line="240" w:lineRule="auto" w:after="30" w:before="30"/>
              <w:jc w:val="left"/>
            </w:pPr>
            <w:r/>
            <w:r>
              <w:rPr>
                <w:rFonts w:ascii="Times New Roman" w:hAnsi="Times New Roman" w:cs="Times New Roman" w:eastAsia="Times New Roman"/>
                <w:b w:val="0"/>
                <w:i w:val="0"/>
                <w:sz w:val="17"/>
              </w:rPr>
              <w:t>CatBoost</w:t>
            </w:r>
          </w:p>
        </w:tc>
        <w:tc>
          <w:tcPr>
            <w:tcW w:type="dxa" w:w="1152"/>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7"/>
              </w:rPr>
              <w:t>0.8438</w:t>
            </w:r>
          </w:p>
        </w:tc>
        <w:tc>
          <w:tcPr>
            <w:tcW w:type="dxa" w:w="1512"/>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7"/>
              </w:rPr>
              <w:t>0.8428</w:t>
            </w:r>
          </w:p>
        </w:tc>
        <w:tc>
          <w:tcPr>
            <w:tcW w:type="dxa" w:w="1152"/>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7"/>
              </w:rPr>
              <w:t>-0.0010</w:t>
            </w:r>
          </w:p>
        </w:tc>
      </w:tr>
      <w:tr>
        <w:trPr>
          <w:cantSplit/>
        </w:trPr>
        <w:tc>
          <w:tcPr>
            <w:tcW w:type="dxa" w:w="3312"/>
            <w:tcBorders>
              <w:top w:val="nil"/>
              <w:bottom w:val="nil"/>
              <w:left w:val="nil"/>
              <w:right w:val="nil"/>
            </w:tcBorders>
          </w:tcPr>
          <w:p>
            <w:pPr>
              <w:spacing w:line="240" w:lineRule="auto" w:after="30" w:before="30"/>
              <w:jc w:val="left"/>
            </w:pPr>
            <w:r/>
            <w:r>
              <w:rPr>
                <w:rFonts w:ascii="Times New Roman" w:hAnsi="Times New Roman" w:cs="Times New Roman" w:eastAsia="Times New Roman"/>
                <w:b w:val="0"/>
                <w:i w:val="0"/>
                <w:sz w:val="17"/>
              </w:rPr>
              <w:t>Lead only, other four metals dropped</w:t>
            </w:r>
          </w:p>
        </w:tc>
        <w:tc>
          <w:tcPr>
            <w:tcW w:type="dxa" w:w="1800"/>
            <w:tcBorders>
              <w:top w:val="nil"/>
              <w:bottom w:val="nil"/>
              <w:left w:val="nil"/>
              <w:right w:val="nil"/>
            </w:tcBorders>
          </w:tcPr>
          <w:p>
            <w:pPr>
              <w:spacing w:line="240" w:lineRule="auto" w:after="30" w:before="30"/>
              <w:jc w:val="left"/>
            </w:pPr>
            <w:r/>
            <w:r>
              <w:rPr>
                <w:rFonts w:ascii="Times New Roman" w:hAnsi="Times New Roman" w:cs="Times New Roman" w:eastAsia="Times New Roman"/>
                <w:b w:val="0"/>
                <w:i w:val="0"/>
                <w:sz w:val="17"/>
              </w:rPr>
              <w:t>LightGBM</w:t>
            </w:r>
          </w:p>
        </w:tc>
        <w:tc>
          <w:tcPr>
            <w:tcW w:type="dxa" w:w="1152"/>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7"/>
              </w:rPr>
              <w:t>0.8400</w:t>
            </w:r>
          </w:p>
        </w:tc>
        <w:tc>
          <w:tcPr>
            <w:tcW w:type="dxa" w:w="1512"/>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7"/>
              </w:rPr>
              <w:t>0.8401</w:t>
            </w:r>
          </w:p>
        </w:tc>
        <w:tc>
          <w:tcPr>
            <w:tcW w:type="dxa" w:w="1152"/>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7"/>
              </w:rPr>
              <w:t>+0.0002</w:t>
            </w:r>
          </w:p>
        </w:tc>
      </w:tr>
      <w:tr>
        <w:trPr>
          <w:cantSplit/>
        </w:trPr>
        <w:tc>
          <w:tcPr>
            <w:tcW w:type="dxa" w:w="3312"/>
            <w:tcBorders>
              <w:top w:val="nil"/>
              <w:bottom w:val="nil"/>
              <w:left w:val="nil"/>
              <w:right w:val="nil"/>
            </w:tcBorders>
          </w:tcPr>
          <w:p>
            <w:pPr>
              <w:spacing w:line="240" w:lineRule="auto" w:after="30" w:before="30"/>
              <w:jc w:val="left"/>
            </w:pPr>
            <w:r/>
            <w:r>
              <w:rPr>
                <w:rFonts w:ascii="Times New Roman" w:hAnsi="Times New Roman" w:cs="Times New Roman" w:eastAsia="Times New Roman"/>
                <w:b w:val="0"/>
                <w:i w:val="0"/>
                <w:sz w:val="17"/>
              </w:rPr>
              <w:t>Lead only, other four metals dropped</w:t>
            </w:r>
          </w:p>
        </w:tc>
        <w:tc>
          <w:tcPr>
            <w:tcW w:type="dxa" w:w="1800"/>
            <w:tcBorders>
              <w:top w:val="nil"/>
              <w:bottom w:val="nil"/>
              <w:left w:val="nil"/>
              <w:right w:val="nil"/>
            </w:tcBorders>
          </w:tcPr>
          <w:p>
            <w:pPr>
              <w:spacing w:line="240" w:lineRule="auto" w:after="30" w:before="30"/>
              <w:jc w:val="left"/>
            </w:pPr>
            <w:r/>
            <w:r>
              <w:rPr>
                <w:rFonts w:ascii="Times New Roman" w:hAnsi="Times New Roman" w:cs="Times New Roman" w:eastAsia="Times New Roman"/>
                <w:b w:val="0"/>
                <w:i w:val="0"/>
                <w:sz w:val="17"/>
              </w:rPr>
              <w:t>XGBoost</w:t>
            </w:r>
          </w:p>
        </w:tc>
        <w:tc>
          <w:tcPr>
            <w:tcW w:type="dxa" w:w="1152"/>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7"/>
              </w:rPr>
              <w:t>0.8399</w:t>
            </w:r>
          </w:p>
        </w:tc>
        <w:tc>
          <w:tcPr>
            <w:tcW w:type="dxa" w:w="1512"/>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7"/>
              </w:rPr>
              <w:t>0.8399</w:t>
            </w:r>
          </w:p>
        </w:tc>
        <w:tc>
          <w:tcPr>
            <w:tcW w:type="dxa" w:w="1152"/>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7"/>
              </w:rPr>
              <w:t>-0.0000</w:t>
            </w:r>
          </w:p>
        </w:tc>
      </w:tr>
      <w:tr>
        <w:trPr>
          <w:cantSplit/>
        </w:trPr>
        <w:tc>
          <w:tcPr>
            <w:tcW w:type="dxa" w:w="3312"/>
            <w:tcBorders>
              <w:top w:val="nil"/>
              <w:bottom w:val="nil"/>
              <w:left w:val="nil"/>
              <w:right w:val="nil"/>
            </w:tcBorders>
          </w:tcPr>
          <w:p>
            <w:pPr>
              <w:spacing w:line="240" w:lineRule="auto" w:after="30" w:before="30"/>
              <w:jc w:val="left"/>
            </w:pPr>
            <w:r/>
            <w:r>
              <w:rPr>
                <w:rFonts w:ascii="Times New Roman" w:hAnsi="Times New Roman" w:cs="Times New Roman" w:eastAsia="Times New Roman"/>
                <w:b w:val="0"/>
                <w:i w:val="0"/>
                <w:sz w:val="17"/>
              </w:rPr>
              <w:t>Measured-value-only outcome definition</w:t>
            </w:r>
          </w:p>
        </w:tc>
        <w:tc>
          <w:tcPr>
            <w:tcW w:type="dxa" w:w="1800"/>
            <w:tcBorders>
              <w:top w:val="nil"/>
              <w:bottom w:val="nil"/>
              <w:left w:val="nil"/>
              <w:right w:val="nil"/>
            </w:tcBorders>
          </w:tcPr>
          <w:p>
            <w:pPr>
              <w:spacing w:line="240" w:lineRule="auto" w:after="30" w:before="30"/>
              <w:jc w:val="left"/>
            </w:pPr>
            <w:r/>
            <w:r>
              <w:rPr>
                <w:rFonts w:ascii="Times New Roman" w:hAnsi="Times New Roman" w:cs="Times New Roman" w:eastAsia="Times New Roman"/>
                <w:b w:val="0"/>
                <w:i w:val="0"/>
                <w:sz w:val="17"/>
              </w:rPr>
              <w:t>CatBoost</w:t>
            </w:r>
          </w:p>
        </w:tc>
        <w:tc>
          <w:tcPr>
            <w:tcW w:type="dxa" w:w="1152"/>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7"/>
              </w:rPr>
              <w:t>0.8438</w:t>
            </w:r>
          </w:p>
        </w:tc>
        <w:tc>
          <w:tcPr>
            <w:tcW w:type="dxa" w:w="1512"/>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7"/>
              </w:rPr>
              <w:t>0.8067</w:t>
            </w:r>
          </w:p>
        </w:tc>
        <w:tc>
          <w:tcPr>
            <w:tcW w:type="dxa" w:w="1152"/>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7"/>
              </w:rPr>
              <w:t>-0.0371</w:t>
            </w:r>
          </w:p>
        </w:tc>
      </w:tr>
      <w:tr>
        <w:trPr>
          <w:cantSplit/>
        </w:trPr>
        <w:tc>
          <w:tcPr>
            <w:tcW w:type="dxa" w:w="3312"/>
            <w:tcBorders>
              <w:top w:val="nil"/>
              <w:bottom w:val="nil"/>
              <w:left w:val="nil"/>
              <w:right w:val="nil"/>
            </w:tcBorders>
          </w:tcPr>
          <w:p>
            <w:pPr>
              <w:spacing w:line="240" w:lineRule="auto" w:after="30" w:before="30"/>
              <w:jc w:val="left"/>
            </w:pPr>
            <w:r/>
            <w:r>
              <w:rPr>
                <w:rFonts w:ascii="Times New Roman" w:hAnsi="Times New Roman" w:cs="Times New Roman" w:eastAsia="Times New Roman"/>
                <w:b w:val="0"/>
                <w:i w:val="0"/>
                <w:sz w:val="17"/>
              </w:rPr>
              <w:t>No lipid-medication clause in the outcome</w:t>
            </w:r>
          </w:p>
        </w:tc>
        <w:tc>
          <w:tcPr>
            <w:tcW w:type="dxa" w:w="1800"/>
            <w:tcBorders>
              <w:top w:val="nil"/>
              <w:bottom w:val="nil"/>
              <w:left w:val="nil"/>
              <w:right w:val="nil"/>
            </w:tcBorders>
          </w:tcPr>
          <w:p>
            <w:pPr>
              <w:spacing w:line="240" w:lineRule="auto" w:after="30" w:before="30"/>
              <w:jc w:val="left"/>
            </w:pPr>
            <w:r/>
            <w:r>
              <w:rPr>
                <w:rFonts w:ascii="Times New Roman" w:hAnsi="Times New Roman" w:cs="Times New Roman" w:eastAsia="Times New Roman"/>
                <w:b w:val="0"/>
                <w:i w:val="0"/>
                <w:sz w:val="17"/>
              </w:rPr>
              <w:t>CatBoost</w:t>
            </w:r>
          </w:p>
        </w:tc>
        <w:tc>
          <w:tcPr>
            <w:tcW w:type="dxa" w:w="1152"/>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7"/>
              </w:rPr>
              <w:t>0.8438</w:t>
            </w:r>
          </w:p>
        </w:tc>
        <w:tc>
          <w:tcPr>
            <w:tcW w:type="dxa" w:w="1512"/>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7"/>
              </w:rPr>
              <w:t>0.8381</w:t>
            </w:r>
          </w:p>
        </w:tc>
        <w:tc>
          <w:tcPr>
            <w:tcW w:type="dxa" w:w="1152"/>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7"/>
              </w:rPr>
              <w:t>-0.0057</w:t>
            </w:r>
          </w:p>
        </w:tc>
      </w:tr>
      <w:tr>
        <w:trPr>
          <w:cantSplit/>
        </w:trPr>
        <w:tc>
          <w:tcPr>
            <w:tcW w:type="dxa" w:w="3312"/>
            <w:tcBorders>
              <w:top w:val="nil"/>
              <w:bottom w:val="nil"/>
              <w:left w:val="nil"/>
              <w:right w:val="nil"/>
            </w:tcBorders>
          </w:tcPr>
          <w:p>
            <w:pPr>
              <w:spacing w:line="240" w:lineRule="auto" w:after="30" w:before="30"/>
              <w:jc w:val="left"/>
            </w:pPr>
            <w:r/>
            <w:r>
              <w:rPr>
                <w:rFonts w:ascii="Times New Roman" w:hAnsi="Times New Roman" w:cs="Times New Roman" w:eastAsia="Times New Roman"/>
                <w:b w:val="0"/>
                <w:i w:val="0"/>
                <w:sz w:val="17"/>
              </w:rPr>
              <w:t>Outcome with first blood-pressure reading only</w:t>
            </w:r>
          </w:p>
        </w:tc>
        <w:tc>
          <w:tcPr>
            <w:tcW w:type="dxa" w:w="1800"/>
            <w:tcBorders>
              <w:top w:val="nil"/>
              <w:bottom w:val="nil"/>
              <w:left w:val="nil"/>
              <w:right w:val="nil"/>
            </w:tcBorders>
          </w:tcPr>
          <w:p>
            <w:pPr>
              <w:spacing w:line="240" w:lineRule="auto" w:after="30" w:before="30"/>
              <w:jc w:val="left"/>
            </w:pPr>
            <w:r/>
            <w:r>
              <w:rPr>
                <w:rFonts w:ascii="Times New Roman" w:hAnsi="Times New Roman" w:cs="Times New Roman" w:eastAsia="Times New Roman"/>
                <w:b w:val="0"/>
                <w:i w:val="0"/>
                <w:sz w:val="17"/>
              </w:rPr>
              <w:t>CatBoost</w:t>
            </w:r>
          </w:p>
        </w:tc>
        <w:tc>
          <w:tcPr>
            <w:tcW w:type="dxa" w:w="1152"/>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7"/>
              </w:rPr>
              <w:t>0.8438</w:t>
            </w:r>
          </w:p>
        </w:tc>
        <w:tc>
          <w:tcPr>
            <w:tcW w:type="dxa" w:w="1512"/>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7"/>
              </w:rPr>
              <w:t>0.8436</w:t>
            </w:r>
          </w:p>
        </w:tc>
        <w:tc>
          <w:tcPr>
            <w:tcW w:type="dxa" w:w="1152"/>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7"/>
              </w:rPr>
              <w:t>-0.0002</w:t>
            </w:r>
          </w:p>
        </w:tc>
      </w:tr>
      <w:tr>
        <w:trPr>
          <w:cantSplit/>
        </w:trPr>
        <w:tc>
          <w:tcPr>
            <w:tcW w:type="dxa" w:w="3312"/>
            <w:tcBorders>
              <w:top w:val="nil"/>
              <w:bottom w:val="nil"/>
              <w:left w:val="nil"/>
              <w:right w:val="nil"/>
            </w:tcBorders>
          </w:tcPr>
          <w:p>
            <w:pPr>
              <w:spacing w:line="240" w:lineRule="auto" w:after="30" w:before="30"/>
              <w:jc w:val="left"/>
            </w:pPr>
            <w:r/>
            <w:r>
              <w:rPr>
                <w:rFonts w:ascii="Times New Roman" w:hAnsi="Times New Roman" w:cs="Times New Roman" w:eastAsia="Times New Roman"/>
                <w:b w:val="0"/>
                <w:i w:val="0"/>
                <w:sz w:val="17"/>
              </w:rPr>
              <w:t>Measured-value-only outcome definition</w:t>
            </w:r>
          </w:p>
        </w:tc>
        <w:tc>
          <w:tcPr>
            <w:tcW w:type="dxa" w:w="1800"/>
            <w:tcBorders>
              <w:top w:val="nil"/>
              <w:bottom w:val="nil"/>
              <w:left w:val="nil"/>
              <w:right w:val="nil"/>
            </w:tcBorders>
          </w:tcPr>
          <w:p>
            <w:pPr>
              <w:spacing w:line="240" w:lineRule="auto" w:after="30" w:before="30"/>
              <w:jc w:val="left"/>
            </w:pPr>
            <w:r/>
            <w:r>
              <w:rPr>
                <w:rFonts w:ascii="Times New Roman" w:hAnsi="Times New Roman" w:cs="Times New Roman" w:eastAsia="Times New Roman"/>
                <w:b w:val="0"/>
                <w:i w:val="0"/>
                <w:sz w:val="17"/>
              </w:rPr>
              <w:t>LightGBM</w:t>
            </w:r>
          </w:p>
        </w:tc>
        <w:tc>
          <w:tcPr>
            <w:tcW w:type="dxa" w:w="1152"/>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7"/>
              </w:rPr>
              <w:t>0.8400</w:t>
            </w:r>
          </w:p>
        </w:tc>
        <w:tc>
          <w:tcPr>
            <w:tcW w:type="dxa" w:w="1512"/>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7"/>
              </w:rPr>
              <w:t>0.8044</w:t>
            </w:r>
          </w:p>
        </w:tc>
        <w:tc>
          <w:tcPr>
            <w:tcW w:type="dxa" w:w="1152"/>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7"/>
              </w:rPr>
              <w:t>-0.0356</w:t>
            </w:r>
          </w:p>
        </w:tc>
      </w:tr>
      <w:tr>
        <w:trPr>
          <w:cantSplit/>
        </w:trPr>
        <w:tc>
          <w:tcPr>
            <w:tcW w:type="dxa" w:w="3312"/>
            <w:tcBorders>
              <w:top w:val="nil"/>
              <w:bottom w:val="nil"/>
              <w:left w:val="nil"/>
              <w:right w:val="nil"/>
            </w:tcBorders>
          </w:tcPr>
          <w:p>
            <w:pPr>
              <w:spacing w:line="240" w:lineRule="auto" w:after="30" w:before="30"/>
              <w:jc w:val="left"/>
            </w:pPr>
            <w:r/>
            <w:r>
              <w:rPr>
                <w:rFonts w:ascii="Times New Roman" w:hAnsi="Times New Roman" w:cs="Times New Roman" w:eastAsia="Times New Roman"/>
                <w:b w:val="0"/>
                <w:i w:val="0"/>
                <w:sz w:val="17"/>
              </w:rPr>
              <w:t>No lipid-medication clause in the outcome</w:t>
            </w:r>
          </w:p>
        </w:tc>
        <w:tc>
          <w:tcPr>
            <w:tcW w:type="dxa" w:w="1800"/>
            <w:tcBorders>
              <w:top w:val="nil"/>
              <w:bottom w:val="nil"/>
              <w:left w:val="nil"/>
              <w:right w:val="nil"/>
            </w:tcBorders>
          </w:tcPr>
          <w:p>
            <w:pPr>
              <w:spacing w:line="240" w:lineRule="auto" w:after="30" w:before="30"/>
              <w:jc w:val="left"/>
            </w:pPr>
            <w:r/>
            <w:r>
              <w:rPr>
                <w:rFonts w:ascii="Times New Roman" w:hAnsi="Times New Roman" w:cs="Times New Roman" w:eastAsia="Times New Roman"/>
                <w:b w:val="0"/>
                <w:i w:val="0"/>
                <w:sz w:val="17"/>
              </w:rPr>
              <w:t>LightGBM</w:t>
            </w:r>
          </w:p>
        </w:tc>
        <w:tc>
          <w:tcPr>
            <w:tcW w:type="dxa" w:w="1152"/>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7"/>
              </w:rPr>
              <w:t>0.8400</w:t>
            </w:r>
          </w:p>
        </w:tc>
        <w:tc>
          <w:tcPr>
            <w:tcW w:type="dxa" w:w="1512"/>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7"/>
              </w:rPr>
              <w:t>0.8353</w:t>
            </w:r>
          </w:p>
        </w:tc>
        <w:tc>
          <w:tcPr>
            <w:tcW w:type="dxa" w:w="1152"/>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7"/>
              </w:rPr>
              <w:t>-0.0047</w:t>
            </w:r>
          </w:p>
        </w:tc>
      </w:tr>
      <w:tr>
        <w:trPr>
          <w:cantSplit/>
        </w:trPr>
        <w:tc>
          <w:tcPr>
            <w:tcW w:type="dxa" w:w="3312"/>
            <w:tcBorders>
              <w:top w:val="nil"/>
              <w:bottom w:val="nil"/>
              <w:left w:val="nil"/>
              <w:right w:val="nil"/>
            </w:tcBorders>
          </w:tcPr>
          <w:p>
            <w:pPr>
              <w:spacing w:line="240" w:lineRule="auto" w:after="30" w:before="30"/>
              <w:jc w:val="left"/>
            </w:pPr>
            <w:r/>
            <w:r>
              <w:rPr>
                <w:rFonts w:ascii="Times New Roman" w:hAnsi="Times New Roman" w:cs="Times New Roman" w:eastAsia="Times New Roman"/>
                <w:b w:val="0"/>
                <w:i w:val="0"/>
                <w:sz w:val="17"/>
              </w:rPr>
              <w:t>Outcome with first blood-pressure reading only</w:t>
            </w:r>
          </w:p>
        </w:tc>
        <w:tc>
          <w:tcPr>
            <w:tcW w:type="dxa" w:w="1800"/>
            <w:tcBorders>
              <w:top w:val="nil"/>
              <w:bottom w:val="nil"/>
              <w:left w:val="nil"/>
              <w:right w:val="nil"/>
            </w:tcBorders>
          </w:tcPr>
          <w:p>
            <w:pPr>
              <w:spacing w:line="240" w:lineRule="auto" w:after="30" w:before="30"/>
              <w:jc w:val="left"/>
            </w:pPr>
            <w:r/>
            <w:r>
              <w:rPr>
                <w:rFonts w:ascii="Times New Roman" w:hAnsi="Times New Roman" w:cs="Times New Roman" w:eastAsia="Times New Roman"/>
                <w:b w:val="0"/>
                <w:i w:val="0"/>
                <w:sz w:val="17"/>
              </w:rPr>
              <w:t>LightGBM</w:t>
            </w:r>
          </w:p>
        </w:tc>
        <w:tc>
          <w:tcPr>
            <w:tcW w:type="dxa" w:w="1152"/>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7"/>
              </w:rPr>
              <w:t>0.8400</w:t>
            </w:r>
          </w:p>
        </w:tc>
        <w:tc>
          <w:tcPr>
            <w:tcW w:type="dxa" w:w="1512"/>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7"/>
              </w:rPr>
              <w:t>0.8408</w:t>
            </w:r>
          </w:p>
        </w:tc>
        <w:tc>
          <w:tcPr>
            <w:tcW w:type="dxa" w:w="1152"/>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7"/>
              </w:rPr>
              <w:t>+0.0008</w:t>
            </w:r>
          </w:p>
        </w:tc>
      </w:tr>
      <w:tr>
        <w:trPr>
          <w:cantSplit/>
        </w:trPr>
        <w:tc>
          <w:tcPr>
            <w:tcW w:type="dxa" w:w="3312"/>
            <w:tcBorders>
              <w:top w:val="nil"/>
              <w:bottom w:val="nil"/>
              <w:left w:val="nil"/>
              <w:right w:val="nil"/>
            </w:tcBorders>
          </w:tcPr>
          <w:p>
            <w:pPr>
              <w:spacing w:line="240" w:lineRule="auto" w:after="30" w:before="30"/>
              <w:jc w:val="left"/>
            </w:pPr>
            <w:r/>
            <w:r>
              <w:rPr>
                <w:rFonts w:ascii="Times New Roman" w:hAnsi="Times New Roman" w:cs="Times New Roman" w:eastAsia="Times New Roman"/>
                <w:b w:val="0"/>
                <w:i w:val="0"/>
                <w:sz w:val="17"/>
              </w:rPr>
              <w:t>Measured-value-only outcome definition</w:t>
            </w:r>
          </w:p>
        </w:tc>
        <w:tc>
          <w:tcPr>
            <w:tcW w:type="dxa" w:w="1800"/>
            <w:tcBorders>
              <w:top w:val="nil"/>
              <w:bottom w:val="nil"/>
              <w:left w:val="nil"/>
              <w:right w:val="nil"/>
            </w:tcBorders>
          </w:tcPr>
          <w:p>
            <w:pPr>
              <w:spacing w:line="240" w:lineRule="auto" w:after="30" w:before="30"/>
              <w:jc w:val="left"/>
            </w:pPr>
            <w:r/>
            <w:r>
              <w:rPr>
                <w:rFonts w:ascii="Times New Roman" w:hAnsi="Times New Roman" w:cs="Times New Roman" w:eastAsia="Times New Roman"/>
                <w:b w:val="0"/>
                <w:i w:val="0"/>
                <w:sz w:val="17"/>
              </w:rPr>
              <w:t>XGBoost</w:t>
            </w:r>
          </w:p>
        </w:tc>
        <w:tc>
          <w:tcPr>
            <w:tcW w:type="dxa" w:w="1152"/>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7"/>
              </w:rPr>
              <w:t>0.8399</w:t>
            </w:r>
          </w:p>
        </w:tc>
        <w:tc>
          <w:tcPr>
            <w:tcW w:type="dxa" w:w="1512"/>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7"/>
              </w:rPr>
              <w:t>0.8025</w:t>
            </w:r>
          </w:p>
        </w:tc>
        <w:tc>
          <w:tcPr>
            <w:tcW w:type="dxa" w:w="1152"/>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7"/>
              </w:rPr>
              <w:t>-0.0374</w:t>
            </w:r>
          </w:p>
        </w:tc>
      </w:tr>
      <w:tr>
        <w:trPr>
          <w:cantSplit/>
        </w:trPr>
        <w:tc>
          <w:tcPr>
            <w:tcW w:type="dxa" w:w="3312"/>
            <w:tcBorders>
              <w:top w:val="nil"/>
              <w:bottom w:val="nil"/>
              <w:left w:val="nil"/>
              <w:right w:val="nil"/>
            </w:tcBorders>
          </w:tcPr>
          <w:p>
            <w:pPr>
              <w:spacing w:line="240" w:lineRule="auto" w:after="30" w:before="30"/>
              <w:jc w:val="left"/>
            </w:pPr>
            <w:r/>
            <w:r>
              <w:rPr>
                <w:rFonts w:ascii="Times New Roman" w:hAnsi="Times New Roman" w:cs="Times New Roman" w:eastAsia="Times New Roman"/>
                <w:b w:val="0"/>
                <w:i w:val="0"/>
                <w:sz w:val="17"/>
              </w:rPr>
              <w:t>No lipid-medication clause in the outcome</w:t>
            </w:r>
          </w:p>
        </w:tc>
        <w:tc>
          <w:tcPr>
            <w:tcW w:type="dxa" w:w="1800"/>
            <w:tcBorders>
              <w:top w:val="nil"/>
              <w:bottom w:val="nil"/>
              <w:left w:val="nil"/>
              <w:right w:val="nil"/>
            </w:tcBorders>
          </w:tcPr>
          <w:p>
            <w:pPr>
              <w:spacing w:line="240" w:lineRule="auto" w:after="30" w:before="30"/>
              <w:jc w:val="left"/>
            </w:pPr>
            <w:r/>
            <w:r>
              <w:rPr>
                <w:rFonts w:ascii="Times New Roman" w:hAnsi="Times New Roman" w:cs="Times New Roman" w:eastAsia="Times New Roman"/>
                <w:b w:val="0"/>
                <w:i w:val="0"/>
                <w:sz w:val="17"/>
              </w:rPr>
              <w:t>XGBoost</w:t>
            </w:r>
          </w:p>
        </w:tc>
        <w:tc>
          <w:tcPr>
            <w:tcW w:type="dxa" w:w="1152"/>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7"/>
              </w:rPr>
              <w:t>0.8399</w:t>
            </w:r>
          </w:p>
        </w:tc>
        <w:tc>
          <w:tcPr>
            <w:tcW w:type="dxa" w:w="1512"/>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7"/>
              </w:rPr>
              <w:t>0.8347</w:t>
            </w:r>
          </w:p>
        </w:tc>
        <w:tc>
          <w:tcPr>
            <w:tcW w:type="dxa" w:w="1152"/>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7"/>
              </w:rPr>
              <w:t>-0.0052</w:t>
            </w:r>
          </w:p>
        </w:tc>
      </w:tr>
      <w:tr>
        <w:trPr>
          <w:cantSplit/>
        </w:trPr>
        <w:tc>
          <w:tcPr>
            <w:tcW w:type="dxa" w:w="3312"/>
            <w:tcBorders>
              <w:top w:val="nil"/>
              <w:bottom w:val="single" w:sz="12" w:color="000000" w:space="0"/>
              <w:left w:val="nil"/>
              <w:right w:val="nil"/>
            </w:tcBorders>
          </w:tcPr>
          <w:p>
            <w:pPr>
              <w:spacing w:line="240" w:lineRule="auto" w:after="30" w:before="30"/>
              <w:jc w:val="left"/>
            </w:pPr>
            <w:r/>
            <w:r>
              <w:rPr>
                <w:rFonts w:ascii="Times New Roman" w:hAnsi="Times New Roman" w:cs="Times New Roman" w:eastAsia="Times New Roman"/>
                <w:b w:val="0"/>
                <w:i w:val="0"/>
                <w:sz w:val="17"/>
              </w:rPr>
              <w:t>Outcome with first blood-pressure reading only</w:t>
            </w:r>
          </w:p>
        </w:tc>
        <w:tc>
          <w:tcPr>
            <w:tcW w:type="dxa" w:w="1800"/>
            <w:tcBorders>
              <w:top w:val="nil"/>
              <w:bottom w:val="single" w:sz="12" w:color="000000" w:space="0"/>
              <w:left w:val="nil"/>
              <w:right w:val="nil"/>
            </w:tcBorders>
          </w:tcPr>
          <w:p>
            <w:pPr>
              <w:spacing w:line="240" w:lineRule="auto" w:after="30" w:before="30"/>
              <w:jc w:val="left"/>
            </w:pPr>
            <w:r/>
            <w:r>
              <w:rPr>
                <w:rFonts w:ascii="Times New Roman" w:hAnsi="Times New Roman" w:cs="Times New Roman" w:eastAsia="Times New Roman"/>
                <w:b w:val="0"/>
                <w:i w:val="0"/>
                <w:sz w:val="17"/>
              </w:rPr>
              <w:t>XGBoost</w:t>
            </w:r>
          </w:p>
        </w:tc>
        <w:tc>
          <w:tcPr>
            <w:tcW w:type="dxa" w:w="1152"/>
            <w:tcBorders>
              <w:top w:val="nil"/>
              <w:bottom w:val="single" w:sz="12" w:color="000000" w:space="0"/>
              <w:left w:val="nil"/>
              <w:right w:val="nil"/>
            </w:tcBorders>
          </w:tcPr>
          <w:p>
            <w:pPr>
              <w:spacing w:line="240" w:lineRule="auto" w:after="30" w:before="30"/>
              <w:jc w:val="center"/>
            </w:pPr>
            <w:r/>
            <w:r>
              <w:rPr>
                <w:rFonts w:ascii="Times New Roman" w:hAnsi="Times New Roman" w:cs="Times New Roman" w:eastAsia="Times New Roman"/>
                <w:b w:val="0"/>
                <w:i w:val="0"/>
                <w:sz w:val="17"/>
              </w:rPr>
              <w:t>0.8399</w:t>
            </w:r>
          </w:p>
        </w:tc>
        <w:tc>
          <w:tcPr>
            <w:tcW w:type="dxa" w:w="1512"/>
            <w:tcBorders>
              <w:top w:val="nil"/>
              <w:bottom w:val="single" w:sz="12" w:color="000000" w:space="0"/>
              <w:left w:val="nil"/>
              <w:right w:val="nil"/>
            </w:tcBorders>
          </w:tcPr>
          <w:p>
            <w:pPr>
              <w:spacing w:line="240" w:lineRule="auto" w:after="30" w:before="30"/>
              <w:jc w:val="center"/>
            </w:pPr>
            <w:r/>
            <w:r>
              <w:rPr>
                <w:rFonts w:ascii="Times New Roman" w:hAnsi="Times New Roman" w:cs="Times New Roman" w:eastAsia="Times New Roman"/>
                <w:b w:val="0"/>
                <w:i w:val="0"/>
                <w:sz w:val="17"/>
              </w:rPr>
              <w:t>0.8418</w:t>
            </w:r>
          </w:p>
        </w:tc>
        <w:tc>
          <w:tcPr>
            <w:tcW w:type="dxa" w:w="1152"/>
            <w:tcBorders>
              <w:top w:val="nil"/>
              <w:bottom w:val="single" w:sz="12" w:color="000000" w:space="0"/>
              <w:left w:val="nil"/>
              <w:right w:val="nil"/>
            </w:tcBorders>
          </w:tcPr>
          <w:p>
            <w:pPr>
              <w:spacing w:line="240" w:lineRule="auto" w:after="30" w:before="30"/>
              <w:jc w:val="center"/>
            </w:pPr>
            <w:r/>
            <w:r>
              <w:rPr>
                <w:rFonts w:ascii="Times New Roman" w:hAnsi="Times New Roman" w:cs="Times New Roman" w:eastAsia="Times New Roman"/>
                <w:b w:val="0"/>
                <w:i w:val="0"/>
                <w:sz w:val="17"/>
              </w:rPr>
              <w:t>+0.0019</w:t>
            </w:r>
          </w:p>
        </w:tc>
      </w:tr>
    </w:tbl>
    <w:p>
      <w:pPr>
        <w:spacing w:line="240" w:lineRule="auto" w:before="80" w:after="280"/>
      </w:pPr>
      <w:r>
        <w:rPr>
          <w:rFonts w:ascii="Times New Roman" w:hAnsi="Times New Roman" w:cs="Times New Roman" w:eastAsia="Times New Roman"/>
          <w:b w:val="0"/>
          <w:i w:val="0"/>
          <w:sz w:val="18"/>
        </w:rPr>
        <w:t>Δ AUROC is the alternative specification minus the primary, so a positive value indicates the alternative discriminated better. For the outcome-definition arms the primary specification is the harmonized definition used throughout. Gradient boosting has no class-weight option and used balanced sample weights instead.</w:t>
      </w:r>
    </w:p>
    <w:p>
      <w:pPr>
        <w:keepNext/>
        <w:spacing w:line="240" w:lineRule="auto" w:before="80" w:after="160"/>
        <w:jc w:val="left"/>
        <w:pageBreakBefore w:val="true"/>
      </w:pPr>
      <w:r>
        <w:rPr>
          <w:rFonts w:ascii="Times New Roman" w:hAnsi="Times New Roman" w:cs="Times New Roman" w:eastAsia="Times New Roman"/>
          <w:b/>
          <w:i w:val="0"/>
          <w:sz w:val="20"/>
        </w:rPr>
        <w:t xml:space="preserve">Table S8. </w:t>
      </w:r>
      <w:r>
        <w:rPr>
          <w:rFonts w:ascii="Times New Roman" w:hAnsi="Times New Roman" w:cs="Times New Roman" w:eastAsia="Times New Roman"/>
          <w:b w:val="0"/>
          <w:i w:val="0"/>
          <w:sz w:val="20"/>
        </w:rPr>
        <w:t>Incremental value of the blood metals and simple baselines. The leading algorithm (CatBoost) was refitted with its tuned hyperparameters on reduced predictor sets; every model was scored on the same 2,176 test participants and compared with the full model by DeLong's test, with a paired-bootstrap 95% CI for the difference.</w:t>
      </w:r>
    </w:p>
    <w:tbl>
      <w:tblPr>
        <w:tblW w:type="auto" w:w="0"/>
        <w:jc w:val="center"/>
        <w:tblLayout w:type="fixed"/>
        <w:tblLook w:firstColumn="1" w:firstRow="1" w:lastColumn="0" w:lastRow="0" w:noHBand="0" w:noVBand="1" w:val="04A0"/>
      </w:tblPr>
      <w:tblGrid>
        <w:gridCol w:w="1560"/>
        <w:gridCol w:w="1560"/>
        <w:gridCol w:w="1560"/>
        <w:gridCol w:w="1560"/>
        <w:gridCol w:w="1560"/>
        <w:gridCol w:w="1560"/>
      </w:tblGrid>
      <w:tr>
        <w:trPr>
          <w:tblHeader w:val="true"/>
          <w:cantSplit/>
        </w:trPr>
        <w:tc>
          <w:tcPr>
            <w:tcW w:type="dxa" w:w="2952"/>
            <w:tcBorders>
              <w:top w:val="single" w:sz="12" w:color="000000" w:space="0"/>
              <w:bottom w:val="single" w:sz="8" w:color="000000" w:space="0"/>
              <w:left w:val="nil"/>
              <w:right w:val="nil"/>
            </w:tcBorders>
          </w:tcPr>
          <w:p>
            <w:pPr>
              <w:spacing w:line="240" w:lineRule="auto" w:after="40" w:before="40"/>
              <w:jc w:val="left"/>
            </w:pPr>
            <w:r/>
            <w:r>
              <w:rPr>
                <w:rFonts w:ascii="Times New Roman" w:hAnsi="Times New Roman" w:cs="Times New Roman" w:eastAsia="Times New Roman"/>
                <w:b/>
                <w:i w:val="0"/>
                <w:sz w:val="16"/>
              </w:rPr>
              <w:t>Model</w:t>
            </w:r>
          </w:p>
        </w:tc>
        <w:tc>
          <w:tcPr>
            <w:tcW w:type="dxa" w:w="893"/>
            <w:tcBorders>
              <w:top w:val="single" w:sz="12" w:color="000000" w:space="0"/>
              <w:bottom w:val="single" w:sz="8" w:color="000000" w:space="0"/>
              <w:left w:val="nil"/>
              <w:right w:val="nil"/>
            </w:tcBorders>
          </w:tcPr>
          <w:p>
            <w:pPr>
              <w:spacing w:line="240" w:lineRule="auto" w:after="40" w:before="40"/>
              <w:jc w:val="center"/>
            </w:pPr>
            <w:r/>
            <w:r>
              <w:rPr>
                <w:rFonts w:ascii="Times New Roman" w:hAnsi="Times New Roman" w:cs="Times New Roman" w:eastAsia="Times New Roman"/>
                <w:b/>
                <w:i w:val="0"/>
                <w:sz w:val="16"/>
              </w:rPr>
              <w:t>Columns</w:t>
            </w:r>
          </w:p>
        </w:tc>
        <w:tc>
          <w:tcPr>
            <w:tcW w:type="dxa" w:w="1008"/>
            <w:tcBorders>
              <w:top w:val="single" w:sz="12" w:color="000000" w:space="0"/>
              <w:bottom w:val="single" w:sz="8" w:color="000000" w:space="0"/>
              <w:left w:val="nil"/>
              <w:right w:val="nil"/>
            </w:tcBorders>
          </w:tcPr>
          <w:p>
            <w:pPr>
              <w:spacing w:line="240" w:lineRule="auto" w:after="40" w:before="40"/>
              <w:jc w:val="center"/>
            </w:pPr>
            <w:r/>
            <w:r>
              <w:rPr>
                <w:rFonts w:ascii="Times New Roman" w:hAnsi="Times New Roman" w:cs="Times New Roman" w:eastAsia="Times New Roman"/>
                <w:b/>
                <w:i w:val="0"/>
                <w:sz w:val="16"/>
              </w:rPr>
              <w:t>CV AUROC</w:t>
            </w:r>
          </w:p>
        </w:tc>
        <w:tc>
          <w:tcPr>
            <w:tcW w:type="dxa" w:w="1944"/>
            <w:tcBorders>
              <w:top w:val="single" w:sz="12" w:color="000000" w:space="0"/>
              <w:bottom w:val="single" w:sz="8" w:color="000000" w:space="0"/>
              <w:left w:val="nil"/>
              <w:right w:val="nil"/>
            </w:tcBorders>
          </w:tcPr>
          <w:p>
            <w:pPr>
              <w:spacing w:line="240" w:lineRule="auto" w:after="40" w:before="40"/>
              <w:jc w:val="center"/>
            </w:pPr>
            <w:r/>
            <w:r>
              <w:rPr>
                <w:rFonts w:ascii="Times New Roman" w:hAnsi="Times New Roman" w:cs="Times New Roman" w:eastAsia="Times New Roman"/>
                <w:b/>
                <w:i w:val="0"/>
                <w:sz w:val="16"/>
              </w:rPr>
              <w:t>Test AUROC (95% CI)</w:t>
            </w:r>
          </w:p>
        </w:tc>
        <w:tc>
          <w:tcPr>
            <w:tcW w:type="dxa" w:w="2088"/>
            <w:tcBorders>
              <w:top w:val="single" w:sz="12" w:color="000000" w:space="0"/>
              <w:bottom w:val="single" w:sz="8" w:color="000000" w:space="0"/>
              <w:left w:val="nil"/>
              <w:right w:val="nil"/>
            </w:tcBorders>
          </w:tcPr>
          <w:p>
            <w:pPr>
              <w:spacing w:line="240" w:lineRule="auto" w:after="40" w:before="40"/>
              <w:jc w:val="center"/>
            </w:pPr>
            <w:r/>
            <w:r>
              <w:rPr>
                <w:rFonts w:ascii="Times New Roman" w:hAnsi="Times New Roman" w:cs="Times New Roman" w:eastAsia="Times New Roman"/>
                <w:b/>
                <w:i w:val="0"/>
                <w:sz w:val="16"/>
              </w:rPr>
              <w:t>Δ vs full (95% CI)</w:t>
            </w:r>
          </w:p>
        </w:tc>
        <w:tc>
          <w:tcPr>
            <w:tcW w:type="dxa" w:w="792"/>
            <w:tcBorders>
              <w:top w:val="single" w:sz="12" w:color="000000" w:space="0"/>
              <w:bottom w:val="single" w:sz="8" w:color="000000" w:space="0"/>
              <w:left w:val="nil"/>
              <w:right w:val="nil"/>
            </w:tcBorders>
          </w:tcPr>
          <w:p>
            <w:pPr>
              <w:spacing w:line="240" w:lineRule="auto" w:after="40" w:before="40"/>
              <w:jc w:val="center"/>
            </w:pPr>
            <w:r/>
            <w:r>
              <w:rPr>
                <w:rFonts w:ascii="Times New Roman" w:hAnsi="Times New Roman" w:cs="Times New Roman" w:eastAsia="Times New Roman"/>
                <w:b/>
                <w:i w:val="0"/>
                <w:sz w:val="16"/>
              </w:rPr>
              <w:t>p</w:t>
            </w:r>
          </w:p>
        </w:tc>
      </w:tr>
      <w:tr>
        <w:trPr>
          <w:cantSplit/>
        </w:trPr>
        <w:tc>
          <w:tcPr>
            <w:tcW w:type="dxa" w:w="2952"/>
            <w:tcBorders>
              <w:top w:val="nil"/>
              <w:bottom w:val="nil"/>
              <w:left w:val="nil"/>
              <w:right w:val="nil"/>
            </w:tcBorders>
          </w:tcPr>
          <w:p>
            <w:pPr>
              <w:spacing w:line="240" w:lineRule="auto" w:after="30" w:before="30"/>
              <w:jc w:val="left"/>
            </w:pPr>
            <w:r/>
            <w:r>
              <w:rPr>
                <w:rFonts w:ascii="Times New Roman" w:hAnsi="Times New Roman" w:cs="Times New Roman" w:eastAsia="Times New Roman"/>
                <w:b w:val="0"/>
                <w:i w:val="0"/>
                <w:sz w:val="16"/>
              </w:rPr>
              <w:t>Full model (all predictors)</w:t>
            </w:r>
          </w:p>
        </w:tc>
        <w:tc>
          <w:tcPr>
            <w:tcW w:type="dxa" w:w="893"/>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6"/>
              </w:rPr>
              <w:t>32</w:t>
            </w:r>
          </w:p>
        </w:tc>
        <w:tc>
          <w:tcPr>
            <w:tcW w:type="dxa" w:w="1008"/>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6"/>
              </w:rPr>
              <w:t>0.8438</w:t>
            </w:r>
          </w:p>
        </w:tc>
        <w:tc>
          <w:tcPr>
            <w:tcW w:type="dxa" w:w="1944"/>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6"/>
              </w:rPr>
              <w:t>0.853 (0.837–0.869)</w:t>
            </w:r>
          </w:p>
        </w:tc>
        <w:tc>
          <w:tcPr>
            <w:tcW w:type="dxa" w:w="2088"/>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6"/>
              </w:rPr>
              <w:t>reference</w:t>
            </w:r>
          </w:p>
        </w:tc>
        <w:tc>
          <w:tcPr>
            <w:tcW w:type="dxa" w:w="792"/>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6"/>
              </w:rPr>
              <w:t>–</w:t>
            </w:r>
          </w:p>
        </w:tc>
      </w:tr>
      <w:tr>
        <w:trPr>
          <w:cantSplit/>
        </w:trPr>
        <w:tc>
          <w:tcPr>
            <w:tcW w:type="dxa" w:w="2952"/>
            <w:tcBorders>
              <w:top w:val="nil"/>
              <w:bottom w:val="nil"/>
              <w:left w:val="nil"/>
              <w:right w:val="nil"/>
            </w:tcBorders>
          </w:tcPr>
          <w:p>
            <w:pPr>
              <w:spacing w:line="240" w:lineRule="auto" w:after="30" w:before="30"/>
              <w:jc w:val="left"/>
            </w:pPr>
            <w:r/>
            <w:r>
              <w:rPr>
                <w:rFonts w:ascii="Times New Roman" w:hAnsi="Times New Roman" w:cs="Times New Roman" w:eastAsia="Times New Roman"/>
                <w:b w:val="0"/>
                <w:i w:val="0"/>
                <w:sz w:val="16"/>
              </w:rPr>
              <w:t>Without the five metals</w:t>
            </w:r>
          </w:p>
        </w:tc>
        <w:tc>
          <w:tcPr>
            <w:tcW w:type="dxa" w:w="893"/>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6"/>
              </w:rPr>
              <w:t>27</w:t>
            </w:r>
          </w:p>
        </w:tc>
        <w:tc>
          <w:tcPr>
            <w:tcW w:type="dxa" w:w="1008"/>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6"/>
              </w:rPr>
              <w:t>0.8423</w:t>
            </w:r>
          </w:p>
        </w:tc>
        <w:tc>
          <w:tcPr>
            <w:tcW w:type="dxa" w:w="1944"/>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6"/>
              </w:rPr>
              <w:t>0.853 (0.837–0.869)</w:t>
            </w:r>
          </w:p>
        </w:tc>
        <w:tc>
          <w:tcPr>
            <w:tcW w:type="dxa" w:w="2088"/>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6"/>
              </w:rPr>
              <w:t>−0.0001 (−0.0028 to 0.0028)</w:t>
            </w:r>
          </w:p>
        </w:tc>
        <w:tc>
          <w:tcPr>
            <w:tcW w:type="dxa" w:w="792"/>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6"/>
              </w:rPr>
              <w:t>0.951</w:t>
            </w:r>
          </w:p>
        </w:tc>
      </w:tr>
      <w:tr>
        <w:trPr>
          <w:cantSplit/>
        </w:trPr>
        <w:tc>
          <w:tcPr>
            <w:tcW w:type="dxa" w:w="2952"/>
            <w:tcBorders>
              <w:top w:val="nil"/>
              <w:bottom w:val="nil"/>
              <w:left w:val="nil"/>
              <w:right w:val="nil"/>
            </w:tcBorders>
          </w:tcPr>
          <w:p>
            <w:pPr>
              <w:spacing w:line="240" w:lineRule="auto" w:after="30" w:before="30"/>
              <w:jc w:val="left"/>
            </w:pPr>
            <w:r/>
            <w:r>
              <w:rPr>
                <w:rFonts w:ascii="Times New Roman" w:hAnsi="Times New Roman" w:cs="Times New Roman" w:eastAsia="Times New Roman"/>
                <w:b w:val="0"/>
                <w:i w:val="0"/>
                <w:sz w:val="16"/>
              </w:rPr>
              <w:t>Lead as the only metal</w:t>
            </w:r>
          </w:p>
        </w:tc>
        <w:tc>
          <w:tcPr>
            <w:tcW w:type="dxa" w:w="893"/>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6"/>
              </w:rPr>
              <w:t>28</w:t>
            </w:r>
          </w:p>
        </w:tc>
        <w:tc>
          <w:tcPr>
            <w:tcW w:type="dxa" w:w="1008"/>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6"/>
              </w:rPr>
              <w:t>0.8428</w:t>
            </w:r>
          </w:p>
        </w:tc>
        <w:tc>
          <w:tcPr>
            <w:tcW w:type="dxa" w:w="1944"/>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6"/>
              </w:rPr>
              <w:t>0.853 (0.837–0.869)</w:t>
            </w:r>
          </w:p>
        </w:tc>
        <w:tc>
          <w:tcPr>
            <w:tcW w:type="dxa" w:w="2088"/>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6"/>
              </w:rPr>
              <w:t>−0.0004 (−0.0031 to 0.0023)</w:t>
            </w:r>
          </w:p>
        </w:tc>
        <w:tc>
          <w:tcPr>
            <w:tcW w:type="dxa" w:w="792"/>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6"/>
              </w:rPr>
              <w:t>0.778</w:t>
            </w:r>
          </w:p>
        </w:tc>
      </w:tr>
      <w:tr>
        <w:trPr>
          <w:cantSplit/>
        </w:trPr>
        <w:tc>
          <w:tcPr>
            <w:tcW w:type="dxa" w:w="2952"/>
            <w:tcBorders>
              <w:top w:val="nil"/>
              <w:bottom w:val="nil"/>
              <w:left w:val="nil"/>
              <w:right w:val="nil"/>
            </w:tcBorders>
          </w:tcPr>
          <w:p>
            <w:pPr>
              <w:spacing w:line="240" w:lineRule="auto" w:after="30" w:before="30"/>
              <w:jc w:val="left"/>
            </w:pPr>
            <w:r/>
            <w:r>
              <w:rPr>
                <w:rFonts w:ascii="Times New Roman" w:hAnsi="Times New Roman" w:cs="Times New Roman" w:eastAsia="Times New Roman"/>
                <w:b w:val="0"/>
                <w:i w:val="0"/>
                <w:sz w:val="16"/>
              </w:rPr>
              <w:t>Without body mass index</w:t>
            </w:r>
          </w:p>
        </w:tc>
        <w:tc>
          <w:tcPr>
            <w:tcW w:type="dxa" w:w="893"/>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6"/>
              </w:rPr>
              <w:t>31</w:t>
            </w:r>
          </w:p>
        </w:tc>
        <w:tc>
          <w:tcPr>
            <w:tcW w:type="dxa" w:w="1008"/>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6"/>
              </w:rPr>
              <w:t>0.7734</w:t>
            </w:r>
          </w:p>
        </w:tc>
        <w:tc>
          <w:tcPr>
            <w:tcW w:type="dxa" w:w="1944"/>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6"/>
              </w:rPr>
              <w:t>0.774 (0.751–0.793)</w:t>
            </w:r>
          </w:p>
        </w:tc>
        <w:tc>
          <w:tcPr>
            <w:tcW w:type="dxa" w:w="2088"/>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6"/>
              </w:rPr>
              <w:t>−0.0796 (−0.0949 to −0.0641)</w:t>
            </w:r>
          </w:p>
        </w:tc>
        <w:tc>
          <w:tcPr>
            <w:tcW w:type="dxa" w:w="792"/>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6"/>
              </w:rPr>
              <w:t>&lt; 0.001</w:t>
            </w:r>
          </w:p>
        </w:tc>
      </w:tr>
      <w:tr>
        <w:trPr>
          <w:cantSplit/>
        </w:trPr>
        <w:tc>
          <w:tcPr>
            <w:tcW w:type="dxa" w:w="2952"/>
            <w:tcBorders>
              <w:top w:val="nil"/>
              <w:bottom w:val="single" w:sz="12" w:color="000000" w:space="0"/>
              <w:left w:val="nil"/>
              <w:right w:val="nil"/>
            </w:tcBorders>
          </w:tcPr>
          <w:p>
            <w:pPr>
              <w:spacing w:line="240" w:lineRule="auto" w:after="30" w:before="30"/>
              <w:jc w:val="left"/>
            </w:pPr>
            <w:r/>
            <w:r>
              <w:rPr>
                <w:rFonts w:ascii="Times New Roman" w:hAnsi="Times New Roman" w:cs="Times New Roman" w:eastAsia="Times New Roman"/>
                <w:b w:val="0"/>
                <w:i w:val="0"/>
                <w:sz w:val="16"/>
              </w:rPr>
              <w:t>Age and body mass index only (logistic regression)</w:t>
            </w:r>
          </w:p>
        </w:tc>
        <w:tc>
          <w:tcPr>
            <w:tcW w:type="dxa" w:w="893"/>
            <w:tcBorders>
              <w:top w:val="nil"/>
              <w:bottom w:val="single" w:sz="12" w:color="000000" w:space="0"/>
              <w:left w:val="nil"/>
              <w:right w:val="nil"/>
            </w:tcBorders>
          </w:tcPr>
          <w:p>
            <w:pPr>
              <w:spacing w:line="240" w:lineRule="auto" w:after="30" w:before="30"/>
              <w:jc w:val="center"/>
            </w:pPr>
            <w:r/>
            <w:r>
              <w:rPr>
                <w:rFonts w:ascii="Times New Roman" w:hAnsi="Times New Roman" w:cs="Times New Roman" w:eastAsia="Times New Roman"/>
                <w:b w:val="0"/>
                <w:i w:val="0"/>
                <w:sz w:val="16"/>
              </w:rPr>
              <w:t>2</w:t>
            </w:r>
          </w:p>
        </w:tc>
        <w:tc>
          <w:tcPr>
            <w:tcW w:type="dxa" w:w="1008"/>
            <w:tcBorders>
              <w:top w:val="nil"/>
              <w:bottom w:val="single" w:sz="12" w:color="000000" w:space="0"/>
              <w:left w:val="nil"/>
              <w:right w:val="nil"/>
            </w:tcBorders>
          </w:tcPr>
          <w:p>
            <w:pPr>
              <w:spacing w:line="240" w:lineRule="auto" w:after="30" w:before="30"/>
              <w:jc w:val="center"/>
            </w:pPr>
            <w:r/>
            <w:r>
              <w:rPr>
                <w:rFonts w:ascii="Times New Roman" w:hAnsi="Times New Roman" w:cs="Times New Roman" w:eastAsia="Times New Roman"/>
                <w:b w:val="0"/>
                <w:i w:val="0"/>
                <w:sz w:val="16"/>
              </w:rPr>
              <w:t>0.8264</w:t>
            </w:r>
          </w:p>
        </w:tc>
        <w:tc>
          <w:tcPr>
            <w:tcW w:type="dxa" w:w="1944"/>
            <w:tcBorders>
              <w:top w:val="nil"/>
              <w:bottom w:val="single" w:sz="12" w:color="000000" w:space="0"/>
              <w:left w:val="nil"/>
              <w:right w:val="nil"/>
            </w:tcBorders>
          </w:tcPr>
          <w:p>
            <w:pPr>
              <w:spacing w:line="240" w:lineRule="auto" w:after="30" w:before="30"/>
              <w:jc w:val="center"/>
            </w:pPr>
            <w:r/>
            <w:r>
              <w:rPr>
                <w:rFonts w:ascii="Times New Roman" w:hAnsi="Times New Roman" w:cs="Times New Roman" w:eastAsia="Times New Roman"/>
                <w:b w:val="0"/>
                <w:i w:val="0"/>
                <w:sz w:val="16"/>
              </w:rPr>
              <w:t>0.835 (0.817–0.853)</w:t>
            </w:r>
          </w:p>
        </w:tc>
        <w:tc>
          <w:tcPr>
            <w:tcW w:type="dxa" w:w="2088"/>
            <w:tcBorders>
              <w:top w:val="nil"/>
              <w:bottom w:val="single" w:sz="12" w:color="000000" w:space="0"/>
              <w:left w:val="nil"/>
              <w:right w:val="nil"/>
            </w:tcBorders>
          </w:tcPr>
          <w:p>
            <w:pPr>
              <w:spacing w:line="240" w:lineRule="auto" w:after="30" w:before="30"/>
              <w:jc w:val="center"/>
            </w:pPr>
            <w:r/>
            <w:r>
              <w:rPr>
                <w:rFonts w:ascii="Times New Roman" w:hAnsi="Times New Roman" w:cs="Times New Roman" w:eastAsia="Times New Roman"/>
                <w:b w:val="0"/>
                <w:i w:val="0"/>
                <w:sz w:val="16"/>
              </w:rPr>
              <w:t>−0.0186 (−0.0263 to −0.0113)</w:t>
            </w:r>
          </w:p>
        </w:tc>
        <w:tc>
          <w:tcPr>
            <w:tcW w:type="dxa" w:w="792"/>
            <w:tcBorders>
              <w:top w:val="nil"/>
              <w:bottom w:val="single" w:sz="12" w:color="000000" w:space="0"/>
              <w:left w:val="nil"/>
              <w:right w:val="nil"/>
            </w:tcBorders>
          </w:tcPr>
          <w:p>
            <w:pPr>
              <w:spacing w:line="240" w:lineRule="auto" w:after="30" w:before="30"/>
              <w:jc w:val="center"/>
            </w:pPr>
            <w:r/>
            <w:r>
              <w:rPr>
                <w:rFonts w:ascii="Times New Roman" w:hAnsi="Times New Roman" w:cs="Times New Roman" w:eastAsia="Times New Roman"/>
                <w:b w:val="0"/>
                <w:i w:val="0"/>
                <w:sz w:val="16"/>
              </w:rPr>
              <w:t>&lt; 0.001</w:t>
            </w:r>
          </w:p>
        </w:tc>
      </w:tr>
    </w:tbl>
    <w:p>
      <w:pPr>
        <w:spacing w:line="240" w:lineRule="auto" w:before="80" w:after="280"/>
      </w:pPr>
      <w:r>
        <w:rPr>
          <w:rFonts w:ascii="Times New Roman" w:hAnsi="Times New Roman" w:cs="Times New Roman" w:eastAsia="Times New Roman"/>
          <w:b w:val="0"/>
          <w:i w:val="0"/>
          <w:sz w:val="18"/>
        </w:rPr>
        <w:t>CV AUROC, mean of 10-fold cross-validation on the training partition. Removing body mass index also removes its missing-value indicator. Waist circumference defines one outcome component and correlates strongly with body mass index, so part of the no-BMI loss is definitional.</w:t>
      </w:r>
    </w:p>
    <w:p>
      <w:pPr>
        <w:keepNext/>
        <w:spacing w:line="240" w:lineRule="auto" w:before="80" w:after="160"/>
        <w:jc w:val="left"/>
      </w:pPr>
      <w:r>
        <w:rPr>
          <w:rFonts w:ascii="Times New Roman" w:hAnsi="Times New Roman" w:cs="Times New Roman" w:eastAsia="Times New Roman"/>
          <w:b/>
          <w:i w:val="0"/>
          <w:sz w:val="20"/>
        </w:rPr>
        <w:t xml:space="preserve">Table S9. </w:t>
      </w:r>
      <w:r>
        <w:rPr>
          <w:rFonts w:ascii="Times New Roman" w:hAnsi="Times New Roman" w:cs="Times New Roman" w:eastAsia="Times New Roman"/>
          <w:b w:val="0"/>
          <w:i w:val="0"/>
          <w:sz w:val="20"/>
        </w:rPr>
        <w:t>Repeated stratified cross-validation on the training partition (10 folds × 5 repeats, 50 fits per model, tuned hyperparameters), showing how much discrimination varies between data partitions.</w:t>
      </w:r>
    </w:p>
    <w:tbl>
      <w:tblPr>
        <w:tblW w:type="auto" w:w="0"/>
        <w:jc w:val="center"/>
        <w:tblLayout w:type="fixed"/>
        <w:tblLook w:firstColumn="1" w:firstRow="1" w:lastColumn="0" w:lastRow="0" w:noHBand="0" w:noVBand="1" w:val="04A0"/>
      </w:tblPr>
      <w:tblGrid>
        <w:gridCol w:w="1872"/>
        <w:gridCol w:w="1872"/>
        <w:gridCol w:w="1872"/>
        <w:gridCol w:w="1872"/>
        <w:gridCol w:w="1872"/>
      </w:tblGrid>
      <w:tr>
        <w:trPr>
          <w:tblHeader w:val="true"/>
          <w:cantSplit/>
        </w:trPr>
        <w:tc>
          <w:tcPr>
            <w:tcW w:type="dxa" w:w="2088"/>
            <w:tcBorders>
              <w:top w:val="single" w:sz="12" w:color="000000" w:space="0"/>
              <w:bottom w:val="single" w:sz="8" w:color="000000" w:space="0"/>
              <w:left w:val="nil"/>
              <w:right w:val="nil"/>
            </w:tcBorders>
          </w:tcPr>
          <w:p>
            <w:pPr>
              <w:spacing w:line="240" w:lineRule="auto" w:after="40" w:before="40"/>
              <w:jc w:val="left"/>
            </w:pPr>
            <w:r/>
            <w:r>
              <w:rPr>
                <w:rFonts w:ascii="Times New Roman" w:hAnsi="Times New Roman" w:cs="Times New Roman" w:eastAsia="Times New Roman"/>
                <w:b/>
                <w:i w:val="0"/>
                <w:sz w:val="16"/>
              </w:rPr>
              <w:t>Model</w:t>
            </w:r>
          </w:p>
        </w:tc>
        <w:tc>
          <w:tcPr>
            <w:tcW w:type="dxa" w:w="1368"/>
            <w:tcBorders>
              <w:top w:val="single" w:sz="12" w:color="000000" w:space="0"/>
              <w:bottom w:val="single" w:sz="8" w:color="000000" w:space="0"/>
              <w:left w:val="nil"/>
              <w:right w:val="nil"/>
            </w:tcBorders>
          </w:tcPr>
          <w:p>
            <w:pPr>
              <w:spacing w:line="240" w:lineRule="auto" w:after="40" w:before="40"/>
              <w:jc w:val="center"/>
            </w:pPr>
            <w:r/>
            <w:r>
              <w:rPr>
                <w:rFonts w:ascii="Times New Roman" w:hAnsi="Times New Roman" w:cs="Times New Roman" w:eastAsia="Times New Roman"/>
                <w:b/>
                <w:i w:val="0"/>
                <w:sz w:val="16"/>
              </w:rPr>
              <w:t>Mean AUROC</w:t>
            </w:r>
          </w:p>
        </w:tc>
        <w:tc>
          <w:tcPr>
            <w:tcW w:type="dxa" w:w="1512"/>
            <w:tcBorders>
              <w:top w:val="single" w:sz="12" w:color="000000" w:space="0"/>
              <w:bottom w:val="single" w:sz="8" w:color="000000" w:space="0"/>
              <w:left w:val="nil"/>
              <w:right w:val="nil"/>
            </w:tcBorders>
          </w:tcPr>
          <w:p>
            <w:pPr>
              <w:spacing w:line="240" w:lineRule="auto" w:after="40" w:before="40"/>
              <w:jc w:val="center"/>
            </w:pPr>
            <w:r/>
            <w:r>
              <w:rPr>
                <w:rFonts w:ascii="Times New Roman" w:hAnsi="Times New Roman" w:cs="Times New Roman" w:eastAsia="Times New Roman"/>
                <w:b/>
                <w:i w:val="0"/>
                <w:sz w:val="16"/>
              </w:rPr>
              <w:t>SD across folds</w:t>
            </w:r>
          </w:p>
        </w:tc>
        <w:tc>
          <w:tcPr>
            <w:tcW w:type="dxa" w:w="2232"/>
            <w:tcBorders>
              <w:top w:val="single" w:sz="12" w:color="000000" w:space="0"/>
              <w:bottom w:val="single" w:sz="8" w:color="000000" w:space="0"/>
              <w:left w:val="nil"/>
              <w:right w:val="nil"/>
            </w:tcBorders>
          </w:tcPr>
          <w:p>
            <w:pPr>
              <w:spacing w:line="240" w:lineRule="auto" w:after="40" w:before="40"/>
              <w:jc w:val="center"/>
            </w:pPr>
            <w:r/>
            <w:r>
              <w:rPr>
                <w:rFonts w:ascii="Times New Roman" w:hAnsi="Times New Roman" w:cs="Times New Roman" w:eastAsia="Times New Roman"/>
                <w:b/>
                <w:i w:val="0"/>
                <w:sz w:val="16"/>
              </w:rPr>
              <w:t>2.5th–97.5th percentile</w:t>
            </w:r>
          </w:p>
        </w:tc>
        <w:tc>
          <w:tcPr>
            <w:tcW w:type="dxa" w:w="2016"/>
            <w:tcBorders>
              <w:top w:val="single" w:sz="12" w:color="000000" w:space="0"/>
              <w:bottom w:val="single" w:sz="8" w:color="000000" w:space="0"/>
              <w:left w:val="nil"/>
              <w:right w:val="nil"/>
            </w:tcBorders>
          </w:tcPr>
          <w:p>
            <w:pPr>
              <w:spacing w:line="240" w:lineRule="auto" w:after="40" w:before="40"/>
              <w:jc w:val="center"/>
            </w:pPr>
            <w:r/>
            <w:r>
              <w:rPr>
                <w:rFonts w:ascii="Times New Roman" w:hAnsi="Times New Roman" w:cs="Times New Roman" w:eastAsia="Times New Roman"/>
                <w:b/>
                <w:i w:val="0"/>
                <w:sz w:val="16"/>
              </w:rPr>
              <w:t>Range of repeat means</w:t>
            </w:r>
          </w:p>
        </w:tc>
      </w:tr>
      <w:tr>
        <w:trPr>
          <w:cantSplit/>
        </w:trPr>
        <w:tc>
          <w:tcPr>
            <w:tcW w:type="dxa" w:w="2088"/>
            <w:tcBorders>
              <w:top w:val="nil"/>
              <w:bottom w:val="nil"/>
              <w:left w:val="nil"/>
              <w:right w:val="nil"/>
            </w:tcBorders>
          </w:tcPr>
          <w:p>
            <w:pPr>
              <w:spacing w:line="240" w:lineRule="auto" w:after="30" w:before="30"/>
              <w:jc w:val="left"/>
            </w:pPr>
            <w:r/>
            <w:r>
              <w:rPr>
                <w:rFonts w:ascii="Times New Roman" w:hAnsi="Times New Roman" w:cs="Times New Roman" w:eastAsia="Times New Roman"/>
                <w:b w:val="0"/>
                <w:i w:val="0"/>
                <w:sz w:val="16"/>
              </w:rPr>
              <w:t>CatBoost</w:t>
            </w:r>
          </w:p>
        </w:tc>
        <w:tc>
          <w:tcPr>
            <w:tcW w:type="dxa" w:w="1368"/>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6"/>
              </w:rPr>
              <w:t>0.8419</w:t>
            </w:r>
          </w:p>
        </w:tc>
        <w:tc>
          <w:tcPr>
            <w:tcW w:type="dxa" w:w="1512"/>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6"/>
              </w:rPr>
              <w:t>0.0116</w:t>
            </w:r>
          </w:p>
        </w:tc>
        <w:tc>
          <w:tcPr>
            <w:tcW w:type="dxa" w:w="2232"/>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6"/>
              </w:rPr>
              <w:t>0.8219–0.8627</w:t>
            </w:r>
          </w:p>
        </w:tc>
        <w:tc>
          <w:tcPr>
            <w:tcW w:type="dxa" w:w="2016"/>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6"/>
              </w:rPr>
              <w:t>0.8397–0.8438</w:t>
            </w:r>
          </w:p>
        </w:tc>
      </w:tr>
      <w:tr>
        <w:trPr>
          <w:cantSplit/>
        </w:trPr>
        <w:tc>
          <w:tcPr>
            <w:tcW w:type="dxa" w:w="2088"/>
            <w:tcBorders>
              <w:top w:val="nil"/>
              <w:bottom w:val="nil"/>
              <w:left w:val="nil"/>
              <w:right w:val="nil"/>
            </w:tcBorders>
          </w:tcPr>
          <w:p>
            <w:pPr>
              <w:spacing w:line="240" w:lineRule="auto" w:after="30" w:before="30"/>
              <w:jc w:val="left"/>
            </w:pPr>
            <w:r/>
            <w:r>
              <w:rPr>
                <w:rFonts w:ascii="Times New Roman" w:hAnsi="Times New Roman" w:cs="Times New Roman" w:eastAsia="Times New Roman"/>
                <w:b w:val="0"/>
                <w:i w:val="0"/>
                <w:sz w:val="16"/>
              </w:rPr>
              <w:t>XGBoost</w:t>
            </w:r>
          </w:p>
        </w:tc>
        <w:tc>
          <w:tcPr>
            <w:tcW w:type="dxa" w:w="1368"/>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6"/>
              </w:rPr>
              <w:t>0.8401</w:t>
            </w:r>
          </w:p>
        </w:tc>
        <w:tc>
          <w:tcPr>
            <w:tcW w:type="dxa" w:w="1512"/>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6"/>
              </w:rPr>
              <w:t>0.0112</w:t>
            </w:r>
          </w:p>
        </w:tc>
        <w:tc>
          <w:tcPr>
            <w:tcW w:type="dxa" w:w="2232"/>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6"/>
              </w:rPr>
              <w:t>0.8225–0.8613</w:t>
            </w:r>
          </w:p>
        </w:tc>
        <w:tc>
          <w:tcPr>
            <w:tcW w:type="dxa" w:w="2016"/>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6"/>
              </w:rPr>
              <w:t>0.8388–0.8418</w:t>
            </w:r>
          </w:p>
        </w:tc>
      </w:tr>
      <w:tr>
        <w:trPr>
          <w:cantSplit/>
        </w:trPr>
        <w:tc>
          <w:tcPr>
            <w:tcW w:type="dxa" w:w="2088"/>
            <w:tcBorders>
              <w:top w:val="nil"/>
              <w:bottom w:val="nil"/>
              <w:left w:val="nil"/>
              <w:right w:val="nil"/>
            </w:tcBorders>
          </w:tcPr>
          <w:p>
            <w:pPr>
              <w:spacing w:line="240" w:lineRule="auto" w:after="30" w:before="30"/>
              <w:jc w:val="left"/>
            </w:pPr>
            <w:r/>
            <w:r>
              <w:rPr>
                <w:rFonts w:ascii="Times New Roman" w:hAnsi="Times New Roman" w:cs="Times New Roman" w:eastAsia="Times New Roman"/>
                <w:b w:val="0"/>
                <w:i w:val="0"/>
                <w:sz w:val="16"/>
              </w:rPr>
              <w:t>LightGBM</w:t>
            </w:r>
          </w:p>
        </w:tc>
        <w:tc>
          <w:tcPr>
            <w:tcW w:type="dxa" w:w="1368"/>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6"/>
              </w:rPr>
              <w:t>0.8397</w:t>
            </w:r>
          </w:p>
        </w:tc>
        <w:tc>
          <w:tcPr>
            <w:tcW w:type="dxa" w:w="1512"/>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6"/>
              </w:rPr>
              <w:t>0.0114</w:t>
            </w:r>
          </w:p>
        </w:tc>
        <w:tc>
          <w:tcPr>
            <w:tcW w:type="dxa" w:w="2232"/>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6"/>
              </w:rPr>
              <w:t>0.8183–0.8610</w:t>
            </w:r>
          </w:p>
        </w:tc>
        <w:tc>
          <w:tcPr>
            <w:tcW w:type="dxa" w:w="2016"/>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6"/>
              </w:rPr>
              <w:t>0.8383–0.8411</w:t>
            </w:r>
          </w:p>
        </w:tc>
      </w:tr>
      <w:tr>
        <w:trPr>
          <w:cantSplit/>
        </w:trPr>
        <w:tc>
          <w:tcPr>
            <w:tcW w:type="dxa" w:w="2088"/>
            <w:tcBorders>
              <w:top w:val="nil"/>
              <w:bottom w:val="nil"/>
              <w:left w:val="nil"/>
              <w:right w:val="nil"/>
            </w:tcBorders>
          </w:tcPr>
          <w:p>
            <w:pPr>
              <w:spacing w:line="240" w:lineRule="auto" w:after="30" w:before="30"/>
              <w:jc w:val="left"/>
            </w:pPr>
            <w:r/>
            <w:r>
              <w:rPr>
                <w:rFonts w:ascii="Times New Roman" w:hAnsi="Times New Roman" w:cs="Times New Roman" w:eastAsia="Times New Roman"/>
                <w:b w:val="0"/>
                <w:i w:val="0"/>
                <w:sz w:val="16"/>
              </w:rPr>
              <w:t>Gradient Boosting</w:t>
            </w:r>
          </w:p>
        </w:tc>
        <w:tc>
          <w:tcPr>
            <w:tcW w:type="dxa" w:w="1368"/>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6"/>
              </w:rPr>
              <w:t>0.8392</w:t>
            </w:r>
          </w:p>
        </w:tc>
        <w:tc>
          <w:tcPr>
            <w:tcW w:type="dxa" w:w="1512"/>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6"/>
              </w:rPr>
              <w:t>0.0110</w:t>
            </w:r>
          </w:p>
        </w:tc>
        <w:tc>
          <w:tcPr>
            <w:tcW w:type="dxa" w:w="2232"/>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6"/>
              </w:rPr>
              <w:t>0.8195–0.8603</w:t>
            </w:r>
          </w:p>
        </w:tc>
        <w:tc>
          <w:tcPr>
            <w:tcW w:type="dxa" w:w="2016"/>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6"/>
              </w:rPr>
              <w:t>0.8382–0.8405</w:t>
            </w:r>
          </w:p>
        </w:tc>
      </w:tr>
      <w:tr>
        <w:trPr>
          <w:cantSplit/>
        </w:trPr>
        <w:tc>
          <w:tcPr>
            <w:tcW w:type="dxa" w:w="2088"/>
            <w:tcBorders>
              <w:top w:val="nil"/>
              <w:bottom w:val="nil"/>
              <w:left w:val="nil"/>
              <w:right w:val="nil"/>
            </w:tcBorders>
          </w:tcPr>
          <w:p>
            <w:pPr>
              <w:spacing w:line="240" w:lineRule="auto" w:after="30" w:before="30"/>
              <w:jc w:val="left"/>
            </w:pPr>
            <w:r/>
            <w:r>
              <w:rPr>
                <w:rFonts w:ascii="Times New Roman" w:hAnsi="Times New Roman" w:cs="Times New Roman" w:eastAsia="Times New Roman"/>
                <w:b w:val="0"/>
                <w:i w:val="0"/>
                <w:sz w:val="16"/>
              </w:rPr>
              <w:t>SVM</w:t>
            </w:r>
          </w:p>
        </w:tc>
        <w:tc>
          <w:tcPr>
            <w:tcW w:type="dxa" w:w="1368"/>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6"/>
              </w:rPr>
              <w:t>0.8372</w:t>
            </w:r>
          </w:p>
        </w:tc>
        <w:tc>
          <w:tcPr>
            <w:tcW w:type="dxa" w:w="1512"/>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6"/>
              </w:rPr>
              <w:t>0.0115</w:t>
            </w:r>
          </w:p>
        </w:tc>
        <w:tc>
          <w:tcPr>
            <w:tcW w:type="dxa" w:w="2232"/>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6"/>
              </w:rPr>
              <w:t>0.8137–0.8595</w:t>
            </w:r>
          </w:p>
        </w:tc>
        <w:tc>
          <w:tcPr>
            <w:tcW w:type="dxa" w:w="2016"/>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6"/>
              </w:rPr>
              <w:t>0.8352–0.8384</w:t>
            </w:r>
          </w:p>
        </w:tc>
      </w:tr>
      <w:tr>
        <w:trPr>
          <w:cantSplit/>
        </w:trPr>
        <w:tc>
          <w:tcPr>
            <w:tcW w:type="dxa" w:w="2088"/>
            <w:tcBorders>
              <w:top w:val="nil"/>
              <w:bottom w:val="nil"/>
              <w:left w:val="nil"/>
              <w:right w:val="nil"/>
            </w:tcBorders>
          </w:tcPr>
          <w:p>
            <w:pPr>
              <w:spacing w:line="240" w:lineRule="auto" w:after="30" w:before="30"/>
              <w:jc w:val="left"/>
            </w:pPr>
            <w:r/>
            <w:r>
              <w:rPr>
                <w:rFonts w:ascii="Times New Roman" w:hAnsi="Times New Roman" w:cs="Times New Roman" w:eastAsia="Times New Roman"/>
                <w:b w:val="0"/>
                <w:i w:val="0"/>
                <w:sz w:val="16"/>
              </w:rPr>
              <w:t>Random Forest</w:t>
            </w:r>
          </w:p>
        </w:tc>
        <w:tc>
          <w:tcPr>
            <w:tcW w:type="dxa" w:w="1368"/>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6"/>
              </w:rPr>
              <w:t>0.8366</w:t>
            </w:r>
          </w:p>
        </w:tc>
        <w:tc>
          <w:tcPr>
            <w:tcW w:type="dxa" w:w="1512"/>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6"/>
              </w:rPr>
              <w:t>0.0118</w:t>
            </w:r>
          </w:p>
        </w:tc>
        <w:tc>
          <w:tcPr>
            <w:tcW w:type="dxa" w:w="2232"/>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6"/>
              </w:rPr>
              <w:t>0.8162–0.8582</w:t>
            </w:r>
          </w:p>
        </w:tc>
        <w:tc>
          <w:tcPr>
            <w:tcW w:type="dxa" w:w="2016"/>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6"/>
              </w:rPr>
              <w:t>0.8351–0.8375</w:t>
            </w:r>
          </w:p>
        </w:tc>
      </w:tr>
      <w:tr>
        <w:trPr>
          <w:cantSplit/>
        </w:trPr>
        <w:tc>
          <w:tcPr>
            <w:tcW w:type="dxa" w:w="2088"/>
            <w:tcBorders>
              <w:top w:val="nil"/>
              <w:bottom w:val="nil"/>
              <w:left w:val="nil"/>
              <w:right w:val="nil"/>
            </w:tcBorders>
          </w:tcPr>
          <w:p>
            <w:pPr>
              <w:spacing w:line="240" w:lineRule="auto" w:after="30" w:before="30"/>
              <w:jc w:val="left"/>
            </w:pPr>
            <w:r/>
            <w:r>
              <w:rPr>
                <w:rFonts w:ascii="Times New Roman" w:hAnsi="Times New Roman" w:cs="Times New Roman" w:eastAsia="Times New Roman"/>
                <w:b w:val="0"/>
                <w:i w:val="0"/>
                <w:sz w:val="16"/>
              </w:rPr>
              <w:t>Logistic Regression</w:t>
            </w:r>
          </w:p>
        </w:tc>
        <w:tc>
          <w:tcPr>
            <w:tcW w:type="dxa" w:w="1368"/>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6"/>
              </w:rPr>
              <w:t>0.8356</w:t>
            </w:r>
          </w:p>
        </w:tc>
        <w:tc>
          <w:tcPr>
            <w:tcW w:type="dxa" w:w="1512"/>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6"/>
              </w:rPr>
              <w:t>0.0123</w:t>
            </w:r>
          </w:p>
        </w:tc>
        <w:tc>
          <w:tcPr>
            <w:tcW w:type="dxa" w:w="2232"/>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6"/>
              </w:rPr>
              <w:t>0.8131–0.8609</w:t>
            </w:r>
          </w:p>
        </w:tc>
        <w:tc>
          <w:tcPr>
            <w:tcW w:type="dxa" w:w="2016"/>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6"/>
              </w:rPr>
              <w:t>0.8352–0.8362</w:t>
            </w:r>
          </w:p>
        </w:tc>
      </w:tr>
      <w:tr>
        <w:trPr>
          <w:cantSplit/>
        </w:trPr>
        <w:tc>
          <w:tcPr>
            <w:tcW w:type="dxa" w:w="2088"/>
            <w:tcBorders>
              <w:top w:val="nil"/>
              <w:bottom w:val="nil"/>
              <w:left w:val="nil"/>
              <w:right w:val="nil"/>
            </w:tcBorders>
          </w:tcPr>
          <w:p>
            <w:pPr>
              <w:spacing w:line="240" w:lineRule="auto" w:after="30" w:before="30"/>
              <w:jc w:val="left"/>
            </w:pPr>
            <w:r/>
            <w:r>
              <w:rPr>
                <w:rFonts w:ascii="Times New Roman" w:hAnsi="Times New Roman" w:cs="Times New Roman" w:eastAsia="Times New Roman"/>
                <w:b w:val="0"/>
                <w:i w:val="0"/>
                <w:sz w:val="16"/>
              </w:rPr>
              <w:t>Decision Tree</w:t>
            </w:r>
          </w:p>
        </w:tc>
        <w:tc>
          <w:tcPr>
            <w:tcW w:type="dxa" w:w="1368"/>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6"/>
              </w:rPr>
              <w:t>0.8177</w:t>
            </w:r>
          </w:p>
        </w:tc>
        <w:tc>
          <w:tcPr>
            <w:tcW w:type="dxa" w:w="1512"/>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6"/>
              </w:rPr>
              <w:t>0.0125</w:t>
            </w:r>
          </w:p>
        </w:tc>
        <w:tc>
          <w:tcPr>
            <w:tcW w:type="dxa" w:w="2232"/>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6"/>
              </w:rPr>
              <w:t>0.7923–0.8396</w:t>
            </w:r>
          </w:p>
        </w:tc>
        <w:tc>
          <w:tcPr>
            <w:tcW w:type="dxa" w:w="2016"/>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6"/>
              </w:rPr>
              <w:t>0.8154–0.8195</w:t>
            </w:r>
          </w:p>
        </w:tc>
      </w:tr>
      <w:tr>
        <w:trPr>
          <w:cantSplit/>
        </w:trPr>
        <w:tc>
          <w:tcPr>
            <w:tcW w:type="dxa" w:w="2088"/>
            <w:tcBorders>
              <w:top w:val="nil"/>
              <w:bottom w:val="nil"/>
              <w:left w:val="nil"/>
              <w:right w:val="nil"/>
            </w:tcBorders>
          </w:tcPr>
          <w:p>
            <w:pPr>
              <w:spacing w:line="240" w:lineRule="auto" w:after="30" w:before="30"/>
              <w:jc w:val="left"/>
            </w:pPr>
            <w:r/>
            <w:r>
              <w:rPr>
                <w:rFonts w:ascii="Times New Roman" w:hAnsi="Times New Roman" w:cs="Times New Roman" w:eastAsia="Times New Roman"/>
                <w:b w:val="0"/>
                <w:i w:val="0"/>
                <w:sz w:val="16"/>
              </w:rPr>
              <w:t>KNN</w:t>
            </w:r>
          </w:p>
        </w:tc>
        <w:tc>
          <w:tcPr>
            <w:tcW w:type="dxa" w:w="1368"/>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6"/>
              </w:rPr>
              <w:t>0.8014</w:t>
            </w:r>
          </w:p>
        </w:tc>
        <w:tc>
          <w:tcPr>
            <w:tcW w:type="dxa" w:w="1512"/>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6"/>
              </w:rPr>
              <w:t>0.0133</w:t>
            </w:r>
          </w:p>
        </w:tc>
        <w:tc>
          <w:tcPr>
            <w:tcW w:type="dxa" w:w="2232"/>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6"/>
              </w:rPr>
              <w:t>0.7708–0.8249</w:t>
            </w:r>
          </w:p>
        </w:tc>
        <w:tc>
          <w:tcPr>
            <w:tcW w:type="dxa" w:w="2016"/>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6"/>
              </w:rPr>
              <w:t>0.7999–0.8028</w:t>
            </w:r>
          </w:p>
        </w:tc>
      </w:tr>
      <w:tr>
        <w:trPr>
          <w:cantSplit/>
        </w:trPr>
        <w:tc>
          <w:tcPr>
            <w:tcW w:type="dxa" w:w="2088"/>
            <w:tcBorders>
              <w:top w:val="nil"/>
              <w:bottom w:val="nil"/>
              <w:left w:val="nil"/>
              <w:right w:val="nil"/>
            </w:tcBorders>
          </w:tcPr>
          <w:p>
            <w:pPr>
              <w:spacing w:line="240" w:lineRule="auto" w:after="30" w:before="30"/>
              <w:jc w:val="left"/>
            </w:pPr>
            <w:r/>
            <w:r>
              <w:rPr>
                <w:rFonts w:ascii="Times New Roman" w:hAnsi="Times New Roman" w:cs="Times New Roman" w:eastAsia="Times New Roman"/>
                <w:b w:val="0"/>
                <w:i w:val="0"/>
                <w:sz w:val="16"/>
              </w:rPr>
              <w:t>MLP</w:t>
            </w:r>
          </w:p>
        </w:tc>
        <w:tc>
          <w:tcPr>
            <w:tcW w:type="dxa" w:w="1368"/>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6"/>
              </w:rPr>
              <w:t>0.7896</w:t>
            </w:r>
          </w:p>
        </w:tc>
        <w:tc>
          <w:tcPr>
            <w:tcW w:type="dxa" w:w="1512"/>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6"/>
              </w:rPr>
              <w:t>0.0164</w:t>
            </w:r>
          </w:p>
        </w:tc>
        <w:tc>
          <w:tcPr>
            <w:tcW w:type="dxa" w:w="2232"/>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6"/>
              </w:rPr>
              <w:t>0.7584–0.8203</w:t>
            </w:r>
          </w:p>
        </w:tc>
        <w:tc>
          <w:tcPr>
            <w:tcW w:type="dxa" w:w="2016"/>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6"/>
              </w:rPr>
              <w:t>0.7880–0.7924</w:t>
            </w:r>
          </w:p>
        </w:tc>
      </w:tr>
      <w:tr>
        <w:trPr>
          <w:cantSplit/>
        </w:trPr>
        <w:tc>
          <w:tcPr>
            <w:tcW w:type="dxa" w:w="2088"/>
            <w:tcBorders>
              <w:top w:val="nil"/>
              <w:bottom w:val="single" w:sz="12" w:color="000000" w:space="0"/>
              <w:left w:val="nil"/>
              <w:right w:val="nil"/>
            </w:tcBorders>
          </w:tcPr>
          <w:p>
            <w:pPr>
              <w:spacing w:line="240" w:lineRule="auto" w:after="30" w:before="30"/>
              <w:jc w:val="left"/>
            </w:pPr>
            <w:r/>
            <w:r>
              <w:rPr>
                <w:rFonts w:ascii="Times New Roman" w:hAnsi="Times New Roman" w:cs="Times New Roman" w:eastAsia="Times New Roman"/>
                <w:b w:val="0"/>
                <w:i w:val="0"/>
                <w:sz w:val="16"/>
              </w:rPr>
              <w:t>Naive Bayes</w:t>
            </w:r>
          </w:p>
        </w:tc>
        <w:tc>
          <w:tcPr>
            <w:tcW w:type="dxa" w:w="1368"/>
            <w:tcBorders>
              <w:top w:val="nil"/>
              <w:bottom w:val="single" w:sz="12" w:color="000000" w:space="0"/>
              <w:left w:val="nil"/>
              <w:right w:val="nil"/>
            </w:tcBorders>
          </w:tcPr>
          <w:p>
            <w:pPr>
              <w:spacing w:line="240" w:lineRule="auto" w:after="30" w:before="30"/>
              <w:jc w:val="center"/>
            </w:pPr>
            <w:r/>
            <w:r>
              <w:rPr>
                <w:rFonts w:ascii="Times New Roman" w:hAnsi="Times New Roman" w:cs="Times New Roman" w:eastAsia="Times New Roman"/>
                <w:b w:val="0"/>
                <w:i w:val="0"/>
                <w:sz w:val="16"/>
              </w:rPr>
              <w:t>0.7438</w:t>
            </w:r>
          </w:p>
        </w:tc>
        <w:tc>
          <w:tcPr>
            <w:tcW w:type="dxa" w:w="1512"/>
            <w:tcBorders>
              <w:top w:val="nil"/>
              <w:bottom w:val="single" w:sz="12" w:color="000000" w:space="0"/>
              <w:left w:val="nil"/>
              <w:right w:val="nil"/>
            </w:tcBorders>
          </w:tcPr>
          <w:p>
            <w:pPr>
              <w:spacing w:line="240" w:lineRule="auto" w:after="30" w:before="30"/>
              <w:jc w:val="center"/>
            </w:pPr>
            <w:r/>
            <w:r>
              <w:rPr>
                <w:rFonts w:ascii="Times New Roman" w:hAnsi="Times New Roman" w:cs="Times New Roman" w:eastAsia="Times New Roman"/>
                <w:b w:val="0"/>
                <w:i w:val="0"/>
                <w:sz w:val="16"/>
              </w:rPr>
              <w:t>0.0172</w:t>
            </w:r>
          </w:p>
        </w:tc>
        <w:tc>
          <w:tcPr>
            <w:tcW w:type="dxa" w:w="2232"/>
            <w:tcBorders>
              <w:top w:val="nil"/>
              <w:bottom w:val="single" w:sz="12" w:color="000000" w:space="0"/>
              <w:left w:val="nil"/>
              <w:right w:val="nil"/>
            </w:tcBorders>
          </w:tcPr>
          <w:p>
            <w:pPr>
              <w:spacing w:line="240" w:lineRule="auto" w:after="30" w:before="30"/>
              <w:jc w:val="center"/>
            </w:pPr>
            <w:r/>
            <w:r>
              <w:rPr>
                <w:rFonts w:ascii="Times New Roman" w:hAnsi="Times New Roman" w:cs="Times New Roman" w:eastAsia="Times New Roman"/>
                <w:b w:val="0"/>
                <w:i w:val="0"/>
                <w:sz w:val="16"/>
              </w:rPr>
              <w:t>0.7165–0.7717</w:t>
            </w:r>
          </w:p>
        </w:tc>
        <w:tc>
          <w:tcPr>
            <w:tcW w:type="dxa" w:w="2016"/>
            <w:tcBorders>
              <w:top w:val="nil"/>
              <w:bottom w:val="single" w:sz="12" w:color="000000" w:space="0"/>
              <w:left w:val="nil"/>
              <w:right w:val="nil"/>
            </w:tcBorders>
          </w:tcPr>
          <w:p>
            <w:pPr>
              <w:spacing w:line="240" w:lineRule="auto" w:after="30" w:before="30"/>
              <w:jc w:val="center"/>
            </w:pPr>
            <w:r/>
            <w:r>
              <w:rPr>
                <w:rFonts w:ascii="Times New Roman" w:hAnsi="Times New Roman" w:cs="Times New Roman" w:eastAsia="Times New Roman"/>
                <w:b w:val="0"/>
                <w:i w:val="0"/>
                <w:sz w:val="16"/>
              </w:rPr>
              <w:t>0.7429–0.7454</w:t>
            </w:r>
          </w:p>
        </w:tc>
      </w:tr>
    </w:tbl>
    <w:p>
      <w:pPr>
        <w:keepNext/>
        <w:spacing w:line="240" w:lineRule="auto" w:before="80" w:after="160"/>
        <w:jc w:val="left"/>
      </w:pPr>
      <w:r>
        <w:rPr>
          <w:rFonts w:ascii="Times New Roman" w:hAnsi="Times New Roman" w:cs="Times New Roman" w:eastAsia="Times New Roman"/>
          <w:b/>
          <w:i w:val="0"/>
          <w:sz w:val="20"/>
        </w:rPr>
        <w:t xml:space="preserve">Table S10. </w:t>
      </w:r>
      <w:r>
        <w:rPr>
          <w:rFonts w:ascii="Times New Roman" w:hAnsi="Times New Roman" w:cs="Times New Roman" w:eastAsia="Times New Roman"/>
          <w:b w:val="0"/>
          <w:i w:val="0"/>
          <w:sz w:val="20"/>
        </w:rPr>
        <w:t>Temporal validation of the CatBoost model: development on the 2007–2014 cycles with hyperparameters re-tuned by 10-fold cross-validation on those cycles only, testing on 2015–2018, compared with the primary random split.</w:t>
      </w:r>
    </w:p>
    <w:tbl>
      <w:tblPr>
        <w:tblW w:type="auto" w:w="0"/>
        <w:jc w:val="center"/>
        <w:tblLayout w:type="fixed"/>
        <w:tblLook w:firstColumn="1" w:firstRow="1" w:lastColumn="0" w:lastRow="0" w:noHBand="0" w:noVBand="1" w:val="04A0"/>
      </w:tblPr>
      <w:tblGrid>
        <w:gridCol w:w="1337"/>
        <w:gridCol w:w="1337"/>
        <w:gridCol w:w="1337"/>
        <w:gridCol w:w="1337"/>
        <w:gridCol w:w="1337"/>
        <w:gridCol w:w="1337"/>
        <w:gridCol w:w="1337"/>
      </w:tblGrid>
      <w:tr>
        <w:trPr>
          <w:tblHeader w:val="true"/>
          <w:cantSplit/>
        </w:trPr>
        <w:tc>
          <w:tcPr>
            <w:tcW w:type="dxa" w:w="2952"/>
            <w:tcBorders>
              <w:top w:val="single" w:sz="12" w:color="000000" w:space="0"/>
              <w:bottom w:val="single" w:sz="8" w:color="000000" w:space="0"/>
              <w:left w:val="nil"/>
              <w:right w:val="nil"/>
            </w:tcBorders>
          </w:tcPr>
          <w:p>
            <w:pPr>
              <w:spacing w:line="240" w:lineRule="auto" w:after="40" w:before="40"/>
              <w:jc w:val="left"/>
            </w:pPr>
            <w:r/>
            <w:r>
              <w:rPr>
                <w:rFonts w:ascii="Times New Roman" w:hAnsi="Times New Roman" w:cs="Times New Roman" w:eastAsia="Times New Roman"/>
                <w:b/>
                <w:i w:val="0"/>
                <w:sz w:val="16"/>
              </w:rPr>
              <w:t>Design</w:t>
            </w:r>
          </w:p>
        </w:tc>
        <w:tc>
          <w:tcPr>
            <w:tcW w:type="dxa" w:w="893"/>
            <w:tcBorders>
              <w:top w:val="single" w:sz="12" w:color="000000" w:space="0"/>
              <w:bottom w:val="single" w:sz="8" w:color="000000" w:space="0"/>
              <w:left w:val="nil"/>
              <w:right w:val="nil"/>
            </w:tcBorders>
          </w:tcPr>
          <w:p>
            <w:pPr>
              <w:spacing w:line="240" w:lineRule="auto" w:after="40" w:before="40"/>
              <w:jc w:val="center"/>
            </w:pPr>
            <w:r/>
            <w:r>
              <w:rPr>
                <w:rFonts w:ascii="Times New Roman" w:hAnsi="Times New Roman" w:cs="Times New Roman" w:eastAsia="Times New Roman"/>
                <w:b/>
                <w:i w:val="0"/>
                <w:sz w:val="16"/>
              </w:rPr>
              <w:t>Train n</w:t>
            </w:r>
          </w:p>
        </w:tc>
        <w:tc>
          <w:tcPr>
            <w:tcW w:type="dxa" w:w="792"/>
            <w:tcBorders>
              <w:top w:val="single" w:sz="12" w:color="000000" w:space="0"/>
              <w:bottom w:val="single" w:sz="8" w:color="000000" w:space="0"/>
              <w:left w:val="nil"/>
              <w:right w:val="nil"/>
            </w:tcBorders>
          </w:tcPr>
          <w:p>
            <w:pPr>
              <w:spacing w:line="240" w:lineRule="auto" w:after="40" w:before="40"/>
              <w:jc w:val="center"/>
            </w:pPr>
            <w:r/>
            <w:r>
              <w:rPr>
                <w:rFonts w:ascii="Times New Roman" w:hAnsi="Times New Roman" w:cs="Times New Roman" w:eastAsia="Times New Roman"/>
                <w:b/>
                <w:i w:val="0"/>
                <w:sz w:val="16"/>
              </w:rPr>
              <w:t>Test n</w:t>
            </w:r>
          </w:p>
        </w:tc>
        <w:tc>
          <w:tcPr>
            <w:tcW w:type="dxa" w:w="1800"/>
            <w:tcBorders>
              <w:top w:val="single" w:sz="12" w:color="000000" w:space="0"/>
              <w:bottom w:val="single" w:sz="8" w:color="000000" w:space="0"/>
              <w:left w:val="nil"/>
              <w:right w:val="nil"/>
            </w:tcBorders>
          </w:tcPr>
          <w:p>
            <w:pPr>
              <w:spacing w:line="240" w:lineRule="auto" w:after="40" w:before="40"/>
              <w:jc w:val="center"/>
            </w:pPr>
            <w:r/>
            <w:r>
              <w:rPr>
                <w:rFonts w:ascii="Times New Roman" w:hAnsi="Times New Roman" w:cs="Times New Roman" w:eastAsia="Times New Roman"/>
                <w:b/>
                <w:i w:val="0"/>
                <w:sz w:val="16"/>
              </w:rPr>
              <w:t>AUROC (95% CI)</w:t>
            </w:r>
          </w:p>
        </w:tc>
        <w:tc>
          <w:tcPr>
            <w:tcW w:type="dxa" w:w="936"/>
            <w:tcBorders>
              <w:top w:val="single" w:sz="12" w:color="000000" w:space="0"/>
              <w:bottom w:val="single" w:sz="8" w:color="000000" w:space="0"/>
              <w:left w:val="nil"/>
              <w:right w:val="nil"/>
            </w:tcBorders>
          </w:tcPr>
          <w:p>
            <w:pPr>
              <w:spacing w:line="240" w:lineRule="auto" w:after="40" w:before="40"/>
              <w:jc w:val="center"/>
            </w:pPr>
            <w:r/>
            <w:r>
              <w:rPr>
                <w:rFonts w:ascii="Times New Roman" w:hAnsi="Times New Roman" w:cs="Times New Roman" w:eastAsia="Times New Roman"/>
                <w:b/>
                <w:i w:val="0"/>
                <w:sz w:val="16"/>
              </w:rPr>
              <w:t>Cal. slope</w:t>
            </w:r>
          </w:p>
        </w:tc>
        <w:tc>
          <w:tcPr>
            <w:tcW w:type="dxa" w:w="1008"/>
            <w:tcBorders>
              <w:top w:val="single" w:sz="12" w:color="000000" w:space="0"/>
              <w:bottom w:val="single" w:sz="8" w:color="000000" w:space="0"/>
              <w:left w:val="nil"/>
              <w:right w:val="nil"/>
            </w:tcBorders>
          </w:tcPr>
          <w:p>
            <w:pPr>
              <w:spacing w:line="240" w:lineRule="auto" w:after="40" w:before="40"/>
              <w:jc w:val="center"/>
            </w:pPr>
            <w:r/>
            <w:r>
              <w:rPr>
                <w:rFonts w:ascii="Times New Roman" w:hAnsi="Times New Roman" w:cs="Times New Roman" w:eastAsia="Times New Roman"/>
                <w:b/>
                <w:i w:val="0"/>
                <w:sz w:val="16"/>
              </w:rPr>
              <w:t>Cal. intercept</w:t>
            </w:r>
          </w:p>
        </w:tc>
        <w:tc>
          <w:tcPr>
            <w:tcW w:type="dxa" w:w="720"/>
            <w:tcBorders>
              <w:top w:val="single" w:sz="12" w:color="000000" w:space="0"/>
              <w:bottom w:val="single" w:sz="8" w:color="000000" w:space="0"/>
              <w:left w:val="nil"/>
              <w:right w:val="nil"/>
            </w:tcBorders>
          </w:tcPr>
          <w:p>
            <w:pPr>
              <w:spacing w:line="240" w:lineRule="auto" w:after="40" w:before="40"/>
              <w:jc w:val="center"/>
            </w:pPr>
            <w:r/>
            <w:r>
              <w:rPr>
                <w:rFonts w:ascii="Times New Roman" w:hAnsi="Times New Roman" w:cs="Times New Roman" w:eastAsia="Times New Roman"/>
                <w:b/>
                <w:i w:val="0"/>
                <w:sz w:val="16"/>
              </w:rPr>
              <w:t>O:E</w:t>
            </w:r>
          </w:p>
        </w:tc>
      </w:tr>
      <w:tr>
        <w:trPr>
          <w:cantSplit/>
        </w:trPr>
        <w:tc>
          <w:tcPr>
            <w:tcW w:type="dxa" w:w="2952"/>
            <w:tcBorders>
              <w:top w:val="nil"/>
              <w:bottom w:val="nil"/>
              <w:left w:val="nil"/>
              <w:right w:val="nil"/>
            </w:tcBorders>
          </w:tcPr>
          <w:p>
            <w:pPr>
              <w:spacing w:line="240" w:lineRule="auto" w:after="30" w:before="30"/>
              <w:jc w:val="left"/>
            </w:pPr>
            <w:r/>
            <w:r>
              <w:rPr>
                <w:rFonts w:ascii="Times New Roman" w:hAnsi="Times New Roman" w:cs="Times New Roman" w:eastAsia="Times New Roman"/>
                <w:b w:val="0"/>
                <w:i w:val="0"/>
                <w:sz w:val="16"/>
              </w:rPr>
              <w:t>Random split (primary analysis)</w:t>
            </w:r>
          </w:p>
        </w:tc>
        <w:tc>
          <w:tcPr>
            <w:tcW w:type="dxa" w:w="893"/>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6"/>
              </w:rPr>
              <w:t>8,703</w:t>
            </w:r>
          </w:p>
        </w:tc>
        <w:tc>
          <w:tcPr>
            <w:tcW w:type="dxa" w:w="792"/>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6"/>
              </w:rPr>
              <w:t>2,176</w:t>
            </w:r>
          </w:p>
        </w:tc>
        <w:tc>
          <w:tcPr>
            <w:tcW w:type="dxa" w:w="1800"/>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6"/>
              </w:rPr>
              <w:t>0.853 (0.837–0.869)</w:t>
            </w:r>
          </w:p>
        </w:tc>
        <w:tc>
          <w:tcPr>
            <w:tcW w:type="dxa" w:w="936"/>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6"/>
              </w:rPr>
              <w:t>1.06</w:t>
            </w:r>
          </w:p>
        </w:tc>
        <w:tc>
          <w:tcPr>
            <w:tcW w:type="dxa" w:w="1008"/>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6"/>
              </w:rPr>
              <w:t>−0.051</w:t>
            </w:r>
          </w:p>
        </w:tc>
        <w:tc>
          <w:tcPr>
            <w:tcW w:type="dxa" w:w="720"/>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6"/>
              </w:rPr>
              <w:t>0.983</w:t>
            </w:r>
          </w:p>
        </w:tc>
      </w:tr>
      <w:tr>
        <w:trPr>
          <w:cantSplit/>
        </w:trPr>
        <w:tc>
          <w:tcPr>
            <w:tcW w:type="dxa" w:w="2952"/>
            <w:tcBorders>
              <w:top w:val="nil"/>
              <w:bottom w:val="single" w:sz="12" w:color="000000" w:space="0"/>
              <w:left w:val="nil"/>
              <w:right w:val="nil"/>
            </w:tcBorders>
          </w:tcPr>
          <w:p>
            <w:pPr>
              <w:spacing w:line="240" w:lineRule="auto" w:after="30" w:before="30"/>
              <w:jc w:val="left"/>
            </w:pPr>
            <w:r/>
            <w:r>
              <w:rPr>
                <w:rFonts w:ascii="Times New Roman" w:hAnsi="Times New Roman" w:cs="Times New Roman" w:eastAsia="Times New Roman"/>
                <w:b w:val="0"/>
                <w:i w:val="0"/>
                <w:sz w:val="16"/>
              </w:rPr>
              <w:t>Temporal holdout (develop 2007-2014, test 2015-2018; re-tuned)</w:t>
            </w:r>
          </w:p>
        </w:tc>
        <w:tc>
          <w:tcPr>
            <w:tcW w:type="dxa" w:w="893"/>
            <w:tcBorders>
              <w:top w:val="nil"/>
              <w:bottom w:val="single" w:sz="12" w:color="000000" w:space="0"/>
              <w:left w:val="nil"/>
              <w:right w:val="nil"/>
            </w:tcBorders>
          </w:tcPr>
          <w:p>
            <w:pPr>
              <w:spacing w:line="240" w:lineRule="auto" w:after="30" w:before="30"/>
              <w:jc w:val="center"/>
            </w:pPr>
            <w:r/>
            <w:r>
              <w:rPr>
                <w:rFonts w:ascii="Times New Roman" w:hAnsi="Times New Roman" w:cs="Times New Roman" w:eastAsia="Times New Roman"/>
                <w:b w:val="0"/>
                <w:i w:val="0"/>
                <w:sz w:val="16"/>
              </w:rPr>
              <w:t>7,786</w:t>
            </w:r>
          </w:p>
        </w:tc>
        <w:tc>
          <w:tcPr>
            <w:tcW w:type="dxa" w:w="792"/>
            <w:tcBorders>
              <w:top w:val="nil"/>
              <w:bottom w:val="single" w:sz="12" w:color="000000" w:space="0"/>
              <w:left w:val="nil"/>
              <w:right w:val="nil"/>
            </w:tcBorders>
          </w:tcPr>
          <w:p>
            <w:pPr>
              <w:spacing w:line="240" w:lineRule="auto" w:after="30" w:before="30"/>
              <w:jc w:val="center"/>
            </w:pPr>
            <w:r/>
            <w:r>
              <w:rPr>
                <w:rFonts w:ascii="Times New Roman" w:hAnsi="Times New Roman" w:cs="Times New Roman" w:eastAsia="Times New Roman"/>
                <w:b w:val="0"/>
                <w:i w:val="0"/>
                <w:sz w:val="16"/>
              </w:rPr>
              <w:t>3,093</w:t>
            </w:r>
          </w:p>
        </w:tc>
        <w:tc>
          <w:tcPr>
            <w:tcW w:type="dxa" w:w="1800"/>
            <w:tcBorders>
              <w:top w:val="nil"/>
              <w:bottom w:val="single" w:sz="12" w:color="000000" w:space="0"/>
              <w:left w:val="nil"/>
              <w:right w:val="nil"/>
            </w:tcBorders>
          </w:tcPr>
          <w:p>
            <w:pPr>
              <w:spacing w:line="240" w:lineRule="auto" w:after="30" w:before="30"/>
              <w:jc w:val="center"/>
            </w:pPr>
            <w:r/>
            <w:r>
              <w:rPr>
                <w:rFonts w:ascii="Times New Roman" w:hAnsi="Times New Roman" w:cs="Times New Roman" w:eastAsia="Times New Roman"/>
                <w:b w:val="0"/>
                <w:i w:val="0"/>
                <w:sz w:val="16"/>
              </w:rPr>
              <w:t>0.833 (0.819–0.846)</w:t>
            </w:r>
          </w:p>
        </w:tc>
        <w:tc>
          <w:tcPr>
            <w:tcW w:type="dxa" w:w="936"/>
            <w:tcBorders>
              <w:top w:val="nil"/>
              <w:bottom w:val="single" w:sz="12" w:color="000000" w:space="0"/>
              <w:left w:val="nil"/>
              <w:right w:val="nil"/>
            </w:tcBorders>
          </w:tcPr>
          <w:p>
            <w:pPr>
              <w:spacing w:line="240" w:lineRule="auto" w:after="30" w:before="30"/>
              <w:jc w:val="center"/>
            </w:pPr>
            <w:r/>
            <w:r>
              <w:rPr>
                <w:rFonts w:ascii="Times New Roman" w:hAnsi="Times New Roman" w:cs="Times New Roman" w:eastAsia="Times New Roman"/>
                <w:b w:val="0"/>
                <w:i w:val="0"/>
                <w:sz w:val="16"/>
              </w:rPr>
              <w:t>1.06</w:t>
            </w:r>
          </w:p>
        </w:tc>
        <w:tc>
          <w:tcPr>
            <w:tcW w:type="dxa" w:w="1008"/>
            <w:tcBorders>
              <w:top w:val="nil"/>
              <w:bottom w:val="single" w:sz="12" w:color="000000" w:space="0"/>
              <w:left w:val="nil"/>
              <w:right w:val="nil"/>
            </w:tcBorders>
          </w:tcPr>
          <w:p>
            <w:pPr>
              <w:spacing w:line="240" w:lineRule="auto" w:after="30" w:before="30"/>
              <w:jc w:val="center"/>
            </w:pPr>
            <w:r/>
            <w:r>
              <w:rPr>
                <w:rFonts w:ascii="Times New Roman" w:hAnsi="Times New Roman" w:cs="Times New Roman" w:eastAsia="Times New Roman"/>
                <w:b w:val="0"/>
                <w:i w:val="0"/>
                <w:sz w:val="16"/>
              </w:rPr>
              <w:t>−0.008</w:t>
            </w:r>
          </w:p>
        </w:tc>
        <w:tc>
          <w:tcPr>
            <w:tcW w:type="dxa" w:w="720"/>
            <w:tcBorders>
              <w:top w:val="nil"/>
              <w:bottom w:val="single" w:sz="12" w:color="000000" w:space="0"/>
              <w:left w:val="nil"/>
              <w:right w:val="nil"/>
            </w:tcBorders>
          </w:tcPr>
          <w:p>
            <w:pPr>
              <w:spacing w:line="240" w:lineRule="auto" w:after="30" w:before="30"/>
              <w:jc w:val="center"/>
            </w:pPr>
            <w:r/>
            <w:r>
              <w:rPr>
                <w:rFonts w:ascii="Times New Roman" w:hAnsi="Times New Roman" w:cs="Times New Roman" w:eastAsia="Times New Roman"/>
                <w:b w:val="0"/>
                <w:i w:val="0"/>
                <w:sz w:val="16"/>
              </w:rPr>
              <w:t>0.997</w:t>
            </w:r>
          </w:p>
        </w:tc>
      </w:tr>
    </w:tbl>
    <w:p>
      <w:pPr>
        <w:spacing w:line="240" w:lineRule="auto" w:before="80" w:after="280"/>
      </w:pPr>
      <w:r>
        <w:rPr>
          <w:rFonts w:ascii="Times New Roman" w:hAnsi="Times New Roman" w:cs="Times New Roman" w:eastAsia="Times New Roman"/>
          <w:b w:val="0"/>
          <w:i w:val="0"/>
          <w:sz w:val="18"/>
        </w:rPr>
        <w:t>Cal. intercept, calibration-in-the-large (slope fixed at 1; 0 = perfect).</w:t>
      </w:r>
    </w:p>
    <w:p>
      <w:pPr>
        <w:keepNext/>
        <w:spacing w:before="200" w:after="0" w:line="240" w:lineRule="auto"/>
        <w:jc w:val="center"/>
        <w:pageBreakBefore w:val="true"/>
      </w:pPr>
      <w:r>
        <w:drawing>
          <wp:inline xmlns:a="http://schemas.openxmlformats.org/drawingml/2006/main" xmlns:pic="http://schemas.openxmlformats.org/drawingml/2006/picture">
            <wp:extent cx="5760720" cy="2566297"/>
            <wp:docPr id="1" name="Picture 1"/>
            <wp:cNvGraphicFramePr>
              <a:graphicFrameLocks noChangeAspect="1"/>
            </wp:cNvGraphicFramePr>
            <a:graphic>
              <a:graphicData uri="http://schemas.openxmlformats.org/drawingml/2006/picture">
                <pic:pic>
                  <pic:nvPicPr>
                    <pic:cNvPr id="0" name="figM1_analysis_pipeline.png"/>
                    <pic:cNvPicPr/>
                  </pic:nvPicPr>
                  <pic:blipFill>
                    <a:blip r:embed="rId9"/>
                    <a:stretch>
                      <a:fillRect/>
                    </a:stretch>
                  </pic:blipFill>
                  <pic:spPr>
                    <a:xfrm>
                      <a:off x="0" y="0"/>
                      <a:ext cx="5760720" cy="2566297"/>
                    </a:xfrm>
                    <a:prstGeom prst="rect"/>
                  </pic:spPr>
                </pic:pic>
              </a:graphicData>
            </a:graphic>
          </wp:inline>
        </w:drawing>
      </w:r>
    </w:p>
    <w:p>
      <w:pPr>
        <w:keepNext w:val="0"/>
        <w:spacing w:line="240" w:lineRule="auto" w:before="120" w:after="280"/>
        <w:jc w:val="left"/>
      </w:pPr>
      <w:r>
        <w:rPr>
          <w:rFonts w:ascii="Times New Roman" w:hAnsi="Times New Roman" w:cs="Times New Roman" w:eastAsia="Times New Roman"/>
          <w:b/>
          <w:i w:val="0"/>
          <w:sz w:val="20"/>
        </w:rPr>
        <w:t xml:space="preserve">Figure S1. </w:t>
      </w:r>
      <w:r>
        <w:rPr>
          <w:rFonts w:ascii="Times New Roman" w:hAnsi="Times New Roman" w:cs="Times New Roman" w:eastAsia="Times New Roman"/>
          <w:b w:val="0"/>
          <w:i w:val="0"/>
          <w:sz w:val="20"/>
        </w:rPr>
        <w:t>Analysis pipeline. Stages 1–4 are performed once on the cohort. Every step in stage 5 is refitted independently inside each training fold during cross-validation, and inside the training partition alone for the final models, so that no quantity estimated from held-out data can influence a model later scored on it.</w:t>
      </w:r>
    </w:p>
    <w:p>
      <w:pPr>
        <w:keepNext/>
        <w:spacing w:before="200" w:after="0" w:line="240" w:lineRule="auto"/>
        <w:jc w:val="center"/>
      </w:pPr>
      <w:r>
        <w:drawing>
          <wp:inline xmlns:a="http://schemas.openxmlformats.org/drawingml/2006/main" xmlns:pic="http://schemas.openxmlformats.org/drawingml/2006/picture">
            <wp:extent cx="5760720" cy="2818250"/>
            <wp:docPr id="2" name="Picture 2"/>
            <wp:cNvGraphicFramePr>
              <a:graphicFrameLocks noChangeAspect="1"/>
            </wp:cNvGraphicFramePr>
            <a:graphic>
              <a:graphicData uri="http://schemas.openxmlformats.org/drawingml/2006/picture">
                <pic:pic>
                  <pic:nvPicPr>
                    <pic:cNvPr id="0" name="fig3_auc_forest.png"/>
                    <pic:cNvPicPr/>
                  </pic:nvPicPr>
                  <pic:blipFill>
                    <a:blip r:embed="rId10"/>
                    <a:stretch>
                      <a:fillRect/>
                    </a:stretch>
                  </pic:blipFill>
                  <pic:spPr>
                    <a:xfrm>
                      <a:off x="0" y="0"/>
                      <a:ext cx="5760720" cy="2818250"/>
                    </a:xfrm>
                    <a:prstGeom prst="rect"/>
                  </pic:spPr>
                </pic:pic>
              </a:graphicData>
            </a:graphic>
          </wp:inline>
        </w:drawing>
      </w:r>
    </w:p>
    <w:p>
      <w:pPr>
        <w:keepNext w:val="0"/>
        <w:spacing w:line="240" w:lineRule="auto" w:before="120" w:after="280"/>
        <w:jc w:val="left"/>
      </w:pPr>
      <w:r>
        <w:rPr>
          <w:rFonts w:ascii="Times New Roman" w:hAnsi="Times New Roman" w:cs="Times New Roman" w:eastAsia="Times New Roman"/>
          <w:b/>
          <w:i w:val="0"/>
          <w:sz w:val="20"/>
        </w:rPr>
        <w:t xml:space="preserve">Figure S2. </w:t>
      </w:r>
      <w:r>
        <w:rPr>
          <w:rFonts w:ascii="Times New Roman" w:hAnsi="Times New Roman" w:cs="Times New Roman" w:eastAsia="Times New Roman"/>
          <w:b w:val="0"/>
          <w:i w:val="0"/>
          <w:sz w:val="20"/>
        </w:rPr>
        <w:t xml:space="preserve">Model discrimination and pairwise comparison against CatBoost. </w:t>
      </w:r>
      <w:r>
        <w:rPr>
          <w:rFonts w:ascii="Times New Roman" w:hAnsi="Times New Roman" w:cs="Times New Roman" w:eastAsia="Times New Roman"/>
          <w:b/>
          <w:i w:val="0"/>
          <w:sz w:val="20"/>
        </w:rPr>
        <w:t>(A)</w:t>
      </w:r>
      <w:r>
        <w:rPr>
          <w:rFonts w:ascii="Times New Roman" w:hAnsi="Times New Roman" w:cs="Times New Roman" w:eastAsia="Times New Roman"/>
          <w:b w:val="0"/>
          <w:i w:val="0"/>
          <w:sz w:val="20"/>
        </w:rPr>
        <w:t xml:space="preserve"> AUROC with bootstrap 95% confidence intervals. </w:t>
      </w:r>
      <w:r>
        <w:rPr>
          <w:rFonts w:ascii="Times New Roman" w:hAnsi="Times New Roman" w:cs="Times New Roman" w:eastAsia="Times New Roman"/>
          <w:b/>
          <w:i w:val="0"/>
          <w:sz w:val="20"/>
        </w:rPr>
        <w:t>(B)</w:t>
      </w:r>
      <w:r>
        <w:rPr>
          <w:rFonts w:ascii="Times New Roman" w:hAnsi="Times New Roman" w:cs="Times New Roman" w:eastAsia="Times New Roman"/>
          <w:b w:val="0"/>
          <w:i w:val="0"/>
          <w:sz w:val="20"/>
        </w:rPr>
        <w:t xml:space="preserve"> Difference in AUROC from CatBoost, with a paired-bootstrap 95% confidence interval (the same resampled participants scored under both models) and the DeLong p-value; intervals crossing zero indicate models that cannot be distinguished from CatBoost. Using unpaired intervals from panel A for these comparisons would overstate the uncertainty, because all models are scored on the same participants.</w:t>
      </w:r>
    </w:p>
    <w:p>
      <w:pPr>
        <w:keepNext/>
        <w:spacing w:before="200" w:after="0" w:line="240" w:lineRule="auto"/>
        <w:jc w:val="center"/>
        <w:pageBreakBefore w:val="true"/>
      </w:pPr>
      <w:r>
        <w:drawing>
          <wp:inline xmlns:a="http://schemas.openxmlformats.org/drawingml/2006/main" xmlns:pic="http://schemas.openxmlformats.org/drawingml/2006/picture">
            <wp:extent cx="5760720" cy="3037880"/>
            <wp:docPr id="3" name="Picture 3"/>
            <wp:cNvGraphicFramePr>
              <a:graphicFrameLocks noChangeAspect="1"/>
            </wp:cNvGraphicFramePr>
            <a:graphic>
              <a:graphicData uri="http://schemas.openxmlformats.org/drawingml/2006/picture">
                <pic:pic>
                  <pic:nvPicPr>
                    <pic:cNvPr id="0" name="fig4_calibration.png"/>
                    <pic:cNvPicPr/>
                  </pic:nvPicPr>
                  <pic:blipFill>
                    <a:blip r:embed="rId11"/>
                    <a:stretch>
                      <a:fillRect/>
                    </a:stretch>
                  </pic:blipFill>
                  <pic:spPr>
                    <a:xfrm>
                      <a:off x="0" y="0"/>
                      <a:ext cx="5760720" cy="3037880"/>
                    </a:xfrm>
                    <a:prstGeom prst="rect"/>
                  </pic:spPr>
                </pic:pic>
              </a:graphicData>
            </a:graphic>
          </wp:inline>
        </w:drawing>
      </w:r>
    </w:p>
    <w:p>
      <w:pPr>
        <w:keepNext w:val="0"/>
        <w:spacing w:line="240" w:lineRule="auto" w:before="120" w:after="280"/>
        <w:jc w:val="left"/>
      </w:pPr>
      <w:r>
        <w:rPr>
          <w:rFonts w:ascii="Times New Roman" w:hAnsi="Times New Roman" w:cs="Times New Roman" w:eastAsia="Times New Roman"/>
          <w:b/>
          <w:i w:val="0"/>
          <w:sz w:val="20"/>
        </w:rPr>
        <w:t xml:space="preserve">Figure S3. </w:t>
      </w:r>
      <w:r>
        <w:rPr>
          <w:rFonts w:ascii="Times New Roman" w:hAnsi="Times New Roman" w:cs="Times New Roman" w:eastAsia="Times New Roman"/>
          <w:b w:val="0"/>
          <w:i w:val="0"/>
          <w:sz w:val="20"/>
        </w:rPr>
        <w:t xml:space="preserve">Calibration on the held-out test partition. </w:t>
      </w:r>
      <w:r>
        <w:rPr>
          <w:rFonts w:ascii="Times New Roman" w:hAnsi="Times New Roman" w:cs="Times New Roman" w:eastAsia="Times New Roman"/>
          <w:b/>
          <w:i w:val="0"/>
          <w:sz w:val="20"/>
        </w:rPr>
        <w:t>(A)</w:t>
      </w:r>
      <w:r>
        <w:rPr>
          <w:rFonts w:ascii="Times New Roman" w:hAnsi="Times New Roman" w:cs="Times New Roman" w:eastAsia="Times New Roman"/>
          <w:b w:val="0"/>
          <w:i w:val="0"/>
          <w:sz w:val="20"/>
        </w:rPr>
        <w:t xml:space="preserve"> Calibration curves for the four leading models using ten quantile-based bins, with calibration slopes in the legend; the diagonal denotes perfect calibration. </w:t>
      </w:r>
      <w:r>
        <w:rPr>
          <w:rFonts w:ascii="Times New Roman" w:hAnsi="Times New Roman" w:cs="Times New Roman" w:eastAsia="Times New Roman"/>
          <w:b/>
          <w:i w:val="0"/>
          <w:sz w:val="20"/>
        </w:rPr>
        <w:t>(B)</w:t>
      </w:r>
      <w:r>
        <w:rPr>
          <w:rFonts w:ascii="Times New Roman" w:hAnsi="Times New Roman" w:cs="Times New Roman" w:eastAsia="Times New Roman"/>
          <w:b w:val="0"/>
          <w:i w:val="0"/>
          <w:sz w:val="20"/>
        </w:rPr>
        <w:t xml:space="preserve"> Distribution of predicted probabilities from CatBoost by true outcome status.</w:t>
      </w:r>
    </w:p>
    <w:p>
      <w:pPr>
        <w:keepNext/>
        <w:spacing w:before="200" w:after="0" w:line="240" w:lineRule="auto"/>
        <w:jc w:val="center"/>
      </w:pPr>
      <w:r>
        <w:drawing>
          <wp:inline xmlns:a="http://schemas.openxmlformats.org/drawingml/2006/main" xmlns:pic="http://schemas.openxmlformats.org/drawingml/2006/picture">
            <wp:extent cx="4114800" cy="3202320"/>
            <wp:docPr id="4" name="Picture 4"/>
            <wp:cNvGraphicFramePr>
              <a:graphicFrameLocks noChangeAspect="1"/>
            </wp:cNvGraphicFramePr>
            <a:graphic>
              <a:graphicData uri="http://schemas.openxmlformats.org/drawingml/2006/picture">
                <pic:pic>
                  <pic:nvPicPr>
                    <pic:cNvPr id="0" name="fig5_decision_curve.png"/>
                    <pic:cNvPicPr/>
                  </pic:nvPicPr>
                  <pic:blipFill>
                    <a:blip r:embed="rId12"/>
                    <a:stretch>
                      <a:fillRect/>
                    </a:stretch>
                  </pic:blipFill>
                  <pic:spPr>
                    <a:xfrm>
                      <a:off x="0" y="0"/>
                      <a:ext cx="4114800" cy="3202320"/>
                    </a:xfrm>
                    <a:prstGeom prst="rect"/>
                  </pic:spPr>
                </pic:pic>
              </a:graphicData>
            </a:graphic>
          </wp:inline>
        </w:drawing>
      </w:r>
    </w:p>
    <w:p>
      <w:pPr>
        <w:keepNext w:val="0"/>
        <w:spacing w:line="240" w:lineRule="auto" w:before="120" w:after="280"/>
        <w:jc w:val="left"/>
      </w:pPr>
      <w:r>
        <w:rPr>
          <w:rFonts w:ascii="Times New Roman" w:hAnsi="Times New Roman" w:cs="Times New Roman" w:eastAsia="Times New Roman"/>
          <w:b/>
          <w:i w:val="0"/>
          <w:sz w:val="20"/>
        </w:rPr>
        <w:t xml:space="preserve">Figure S4. </w:t>
      </w:r>
      <w:r>
        <w:rPr>
          <w:rFonts w:ascii="Times New Roman" w:hAnsi="Times New Roman" w:cs="Times New Roman" w:eastAsia="Times New Roman"/>
          <w:b w:val="0"/>
          <w:i w:val="0"/>
          <w:sz w:val="20"/>
        </w:rPr>
        <w:t>Decision-curve analysis on the held-out test partition. Net benefit is plotted against the risk threshold (2% to 80%) at which intervention would be considered warranted, for the four leading models and for the treat-all and treat-none reference strategies.</w:t>
      </w:r>
    </w:p>
    <w:p>
      <w:pPr>
        <w:keepNext/>
        <w:spacing w:before="200" w:after="0" w:line="240" w:lineRule="auto"/>
        <w:jc w:val="center"/>
        <w:pageBreakBefore w:val="true"/>
      </w:pPr>
      <w:r>
        <w:drawing>
          <wp:inline xmlns:a="http://schemas.openxmlformats.org/drawingml/2006/main" xmlns:pic="http://schemas.openxmlformats.org/drawingml/2006/picture">
            <wp:extent cx="4754880" cy="3125718"/>
            <wp:docPr id="5" name="Picture 5"/>
            <wp:cNvGraphicFramePr>
              <a:graphicFrameLocks noChangeAspect="1"/>
            </wp:cNvGraphicFramePr>
            <a:graphic>
              <a:graphicData uri="http://schemas.openxmlformats.org/drawingml/2006/picture">
                <pic:pic>
                  <pic:nvPicPr>
                    <pic:cNvPr id="0" name="fig9_subgroup_auc.png"/>
                    <pic:cNvPicPr/>
                  </pic:nvPicPr>
                  <pic:blipFill>
                    <a:blip r:embed="rId13"/>
                    <a:stretch>
                      <a:fillRect/>
                    </a:stretch>
                  </pic:blipFill>
                  <pic:spPr>
                    <a:xfrm>
                      <a:off x="0" y="0"/>
                      <a:ext cx="4754880" cy="3125718"/>
                    </a:xfrm>
                    <a:prstGeom prst="rect"/>
                  </pic:spPr>
                </pic:pic>
              </a:graphicData>
            </a:graphic>
          </wp:inline>
        </w:drawing>
      </w:r>
    </w:p>
    <w:p>
      <w:pPr>
        <w:keepNext w:val="0"/>
        <w:spacing w:line="240" w:lineRule="auto" w:before="120" w:after="280"/>
        <w:jc w:val="left"/>
      </w:pPr>
      <w:r>
        <w:rPr>
          <w:rFonts w:ascii="Times New Roman" w:hAnsi="Times New Roman" w:cs="Times New Roman" w:eastAsia="Times New Roman"/>
          <w:b/>
          <w:i w:val="0"/>
          <w:sz w:val="20"/>
        </w:rPr>
        <w:t xml:space="preserve">Figure S5. </w:t>
      </w:r>
      <w:r>
        <w:rPr>
          <w:rFonts w:ascii="Times New Roman" w:hAnsi="Times New Roman" w:cs="Times New Roman" w:eastAsia="Times New Roman"/>
          <w:b w:val="0"/>
          <w:i w:val="0"/>
          <w:sz w:val="20"/>
        </w:rPr>
        <w:t>Discrimination of the CatBoost model within subgroups of the held-out test partition, with bootstrap 95% confidence intervals from 1,000 resamples. The dashed vertical line marks the overall test-set AUROC and subgroup sizes are given at the right. Age groups are tertiles of the test-partition age distribution. Because every subgroup is nested within the overall sample, these intervals are not independent of the overall estimate and overlap with it should not be read as a significance test. Subgroup calibration is reported in Table S6.</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before="0"/>
    </w:pPr>
    <w:rPr>
      <w:rFonts w:ascii="Times New Roman" w:hAnsi="Times New Roman" w:cs="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