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rFonts w:ascii="Times New Roman" w:hAnsi="Times New Roman"/>
          <w:i/>
          <w:sz w:val="20"/>
        </w:rPr>
        <w:t>Supplemental Digital Content</w:t>
      </w:r>
    </w:p>
    <w:p>
      <w:pPr>
        <w:pBdr>
          <w:bottom w:val="single" w:sz="6" w:space="1" w:color="7f7f7f"/>
        </w:pBdr>
        <w:spacing w:after="80"/>
      </w:pPr>
    </w:p>
    <w:p>
      <w:pPr>
        <w:spacing w:after="120" w:before="0"/>
        <w:jc w:val="left"/>
      </w:pPr>
      <w:r>
        <w:rPr>
          <w:rFonts w:ascii="Times New Roman" w:hAnsi="Times New Roman"/>
          <w:b/>
          <w:sz w:val="34"/>
        </w:rPr>
        <w:t>Mendelian randomization study of remnant cholesterol in relation to non-alcoholic fatty liver disease</w:t>
      </w:r>
    </w:p>
    <w:p>
      <w:pPr>
        <w:spacing w:after="200" w:before="0"/>
        <w:jc w:val="left"/>
      </w:pPr>
      <w:r>
        <w:rPr>
          <w:rFonts w:ascii="Times New Roman" w:hAnsi="Times New Roman"/>
          <w:sz w:val="22"/>
        </w:rPr>
        <w:t>Alireza Soleymani T, Mahdi Akbarzadeh, Danial Habibi</w:t>
      </w:r>
    </w:p>
    <w:p>
      <w:pPr>
        <w:spacing w:after="120" w:before="0"/>
        <w:jc w:val="both"/>
      </w:pPr>
      <w:r>
        <w:rPr>
          <w:rFonts w:ascii="Times New Roman" w:hAnsi="Times New Roman"/>
          <w:sz w:val="20"/>
        </w:rPr>
        <w:t>This document accompanies the main manuscript. Supplemental Digital Content 1 contains the supplementary methods (data provenance, instrument selection flow, formulas, harmonisation, estimator settings, validation, run history and software) and the STROBE-MR checklist. Supplemental Digital Content 2 contains supplementary tables S1 to S16, the supplementary results and supplementary figures S1 to S9. The complete tables, including all variant-level data, are in the Excel workbook Supplementary_Tables.xlsx (Supplemental Digital Content 3), and all code, console logs and intermediate files are in the public repository https://github.com/AliiReezaa/remnant-cholesterol-nafld-mr.</w:t>
      </w:r>
    </w:p>
    <w:p>
      <w:pPr>
        <w:keepNext/>
        <w:spacing w:after="60" w:before="120"/>
        <w:jc w:val="left"/>
      </w:pPr>
      <w:r>
        <w:rPr>
          <w:rFonts w:ascii="Times New Roman" w:hAnsi="Times New Roman"/>
          <w:b/>
          <w:sz w:val="19"/>
        </w:rPr>
        <w:t>Table of contents.</w:t>
      </w:r>
      <w:r>
        <w:rPr>
          <w:rFonts w:ascii="Times New Roman" w:hAnsi="Times New Roman"/>
          <w:sz w:val="19"/>
        </w:rPr>
        <w:t xml:space="preserve"> Overview.</w:t>
      </w:r>
    </w:p>
    <w:tbl>
      <w:tblPr>
        <w:tblW w:type="auto" w:w="0"/>
        <w:jc w:val="center"/>
        <w:tblLayout w:type="fixed"/>
        <w:tblLook w:firstColumn="1" w:firstRow="1" w:lastColumn="0" w:lastRow="0" w:noHBand="0" w:noVBand="1" w:val="04A0"/>
        <w:tblLayout w:type="fixed"/>
      </w:tblPr>
      <w:tblGrid>
        <w:gridCol w:w="2016"/>
        <w:gridCol w:w="7632"/>
      </w:tblGrid>
      <w:tr>
        <w:tc>
          <w:tcPr>
            <w:tcW w:type="dxa" w:w="2016"/>
            <w:tcBorders>
              <w:top w:val="single" w:sz="12" w:color="000000"/>
              <w:bottom w:val="single" w:sz="6" w:color="000000"/>
            </w:tcBorders>
          </w:tcPr>
          <w:p>
            <w:pPr>
              <w:spacing w:after="20" w:line="240" w:lineRule="auto"/>
              <w:jc w:val="left"/>
            </w:pPr>
            <w:r/>
            <w:r>
              <w:rPr>
                <w:rFonts w:ascii="Times New Roman" w:hAnsi="Times New Roman"/>
                <w:b/>
                <w:sz w:val="18"/>
              </w:rPr>
              <w:t>Item</w:t>
            </w:r>
          </w:p>
        </w:tc>
        <w:tc>
          <w:tcPr>
            <w:tcW w:type="dxa" w:w="7632"/>
            <w:tcBorders>
              <w:top w:val="single" w:sz="12" w:color="000000"/>
              <w:bottom w:val="single" w:sz="6" w:color="000000"/>
            </w:tcBorders>
          </w:tcPr>
          <w:p>
            <w:pPr>
              <w:spacing w:after="20" w:line="240" w:lineRule="auto"/>
              <w:jc w:val="center"/>
            </w:pPr>
            <w:r/>
            <w:r>
              <w:rPr>
                <w:rFonts w:ascii="Times New Roman" w:hAnsi="Times New Roman"/>
                <w:b/>
                <w:sz w:val="18"/>
              </w:rPr>
              <w:t>Content</w:t>
            </w:r>
          </w:p>
        </w:tc>
      </w:tr>
      <w:tr>
        <w:tc>
          <w:tcPr>
            <w:tcW w:type="dxa" w:w="2016"/>
          </w:tcPr>
          <w:p>
            <w:pPr>
              <w:spacing w:after="20" w:line="240" w:lineRule="auto"/>
              <w:jc w:val="left"/>
            </w:pPr>
            <w:r/>
            <w:r>
              <w:rPr>
                <w:rFonts w:ascii="Times New Roman" w:hAnsi="Times New Roman"/>
                <w:sz w:val="18"/>
              </w:rPr>
              <w:t>SDC 1, Part A</w:t>
            </w:r>
          </w:p>
        </w:tc>
        <w:tc>
          <w:tcPr>
            <w:tcW w:type="dxa" w:w="7632"/>
          </w:tcPr>
          <w:p>
            <w:pPr>
              <w:spacing w:after="20" w:line="240" w:lineRule="auto"/>
              <w:jc w:val="center"/>
            </w:pPr>
            <w:r/>
            <w:r>
              <w:rPr>
                <w:rFonts w:ascii="Times New Roman" w:hAnsi="Times New Roman"/>
                <w:sz w:val="18"/>
              </w:rPr>
              <w:t>Supplementary methods 1 to 15: data provenance, instrument selection flow, formulas, harmonisation, MR-PRESSO and extended estimator settings, validation, run history, software, diagnostics, extended estimators, concordance, power and overlap, positive control</w:t>
            </w:r>
          </w:p>
        </w:tc>
      </w:tr>
      <w:tr>
        <w:tc>
          <w:tcPr>
            <w:tcW w:type="dxa" w:w="2016"/>
          </w:tcPr>
          <w:p>
            <w:pPr>
              <w:spacing w:after="20" w:line="240" w:lineRule="auto"/>
              <w:jc w:val="left"/>
            </w:pPr>
            <w:r/>
            <w:r>
              <w:rPr>
                <w:rFonts w:ascii="Times New Roman" w:hAnsi="Times New Roman"/>
                <w:sz w:val="18"/>
              </w:rPr>
              <w:t>SDC 1, Part B</w:t>
            </w:r>
          </w:p>
        </w:tc>
        <w:tc>
          <w:tcPr>
            <w:tcW w:type="dxa" w:w="7632"/>
          </w:tcPr>
          <w:p>
            <w:pPr>
              <w:spacing w:after="20" w:line="240" w:lineRule="auto"/>
              <w:jc w:val="center"/>
            </w:pPr>
            <w:r/>
            <w:r>
              <w:rPr>
                <w:rFonts w:ascii="Times New Roman" w:hAnsi="Times New Roman"/>
                <w:sz w:val="18"/>
              </w:rPr>
              <w:t>STROBE-MR checklist with location in the main manuscript</w:t>
            </w:r>
          </w:p>
        </w:tc>
      </w:tr>
      <w:tr>
        <w:tc>
          <w:tcPr>
            <w:tcW w:type="dxa" w:w="2016"/>
          </w:tcPr>
          <w:p>
            <w:pPr>
              <w:spacing w:after="20" w:line="240" w:lineRule="auto"/>
              <w:jc w:val="left"/>
            </w:pPr>
            <w:r/>
            <w:r>
              <w:rPr>
                <w:rFonts w:ascii="Times New Roman" w:hAnsi="Times New Roman"/>
                <w:sz w:val="18"/>
              </w:rPr>
              <w:t>SDC 2, Tables</w:t>
            </w:r>
          </w:p>
        </w:tc>
        <w:tc>
          <w:tcPr>
            <w:tcW w:type="dxa" w:w="7632"/>
          </w:tcPr>
          <w:p>
            <w:pPr>
              <w:spacing w:after="20" w:line="240" w:lineRule="auto"/>
              <w:jc w:val="center"/>
            </w:pPr>
            <w:r/>
            <w:r>
              <w:rPr>
                <w:rFonts w:ascii="Times New Roman" w:hAnsi="Times New Roman"/>
                <w:sz w:val="18"/>
              </w:rPr>
              <w:t>S1 instruments; S2 harmonised variant data; S3 all MR estimates; S4 heterogeneity and pleiotropy; S5 leave-one-out; S6 proxies; S7 positive control (Python and R); S8 extended estimators; S9 heterogeneity (I², Egger, NOME); S10 influence diagnostics; S11 radial outliers; S12 cross-dataset concordance; S13 dataset and instrument characteristics; S14 diagnostics summary; S15 sensitivity analyses; S16 positive control summary</w:t>
            </w:r>
          </w:p>
        </w:tc>
      </w:tr>
      <w:tr>
        <w:tc>
          <w:tcPr>
            <w:tcW w:type="dxa" w:w="2016"/>
          </w:tcPr>
          <w:p>
            <w:pPr>
              <w:spacing w:after="20" w:line="240" w:lineRule="auto"/>
              <w:jc w:val="left"/>
            </w:pPr>
            <w:r/>
            <w:r>
              <w:rPr>
                <w:rFonts w:ascii="Times New Roman" w:hAnsi="Times New Roman"/>
                <w:sz w:val="18"/>
              </w:rPr>
              <w:t>SDC 2, Supplementary results</w:t>
            </w:r>
          </w:p>
        </w:tc>
        <w:tc>
          <w:tcPr>
            <w:tcW w:type="dxa" w:w="7632"/>
          </w:tcPr>
          <w:p>
            <w:pPr>
              <w:spacing w:after="20" w:line="240" w:lineRule="auto"/>
              <w:jc w:val="center"/>
            </w:pPr>
            <w:r/>
            <w:r>
              <w:rPr>
                <w:rFonts w:ascii="Times New Roman" w:hAnsi="Times New Roman"/>
                <w:sz w:val="18"/>
              </w:rPr>
              <w:t>Instrument characteristics and concordance; heterogeneity, pleiotropy and outliers; sensitivity analyses; extended estimators; power and overlap; positive control</w:t>
            </w:r>
          </w:p>
        </w:tc>
      </w:tr>
      <w:tr>
        <w:tc>
          <w:tcPr>
            <w:tcW w:type="dxa" w:w="2016"/>
          </w:tcPr>
          <w:p>
            <w:pPr>
              <w:spacing w:after="20" w:line="240" w:lineRule="auto"/>
              <w:jc w:val="left"/>
            </w:pPr>
            <w:r/>
            <w:r>
              <w:rPr>
                <w:rFonts w:ascii="Times New Roman" w:hAnsi="Times New Roman"/>
                <w:sz w:val="18"/>
              </w:rPr>
              <w:t>SDC 2, Figures</w:t>
            </w:r>
          </w:p>
        </w:tc>
        <w:tc>
          <w:tcPr>
            <w:tcW w:type="dxa" w:w="7632"/>
          </w:tcPr>
          <w:p>
            <w:pPr>
              <w:spacing w:after="20" w:line="240" w:lineRule="auto"/>
              <w:jc w:val="center"/>
            </w:pPr>
            <w:r/>
            <w:r>
              <w:rPr>
                <w:rFonts w:ascii="Times New Roman" w:hAnsi="Times New Roman"/>
                <w:sz w:val="18"/>
              </w:rPr>
              <w:t>S1 instrument architecture and concordance; S2 variant-level scatter plots; S3 power and precision; S4 and S5 diagnostics for Fairfield and FinnGen; S6 strength, heterogeneity and influence; S7 radial MR; S8 positive-control diagnostics; S9 graphical abstract</w:t>
            </w:r>
          </w:p>
        </w:tc>
      </w:tr>
      <w:tr>
        <w:tc>
          <w:tcPr>
            <w:tcW w:type="dxa" w:w="2016"/>
            <w:tcBorders>
              <w:bottom w:val="single" w:sz="12" w:color="000000"/>
            </w:tcBorders>
          </w:tcPr>
          <w:p>
            <w:pPr>
              <w:spacing w:after="20" w:line="240" w:lineRule="auto"/>
              <w:jc w:val="left"/>
            </w:pPr>
            <w:r/>
            <w:r>
              <w:rPr>
                <w:rFonts w:ascii="Times New Roman" w:hAnsi="Times New Roman"/>
                <w:sz w:val="18"/>
              </w:rPr>
              <w:t>SDC 3</w:t>
            </w:r>
          </w:p>
        </w:tc>
        <w:tc>
          <w:tcPr>
            <w:tcW w:type="dxa" w:w="7632"/>
            <w:tcBorders>
              <w:bottom w:val="single" w:sz="12" w:color="000000"/>
            </w:tcBorders>
          </w:tcPr>
          <w:p>
            <w:pPr>
              <w:spacing w:after="20" w:line="240" w:lineRule="auto"/>
              <w:jc w:val="center"/>
            </w:pPr>
            <w:r/>
            <w:r>
              <w:rPr>
                <w:rFonts w:ascii="Times New Roman" w:hAnsi="Times New Roman"/>
                <w:sz w:val="18"/>
              </w:rPr>
              <w:t>Supplementary_Tables.xlsx (all supplementary tables, sheets S1 to S12)</w:t>
            </w:r>
          </w:p>
        </w:tc>
      </w:tr>
    </w:tbl>
    <w:p>
      <w:pPr>
        <w:spacing w:after="80" w:before="0"/>
        <w:jc w:val="both"/>
      </w:pPr>
    </w:p>
    <w:p>
      <w:pPr>
        <w:keepNext/>
        <w:spacing w:after="120" w:before="240"/>
        <w:jc w:val="left"/>
      </w:pPr>
      <w:r>
        <w:rPr>
          <w:rFonts w:ascii="Times New Roman" w:hAnsi="Times New Roman"/>
          <w:b/>
          <w:sz w:val="26"/>
        </w:rPr>
        <w:t>Supplemental Digital Content 1</w:t>
      </w:r>
    </w:p>
    <w:p>
      <w:pPr>
        <w:keepNext/>
        <w:spacing w:after="80" w:before="160"/>
        <w:jc w:val="left"/>
      </w:pPr>
      <w:r>
        <w:rPr>
          <w:rFonts w:ascii="Times New Roman" w:hAnsi="Times New Roman"/>
          <w:b/>
          <w:sz w:val="22"/>
        </w:rPr>
        <w:t>Part A. Supplementary methods</w:t>
      </w:r>
    </w:p>
    <w:p>
      <w:pPr>
        <w:spacing w:after="120" w:before="0"/>
        <w:jc w:val="both"/>
      </w:pPr>
      <w:r>
        <w:rPr>
          <w:rFonts w:ascii="Times New Roman" w:hAnsi="Times New Roman"/>
          <w:b/>
        </w:rPr>
        <w:t>1. Data sources and provenance.</w:t>
      </w:r>
      <w:r>
        <w:rPr>
          <w:rFonts w:ascii="Times New Roman" w:hAnsi="Times New Roman"/>
        </w:rPr>
        <w:t xml:space="preserve"> All data are public summary statistics. Table SM1 lists each source, accession and the details recorded when the data were extracted. The CAD file was downloaded on 15 October 2026 from the GWAS Catalog FTP in its genome build 37 harmonised form (239,499,711 bytes, 9,455,778 variants) and its MD5 checksum (0d296695219d8f4867bee625ac031ff0) matched the checksum published by EMBL-EBI. Case and control counts for the CAD meta-analysis (60,801 and 123,504) were taken from the study README on the GRASP site and not from the paper text, which could not be retrieved, and should be checked against the paper before submission.</w:t>
      </w:r>
    </w:p>
    <w:p>
      <w:pPr>
        <w:keepNext/>
        <w:spacing w:after="60" w:before="120"/>
        <w:jc w:val="left"/>
      </w:pPr>
      <w:r>
        <w:rPr>
          <w:rFonts w:ascii="Times New Roman" w:hAnsi="Times New Roman"/>
          <w:b/>
          <w:sz w:val="19"/>
        </w:rPr>
        <w:t>Table SM1.</w:t>
      </w:r>
      <w:r>
        <w:rPr>
          <w:rFonts w:ascii="Times New Roman" w:hAnsi="Times New Roman"/>
          <w:sz w:val="19"/>
        </w:rPr>
        <w:t xml:space="preserve"> Data sources used in the study.</w:t>
      </w:r>
    </w:p>
    <w:tbl>
      <w:tblPr>
        <w:tblW w:type="auto" w:w="0"/>
        <w:jc w:val="center"/>
        <w:tblLayout w:type="fixed"/>
        <w:tblLook w:firstColumn="1" w:firstRow="1" w:lastColumn="0" w:lastRow="0" w:noHBand="0" w:noVBand="1" w:val="04A0"/>
        <w:tblLayout w:type="fixed"/>
      </w:tblPr>
      <w:tblGrid>
        <w:gridCol w:w="1728"/>
        <w:gridCol w:w="2592"/>
        <w:gridCol w:w="1728"/>
        <w:gridCol w:w="1728"/>
        <w:gridCol w:w="1872"/>
      </w:tblGrid>
      <w:tr>
        <w:tc>
          <w:tcPr>
            <w:tcW w:type="dxa" w:w="1728"/>
            <w:tcBorders>
              <w:top w:val="single" w:sz="12" w:color="000000"/>
              <w:bottom w:val="single" w:sz="6" w:color="000000"/>
            </w:tcBorders>
          </w:tcPr>
          <w:p>
            <w:pPr>
              <w:spacing w:after="20" w:line="240" w:lineRule="auto"/>
              <w:jc w:val="left"/>
            </w:pPr>
            <w:r/>
            <w:r>
              <w:rPr>
                <w:rFonts w:ascii="Times New Roman" w:hAnsi="Times New Roman"/>
                <w:b/>
                <w:sz w:val="16"/>
              </w:rPr>
              <w:t>Role</w:t>
            </w:r>
          </w:p>
        </w:tc>
        <w:tc>
          <w:tcPr>
            <w:tcW w:type="dxa" w:w="2592"/>
            <w:tcBorders>
              <w:top w:val="single" w:sz="12" w:color="000000"/>
              <w:bottom w:val="single" w:sz="6" w:color="000000"/>
            </w:tcBorders>
          </w:tcPr>
          <w:p>
            <w:pPr>
              <w:spacing w:after="20" w:line="240" w:lineRule="auto"/>
              <w:jc w:val="center"/>
            </w:pPr>
            <w:r/>
            <w:r>
              <w:rPr>
                <w:rFonts w:ascii="Times New Roman" w:hAnsi="Times New Roman"/>
                <w:b/>
                <w:sz w:val="16"/>
              </w:rPr>
              <w:t>Source</w:t>
            </w:r>
          </w:p>
        </w:tc>
        <w:tc>
          <w:tcPr>
            <w:tcW w:type="dxa" w:w="1728"/>
            <w:tcBorders>
              <w:top w:val="single" w:sz="12" w:color="000000"/>
              <w:bottom w:val="single" w:sz="6" w:color="000000"/>
            </w:tcBorders>
          </w:tcPr>
          <w:p>
            <w:pPr>
              <w:spacing w:after="20" w:line="240" w:lineRule="auto"/>
              <w:jc w:val="center"/>
            </w:pPr>
            <w:r/>
            <w:r>
              <w:rPr>
                <w:rFonts w:ascii="Times New Roman" w:hAnsi="Times New Roman"/>
                <w:b/>
                <w:sz w:val="16"/>
              </w:rPr>
              <w:t>Accession / identifier</w:t>
            </w:r>
          </w:p>
        </w:tc>
        <w:tc>
          <w:tcPr>
            <w:tcW w:type="dxa" w:w="1728"/>
            <w:tcBorders>
              <w:top w:val="single" w:sz="12" w:color="000000"/>
              <w:bottom w:val="single" w:sz="6" w:color="000000"/>
            </w:tcBorders>
          </w:tcPr>
          <w:p>
            <w:pPr>
              <w:spacing w:after="20" w:line="240" w:lineRule="auto"/>
              <w:jc w:val="center"/>
            </w:pPr>
            <w:r/>
            <w:r>
              <w:rPr>
                <w:rFonts w:ascii="Times New Roman" w:hAnsi="Times New Roman"/>
                <w:b/>
                <w:sz w:val="16"/>
              </w:rPr>
              <w:t>Sample</w:t>
            </w:r>
          </w:p>
        </w:tc>
        <w:tc>
          <w:tcPr>
            <w:tcW w:type="dxa" w:w="1872"/>
            <w:tcBorders>
              <w:top w:val="single" w:sz="12" w:color="000000"/>
              <w:bottom w:val="single" w:sz="6" w:color="000000"/>
            </w:tcBorders>
          </w:tcPr>
          <w:p>
            <w:pPr>
              <w:spacing w:after="20" w:line="240" w:lineRule="auto"/>
              <w:jc w:val="center"/>
            </w:pPr>
            <w:r/>
            <w:r>
              <w:rPr>
                <w:rFonts w:ascii="Times New Roman" w:hAnsi="Times New Roman"/>
                <w:b/>
                <w:sz w:val="16"/>
              </w:rPr>
              <w:t>Notes</w:t>
            </w:r>
          </w:p>
        </w:tc>
      </w:tr>
      <w:tr>
        <w:tc>
          <w:tcPr>
            <w:tcW w:type="dxa" w:w="1728"/>
          </w:tcPr>
          <w:p>
            <w:pPr>
              <w:spacing w:after="20" w:line="240" w:lineRule="auto"/>
              <w:jc w:val="left"/>
            </w:pPr>
            <w:r/>
            <w:r>
              <w:rPr>
                <w:rFonts w:ascii="Times New Roman" w:hAnsi="Times New Roman"/>
                <w:sz w:val="16"/>
              </w:rPr>
              <w:t>Exposure: remnant cholesterol</w:t>
            </w:r>
          </w:p>
        </w:tc>
        <w:tc>
          <w:tcPr>
            <w:tcW w:type="dxa" w:w="2592"/>
          </w:tcPr>
          <w:p>
            <w:pPr>
              <w:spacing w:after="20" w:line="240" w:lineRule="auto"/>
              <w:jc w:val="center"/>
            </w:pPr>
            <w:r/>
            <w:r>
              <w:rPr>
                <w:rFonts w:ascii="Times New Roman" w:hAnsi="Times New Roman"/>
                <w:sz w:val="16"/>
              </w:rPr>
              <w:t>Richardson et al, PLoS Biol 2022 (UK Biobank NMR, Nightingale)</w:t>
            </w:r>
          </w:p>
        </w:tc>
        <w:tc>
          <w:tcPr>
            <w:tcW w:type="dxa" w:w="1728"/>
          </w:tcPr>
          <w:p>
            <w:pPr>
              <w:spacing w:after="20" w:line="240" w:lineRule="auto"/>
              <w:jc w:val="center"/>
            </w:pPr>
            <w:r/>
            <w:r>
              <w:rPr>
                <w:rFonts w:ascii="Times New Roman" w:hAnsi="Times New Roman"/>
                <w:sz w:val="16"/>
              </w:rPr>
              <w:t>GCST90092943 (OpenGWAS)</w:t>
            </w:r>
          </w:p>
        </w:tc>
        <w:tc>
          <w:tcPr>
            <w:tcW w:type="dxa" w:w="1728"/>
          </w:tcPr>
          <w:p>
            <w:pPr>
              <w:spacing w:after="20" w:line="240" w:lineRule="auto"/>
              <w:jc w:val="center"/>
            </w:pPr>
            <w:r/>
            <w:r>
              <w:rPr>
                <w:rFonts w:ascii="Times New Roman" w:hAnsi="Times New Roman"/>
                <w:sz w:val="16"/>
              </w:rPr>
              <w:t>115,082, European ancestry</w:t>
            </w:r>
          </w:p>
        </w:tc>
        <w:tc>
          <w:tcPr>
            <w:tcW w:type="dxa" w:w="1872"/>
          </w:tcPr>
          <w:p>
            <w:pPr>
              <w:spacing w:after="20" w:line="240" w:lineRule="auto"/>
              <w:jc w:val="center"/>
            </w:pPr>
            <w:r/>
            <w:r>
              <w:rPr>
                <w:rFonts w:ascii="Times New Roman" w:hAnsi="Times New Roman"/>
                <w:sz w:val="16"/>
              </w:rPr>
              <w:t>Inverse rank-normalised, SD units; BOLT-LMM</w:t>
            </w:r>
          </w:p>
        </w:tc>
      </w:tr>
      <w:tr>
        <w:tc>
          <w:tcPr>
            <w:tcW w:type="dxa" w:w="1728"/>
          </w:tcPr>
          <w:p>
            <w:pPr>
              <w:spacing w:after="20" w:line="240" w:lineRule="auto"/>
              <w:jc w:val="left"/>
            </w:pPr>
            <w:r/>
            <w:r>
              <w:rPr>
                <w:rFonts w:ascii="Times New Roman" w:hAnsi="Times New Roman"/>
                <w:sz w:val="16"/>
              </w:rPr>
              <w:t>Outcome 1: NAFLD</w:t>
            </w:r>
          </w:p>
        </w:tc>
        <w:tc>
          <w:tcPr>
            <w:tcW w:type="dxa" w:w="2592"/>
          </w:tcPr>
          <w:p>
            <w:pPr>
              <w:spacing w:after="20" w:line="240" w:lineRule="auto"/>
              <w:jc w:val="center"/>
            </w:pPr>
            <w:r/>
            <w:r>
              <w:rPr>
                <w:rFonts w:ascii="Times New Roman" w:hAnsi="Times New Roman"/>
                <w:sz w:val="16"/>
              </w:rPr>
              <w:t>Ghodsian et al, Cell Rep Med 2021</w:t>
            </w:r>
          </w:p>
        </w:tc>
        <w:tc>
          <w:tcPr>
            <w:tcW w:type="dxa" w:w="1728"/>
          </w:tcPr>
          <w:p>
            <w:pPr>
              <w:spacing w:after="20" w:line="240" w:lineRule="auto"/>
              <w:jc w:val="center"/>
            </w:pPr>
            <w:r/>
            <w:r>
              <w:rPr>
                <w:rFonts w:ascii="Times New Roman" w:hAnsi="Times New Roman"/>
                <w:sz w:val="16"/>
              </w:rPr>
              <w:t>GCST90091033</w:t>
            </w:r>
          </w:p>
        </w:tc>
        <w:tc>
          <w:tcPr>
            <w:tcW w:type="dxa" w:w="1728"/>
          </w:tcPr>
          <w:p>
            <w:pPr>
              <w:spacing w:after="20" w:line="240" w:lineRule="auto"/>
              <w:jc w:val="center"/>
            </w:pPr>
            <w:r/>
            <w:r>
              <w:rPr>
                <w:rFonts w:ascii="Times New Roman" w:hAnsi="Times New Roman"/>
                <w:sz w:val="16"/>
              </w:rPr>
              <w:t>8,434 cases / 770,180 controls</w:t>
            </w:r>
          </w:p>
        </w:tc>
        <w:tc>
          <w:tcPr>
            <w:tcW w:type="dxa" w:w="1872"/>
          </w:tcPr>
          <w:p>
            <w:pPr>
              <w:spacing w:after="20" w:line="240" w:lineRule="auto"/>
              <w:jc w:val="center"/>
            </w:pPr>
            <w:r/>
            <w:r>
              <w:rPr>
                <w:rFonts w:ascii="Times New Roman" w:hAnsi="Times New Roman"/>
                <w:sz w:val="16"/>
              </w:rPr>
              <w:t>eMERGE, FinnGen freeze 4, UK Biobank, Estonian Biobank; EHR-defined</w:t>
            </w:r>
          </w:p>
        </w:tc>
      </w:tr>
      <w:tr>
        <w:tc>
          <w:tcPr>
            <w:tcW w:type="dxa" w:w="1728"/>
          </w:tcPr>
          <w:p>
            <w:pPr>
              <w:spacing w:after="20" w:line="240" w:lineRule="auto"/>
              <w:jc w:val="left"/>
            </w:pPr>
            <w:r/>
            <w:r>
              <w:rPr>
                <w:rFonts w:ascii="Times New Roman" w:hAnsi="Times New Roman"/>
                <w:sz w:val="16"/>
              </w:rPr>
              <w:t>Outcome 2: NAFLD</w:t>
            </w:r>
          </w:p>
        </w:tc>
        <w:tc>
          <w:tcPr>
            <w:tcW w:type="dxa" w:w="2592"/>
          </w:tcPr>
          <w:p>
            <w:pPr>
              <w:spacing w:after="20" w:line="240" w:lineRule="auto"/>
              <w:jc w:val="center"/>
            </w:pPr>
            <w:r/>
            <w:r>
              <w:rPr>
                <w:rFonts w:ascii="Times New Roman" w:hAnsi="Times New Roman"/>
                <w:sz w:val="16"/>
              </w:rPr>
              <w:t>Fairfield et al, Hepatol Commun 2022</w:t>
            </w:r>
          </w:p>
        </w:tc>
        <w:tc>
          <w:tcPr>
            <w:tcW w:type="dxa" w:w="1728"/>
          </w:tcPr>
          <w:p>
            <w:pPr>
              <w:spacing w:after="20" w:line="240" w:lineRule="auto"/>
              <w:jc w:val="center"/>
            </w:pPr>
            <w:r/>
            <w:r>
              <w:rPr>
                <w:rFonts w:ascii="Times New Roman" w:hAnsi="Times New Roman"/>
                <w:sz w:val="16"/>
              </w:rPr>
              <w:t>GCST90054782</w:t>
            </w:r>
          </w:p>
        </w:tc>
        <w:tc>
          <w:tcPr>
            <w:tcW w:type="dxa" w:w="1728"/>
          </w:tcPr>
          <w:p>
            <w:pPr>
              <w:spacing w:after="20" w:line="240" w:lineRule="auto"/>
              <w:jc w:val="center"/>
            </w:pPr>
            <w:r/>
            <w:r>
              <w:rPr>
                <w:rFonts w:ascii="Times New Roman" w:hAnsi="Times New Roman"/>
                <w:sz w:val="16"/>
              </w:rPr>
              <w:t>4,761 cases / 373,227 controls</w:t>
            </w:r>
          </w:p>
        </w:tc>
        <w:tc>
          <w:tcPr>
            <w:tcW w:type="dxa" w:w="1872"/>
          </w:tcPr>
          <w:p>
            <w:pPr>
              <w:spacing w:after="20" w:line="240" w:lineRule="auto"/>
              <w:jc w:val="center"/>
            </w:pPr>
            <w:r/>
            <w:r>
              <w:rPr>
                <w:rFonts w:ascii="Times New Roman" w:hAnsi="Times New Roman"/>
                <w:sz w:val="16"/>
              </w:rPr>
              <w:t>UK Biobank; consensus diagnostic codes</w:t>
            </w:r>
          </w:p>
        </w:tc>
      </w:tr>
      <w:tr>
        <w:tc>
          <w:tcPr>
            <w:tcW w:type="dxa" w:w="1728"/>
          </w:tcPr>
          <w:p>
            <w:pPr>
              <w:spacing w:after="20" w:line="240" w:lineRule="auto"/>
              <w:jc w:val="left"/>
            </w:pPr>
            <w:r/>
            <w:r>
              <w:rPr>
                <w:rFonts w:ascii="Times New Roman" w:hAnsi="Times New Roman"/>
                <w:sz w:val="16"/>
              </w:rPr>
              <w:t>Outcome 3: NAFLD</w:t>
            </w:r>
          </w:p>
        </w:tc>
        <w:tc>
          <w:tcPr>
            <w:tcW w:type="dxa" w:w="2592"/>
          </w:tcPr>
          <w:p>
            <w:pPr>
              <w:spacing w:after="20" w:line="240" w:lineRule="auto"/>
              <w:jc w:val="center"/>
            </w:pPr>
            <w:r/>
            <w:r>
              <w:rPr>
                <w:rFonts w:ascii="Times New Roman" w:hAnsi="Times New Roman"/>
                <w:sz w:val="16"/>
              </w:rPr>
              <w:t>FinnGen release 5</w:t>
            </w:r>
          </w:p>
        </w:tc>
        <w:tc>
          <w:tcPr>
            <w:tcW w:type="dxa" w:w="1728"/>
          </w:tcPr>
          <w:p>
            <w:pPr>
              <w:spacing w:after="20" w:line="240" w:lineRule="auto"/>
              <w:jc w:val="center"/>
            </w:pPr>
            <w:r/>
            <w:r>
              <w:rPr>
                <w:rFonts w:ascii="Times New Roman" w:hAnsi="Times New Roman"/>
                <w:sz w:val="16"/>
              </w:rPr>
              <w:t>finn-b-NAFLD (OpenGWAS)</w:t>
            </w:r>
          </w:p>
        </w:tc>
        <w:tc>
          <w:tcPr>
            <w:tcW w:type="dxa" w:w="1728"/>
          </w:tcPr>
          <w:p>
            <w:pPr>
              <w:spacing w:after="20" w:line="240" w:lineRule="auto"/>
              <w:jc w:val="center"/>
            </w:pPr>
            <w:r/>
            <w:r>
              <w:rPr>
                <w:rFonts w:ascii="Times New Roman" w:hAnsi="Times New Roman"/>
                <w:sz w:val="16"/>
              </w:rPr>
              <w:t>894 cases / 217,898 controls</w:t>
            </w:r>
          </w:p>
        </w:tc>
        <w:tc>
          <w:tcPr>
            <w:tcW w:type="dxa" w:w="1872"/>
          </w:tcPr>
          <w:p>
            <w:pPr>
              <w:spacing w:after="20" w:line="240" w:lineRule="auto"/>
              <w:jc w:val="center"/>
            </w:pPr>
            <w:r/>
            <w:r>
              <w:rPr>
                <w:rFonts w:ascii="Times New Roman" w:hAnsi="Times New Roman"/>
                <w:sz w:val="16"/>
              </w:rPr>
              <w:t>FinnGen</w:t>
            </w:r>
          </w:p>
        </w:tc>
      </w:tr>
      <w:tr>
        <w:tc>
          <w:tcPr>
            <w:tcW w:type="dxa" w:w="1728"/>
          </w:tcPr>
          <w:p>
            <w:pPr>
              <w:spacing w:after="20" w:line="240" w:lineRule="auto"/>
              <w:jc w:val="left"/>
            </w:pPr>
            <w:r/>
            <w:r>
              <w:rPr>
                <w:rFonts w:ascii="Times New Roman" w:hAnsi="Times New Roman"/>
                <w:sz w:val="16"/>
              </w:rPr>
              <w:t>Positive control: CAD</w:t>
            </w:r>
          </w:p>
        </w:tc>
        <w:tc>
          <w:tcPr>
            <w:tcW w:type="dxa" w:w="2592"/>
          </w:tcPr>
          <w:p>
            <w:pPr>
              <w:spacing w:after="20" w:line="240" w:lineRule="auto"/>
              <w:jc w:val="center"/>
            </w:pPr>
            <w:r/>
            <w:r>
              <w:rPr>
                <w:rFonts w:ascii="Times New Roman" w:hAnsi="Times New Roman"/>
                <w:sz w:val="16"/>
              </w:rPr>
              <w:t>Nikpay et al, Nat Genet 2015 (CARDIoGRAMplusC4D 1000G)</w:t>
            </w:r>
          </w:p>
        </w:tc>
        <w:tc>
          <w:tcPr>
            <w:tcW w:type="dxa" w:w="1728"/>
          </w:tcPr>
          <w:p>
            <w:pPr>
              <w:spacing w:after="20" w:line="240" w:lineRule="auto"/>
              <w:jc w:val="center"/>
            </w:pPr>
            <w:r/>
            <w:r>
              <w:rPr>
                <w:rFonts w:ascii="Times New Roman" w:hAnsi="Times New Roman"/>
                <w:sz w:val="16"/>
              </w:rPr>
              <w:t>GCST003116</w:t>
            </w:r>
          </w:p>
        </w:tc>
        <w:tc>
          <w:tcPr>
            <w:tcW w:type="dxa" w:w="1728"/>
          </w:tcPr>
          <w:p>
            <w:pPr>
              <w:spacing w:after="20" w:line="240" w:lineRule="auto"/>
              <w:jc w:val="center"/>
            </w:pPr>
            <w:r/>
            <w:r>
              <w:rPr>
                <w:rFonts w:ascii="Times New Roman" w:hAnsi="Times New Roman"/>
                <w:sz w:val="16"/>
              </w:rPr>
              <w:t>60,801 cases / 123,504 controls</w:t>
            </w:r>
          </w:p>
        </w:tc>
        <w:tc>
          <w:tcPr>
            <w:tcW w:type="dxa" w:w="1872"/>
          </w:tcPr>
          <w:p>
            <w:pPr>
              <w:spacing w:after="20" w:line="240" w:lineRule="auto"/>
              <w:jc w:val="center"/>
            </w:pPr>
            <w:r/>
            <w:r>
              <w:rPr>
                <w:rFonts w:ascii="Times New Roman" w:hAnsi="Times New Roman"/>
                <w:sz w:val="16"/>
              </w:rPr>
              <w:t>Mixed ancestry, mainly European; build 37 harmonised file</w:t>
            </w:r>
          </w:p>
        </w:tc>
      </w:tr>
      <w:tr>
        <w:tc>
          <w:tcPr>
            <w:tcW w:type="dxa" w:w="1728"/>
            <w:tcBorders>
              <w:bottom w:val="single" w:sz="12" w:color="000000"/>
            </w:tcBorders>
          </w:tcPr>
          <w:p>
            <w:pPr>
              <w:spacing w:after="20" w:line="240" w:lineRule="auto"/>
              <w:jc w:val="left"/>
            </w:pPr>
            <w:r/>
            <w:r>
              <w:rPr>
                <w:rFonts w:ascii="Times New Roman" w:hAnsi="Times New Roman"/>
                <w:sz w:val="16"/>
              </w:rPr>
              <w:t>LD reference</w:t>
            </w:r>
          </w:p>
        </w:tc>
        <w:tc>
          <w:tcPr>
            <w:tcW w:type="dxa" w:w="2592"/>
            <w:tcBorders>
              <w:bottom w:val="single" w:sz="12" w:color="000000"/>
            </w:tcBorders>
          </w:tcPr>
          <w:p>
            <w:pPr>
              <w:spacing w:after="20" w:line="240" w:lineRule="auto"/>
              <w:jc w:val="center"/>
            </w:pPr>
            <w:r/>
            <w:r>
              <w:rPr>
                <w:rFonts w:ascii="Times New Roman" w:hAnsi="Times New Roman"/>
                <w:sz w:val="16"/>
              </w:rPr>
              <w:t>1000 Genomes Phase 3 European panel</w:t>
            </w:r>
          </w:p>
        </w:tc>
        <w:tc>
          <w:tcPr>
            <w:tcW w:type="dxa" w:w="1728"/>
            <w:tcBorders>
              <w:bottom w:val="single" w:sz="12" w:color="000000"/>
            </w:tcBorders>
          </w:tcPr>
          <w:p>
            <w:pPr>
              <w:spacing w:after="20" w:line="240" w:lineRule="auto"/>
              <w:jc w:val="center"/>
            </w:pPr>
            <w:r/>
            <w:r>
              <w:rPr>
                <w:rFonts w:ascii="Times New Roman" w:hAnsi="Times New Roman"/>
                <w:sz w:val="16"/>
              </w:rPr>
              <w:t>–</w:t>
            </w:r>
          </w:p>
        </w:tc>
        <w:tc>
          <w:tcPr>
            <w:tcW w:type="dxa" w:w="1728"/>
            <w:tcBorders>
              <w:bottom w:val="single" w:sz="12" w:color="000000"/>
            </w:tcBorders>
          </w:tcPr>
          <w:p>
            <w:pPr>
              <w:spacing w:after="20" w:line="240" w:lineRule="auto"/>
              <w:jc w:val="center"/>
            </w:pPr>
            <w:r/>
            <w:r>
              <w:rPr>
                <w:rFonts w:ascii="Times New Roman" w:hAnsi="Times New Roman"/>
                <w:sz w:val="16"/>
              </w:rPr>
              <w:t>503 individuals</w:t>
            </w:r>
          </w:p>
        </w:tc>
        <w:tc>
          <w:tcPr>
            <w:tcW w:type="dxa" w:w="1872"/>
            <w:tcBorders>
              <w:bottom w:val="single" w:sz="12" w:color="000000"/>
            </w:tcBorders>
          </w:tcPr>
          <w:p>
            <w:pPr>
              <w:spacing w:after="20" w:line="240" w:lineRule="auto"/>
              <w:jc w:val="center"/>
            </w:pPr>
            <w:r/>
            <w:r>
              <w:rPr>
                <w:rFonts w:ascii="Times New Roman" w:hAnsi="Times New Roman"/>
                <w:sz w:val="16"/>
              </w:rPr>
              <w:t>Clumping (r² &lt; 0.001, 10,000 kb) and proxies (r² ≥ 0.8, 250 kb)</w:t>
            </w:r>
          </w:p>
        </w:tc>
      </w:tr>
    </w:tbl>
    <w:p>
      <w:pPr>
        <w:spacing w:after="80" w:before="0"/>
        <w:jc w:val="both"/>
      </w:pPr>
    </w:p>
    <w:p>
      <w:pPr>
        <w:spacing w:after="120" w:before="0"/>
        <w:jc w:val="both"/>
      </w:pPr>
      <w:r>
        <w:rPr>
          <w:rFonts w:ascii="Times New Roman" w:hAnsi="Times New Roman"/>
          <w:b/>
        </w:rPr>
        <w:t>2. Instrument selection flow.</w:t>
      </w:r>
      <w:r>
        <w:rPr>
          <w:rFonts w:ascii="Times New Roman" w:hAnsi="Times New Roman"/>
        </w:rPr>
        <w:t xml:space="preserve"> 8,873 variants with P &lt; 5 × 10</w:t>
      </w:r>
      <w:r>
        <w:rPr>
          <w:rFonts w:ascii="Times New Roman" w:hAnsi="Times New Roman"/>
          <w:vertAlign w:val="superscript"/>
        </w:rPr>
        <w:t>−8</w:t>
      </w:r>
      <w:r>
        <w:rPr>
          <w:rFonts w:ascii="Times New Roman" w:hAnsi="Times New Roman"/>
        </w:rPr>
        <w:t xml:space="preserve"> for remnant cholesterol (after removal of duplicated identifiers) → 7,593 present in the 1000 Genomes European panel (1,280 absent and not clumpable) → 52 independent variants after clumping (r² &lt; 0.001, 10,000 kb, ranked by P). In the outcome datasets: Ghodsian, 3 variants missing without proxy and 6 variants replaced by proxies (Table S6), 1 palindromic variant removed, 48 used; Fairfield, 0 missing, 1 palindromic variant removed, 51 used; FinnGen, 3 missing without proxy, 3 proxies, 1 palindromic variant removed, 48 used. Positive control: 46 found by rsID, 2 by position, 2 by proxy, 2 absent, 1 palindromic removed, 49 used.</w:t>
      </w:r>
    </w:p>
    <w:p>
      <w:pPr>
        <w:spacing w:after="120" w:before="0"/>
        <w:jc w:val="both"/>
      </w:pPr>
      <w:r>
        <w:rPr>
          <w:rFonts w:ascii="Times New Roman" w:hAnsi="Times New Roman"/>
          <w:b/>
        </w:rPr>
        <w:t>3. Formulas.</w:t>
      </w:r>
      <w:r>
        <w:rPr>
          <w:rFonts w:ascii="Times New Roman" w:hAnsi="Times New Roman"/>
        </w:rPr>
        <w:t xml:space="preserve"> Per-variant F statistic: F = (β/SE)</w:t>
      </w:r>
      <w:r>
        <w:rPr>
          <w:rFonts w:ascii="Times New Roman" w:hAnsi="Times New Roman"/>
          <w:vertAlign w:val="superscript"/>
        </w:rPr>
        <w:t>2</w:t>
      </w:r>
      <w:r>
        <w:rPr>
          <w:rFonts w:ascii="Times New Roman" w:hAnsi="Times New Roman"/>
        </w:rPr>
        <w:t>. Variance explained by a variant, R</w:t>
      </w:r>
      <w:r>
        <w:rPr>
          <w:rFonts w:ascii="Times New Roman" w:hAnsi="Times New Roman"/>
          <w:vertAlign w:val="superscript"/>
        </w:rPr>
        <w:t>2</w:t>
      </w:r>
      <w:r>
        <w:rPr>
          <w:rFonts w:ascii="Times New Roman" w:hAnsi="Times New Roman"/>
        </w:rPr>
        <w:t xml:space="preserve"> = 2p(1−p)β</w:t>
      </w:r>
      <w:r>
        <w:rPr>
          <w:rFonts w:ascii="Times New Roman" w:hAnsi="Times New Roman"/>
          <w:vertAlign w:val="superscript"/>
        </w:rPr>
        <w:t>2</w:t>
      </w:r>
      <w:r>
        <w:rPr>
          <w:rFonts w:ascii="Times New Roman" w:hAnsi="Times New Roman"/>
        </w:rPr>
        <w:t xml:space="preserve"> with β in SD units; the overall F statistic was F = R</w:t>
      </w:r>
      <w:r>
        <w:rPr>
          <w:rFonts w:ascii="Times New Roman" w:hAnsi="Times New Roman"/>
          <w:vertAlign w:val="superscript"/>
        </w:rPr>
        <w:t>2</w:t>
      </w:r>
      <w:r>
        <w:rPr>
          <w:rFonts w:ascii="Times New Roman" w:hAnsi="Times New Roman"/>
        </w:rPr>
        <w:t>(N − k − 1) / ((1 − R</w:t>
      </w:r>
      <w:r>
        <w:rPr>
          <w:rFonts w:ascii="Times New Roman" w:hAnsi="Times New Roman"/>
          <w:vertAlign w:val="superscript"/>
        </w:rPr>
        <w:t>2</w:t>
      </w:r>
      <w:r>
        <w:rPr>
          <w:rFonts w:ascii="Times New Roman" w:hAnsi="Times New Roman"/>
        </w:rPr>
        <w:t>)k), with R</w:t>
      </w:r>
      <w:r>
        <w:rPr>
          <w:rFonts w:ascii="Times New Roman" w:hAnsi="Times New Roman"/>
          <w:vertAlign w:val="superscript"/>
        </w:rPr>
        <w:t>2</w:t>
      </w:r>
      <w:r>
        <w:rPr>
          <w:rFonts w:ascii="Times New Roman" w:hAnsi="Times New Roman"/>
        </w:rPr>
        <w:t xml:space="preserve"> the summed variance explained, k the number of variants and N the exposure sample size (159.2 for 48 variants, R</w:t>
      </w:r>
      <w:r>
        <w:rPr>
          <w:rFonts w:ascii="Times New Roman" w:hAnsi="Times New Roman"/>
          <w:vertAlign w:val="superscript"/>
        </w:rPr>
        <w:t>2</w:t>
      </w:r>
      <w:r>
        <w:rPr>
          <w:rFonts w:ascii="Times New Roman" w:hAnsi="Times New Roman"/>
        </w:rPr>
        <w:t xml:space="preserve"> = 6.23%, N = 115,082). Wald ratio: β</w:t>
      </w:r>
      <w:r>
        <w:rPr>
          <w:rFonts w:ascii="Times New Roman" w:hAnsi="Times New Roman"/>
          <w:vertAlign w:val="subscript"/>
        </w:rPr>
        <w:t>Y</w:t>
      </w:r>
      <w:r>
        <w:rPr>
          <w:rFonts w:ascii="Times New Roman" w:hAnsi="Times New Roman"/>
        </w:rPr>
        <w:t>/β</w:t>
      </w:r>
      <w:r>
        <w:rPr>
          <w:rFonts w:ascii="Times New Roman" w:hAnsi="Times New Roman"/>
          <w:vertAlign w:val="subscript"/>
        </w:rPr>
        <w:t>X</w:t>
      </w:r>
      <w:r>
        <w:rPr>
          <w:rFonts w:ascii="Times New Roman" w:hAnsi="Times New Roman"/>
        </w:rPr>
        <w:t xml:space="preserve"> with standard error SE</w:t>
      </w:r>
      <w:r>
        <w:rPr>
          <w:rFonts w:ascii="Times New Roman" w:hAnsi="Times New Roman"/>
          <w:vertAlign w:val="subscript"/>
        </w:rPr>
        <w:t>Y</w:t>
      </w:r>
      <w:r>
        <w:rPr>
          <w:rFonts w:ascii="Times New Roman" w:hAnsi="Times New Roman"/>
        </w:rPr>
        <w:t>/|β</w:t>
      </w:r>
      <w:r>
        <w:rPr>
          <w:rFonts w:ascii="Times New Roman" w:hAnsi="Times New Roman"/>
          <w:vertAlign w:val="subscript"/>
        </w:rPr>
        <w:t>X</w:t>
      </w:r>
      <w:r>
        <w:rPr>
          <w:rFonts w:ascii="Times New Roman" w:hAnsi="Times New Roman"/>
        </w:rPr>
        <w:t>|. IVW estimate: a regression of β</w:t>
      </w:r>
      <w:r>
        <w:rPr>
          <w:rFonts w:ascii="Times New Roman" w:hAnsi="Times New Roman"/>
          <w:vertAlign w:val="subscript"/>
        </w:rPr>
        <w:t>Y</w:t>
      </w:r>
      <w:r>
        <w:rPr>
          <w:rFonts w:ascii="Times New Roman" w:hAnsi="Times New Roman"/>
        </w:rPr>
        <w:t xml:space="preserve"> on β</w:t>
      </w:r>
      <w:r>
        <w:rPr>
          <w:rFonts w:ascii="Times New Roman" w:hAnsi="Times New Roman"/>
          <w:vertAlign w:val="subscript"/>
        </w:rPr>
        <w:t>X</w:t>
      </w:r>
      <w:r>
        <w:rPr>
          <w:rFonts w:ascii="Times New Roman" w:hAnsi="Times New Roman"/>
        </w:rPr>
        <w:t xml:space="preserve"> weighted by 1/SE</w:t>
      </w:r>
      <w:r>
        <w:rPr>
          <w:rFonts w:ascii="Times New Roman" w:hAnsi="Times New Roman"/>
          <w:vertAlign w:val="subscript"/>
        </w:rPr>
        <w:t>Y</w:t>
      </w:r>
      <w:r>
        <w:rPr>
          <w:rFonts w:ascii="Times New Roman" w:hAnsi="Times New Roman"/>
          <w:vertAlign w:val="superscript"/>
        </w:rPr>
        <w:t>2</w:t>
      </w:r>
      <w:r>
        <w:rPr>
          <w:rFonts w:ascii="Times New Roman" w:hAnsi="Times New Roman"/>
        </w:rPr>
        <w:t xml:space="preserve"> with the intercept fixed at zero and multiplicative random-effects standard errors (residual standard error floored at one). Steiger test: for each variant the variance explained in the exposure was compared with that in the outcome; the latter was approximated on the latent logistic scale as 2p(1−p)β</w:t>
      </w:r>
      <w:r>
        <w:rPr>
          <w:rFonts w:ascii="Times New Roman" w:hAnsi="Times New Roman"/>
          <w:vertAlign w:val="superscript"/>
        </w:rPr>
        <w:t>2</w:t>
      </w:r>
      <w:r>
        <w:rPr>
          <w:rFonts w:ascii="Times New Roman" w:hAnsi="Times New Roman"/>
        </w:rPr>
        <w:t xml:space="preserve"> / (2p(1−p)β</w:t>
      </w:r>
      <w:r>
        <w:rPr>
          <w:rFonts w:ascii="Times New Roman" w:hAnsi="Times New Roman"/>
          <w:vertAlign w:val="superscript"/>
        </w:rPr>
        <w:t>2</w:t>
      </w:r>
      <w:r>
        <w:rPr>
          <w:rFonts w:ascii="Times New Roman" w:hAnsi="Times New Roman"/>
        </w:rPr>
        <w:t xml:space="preserve"> + π</w:t>
      </w:r>
      <w:r>
        <w:rPr>
          <w:rFonts w:ascii="Times New Roman" w:hAnsi="Times New Roman"/>
          <w:vertAlign w:val="superscript"/>
        </w:rPr>
        <w:t>2</w:t>
      </w:r>
      <w:r>
        <w:rPr>
          <w:rFonts w:ascii="Times New Roman" w:hAnsi="Times New Roman"/>
        </w:rPr>
        <w:t>/3) without a prevalence assumption. Minimum detectable effect with 80% power: |log OR| = (z</w:t>
      </w:r>
      <w:r>
        <w:rPr>
          <w:rFonts w:ascii="Times New Roman" w:hAnsi="Times New Roman"/>
          <w:vertAlign w:val="subscript"/>
        </w:rPr>
        <w:t>0.975</w:t>
      </w:r>
      <w:r>
        <w:rPr>
          <w:rFonts w:ascii="Times New Roman" w:hAnsi="Times New Roman"/>
        </w:rPr>
        <w:t xml:space="preserve"> + z</w:t>
      </w:r>
      <w:r>
        <w:rPr>
          <w:rFonts w:ascii="Times New Roman" w:hAnsi="Times New Roman"/>
          <w:vertAlign w:val="subscript"/>
        </w:rPr>
        <w:t>0.80</w:t>
      </w:r>
      <w:r>
        <w:rPr>
          <w:rFonts w:ascii="Times New Roman" w:hAnsi="Times New Roman"/>
        </w:rPr>
        <w:t>) × SE</w:t>
      </w:r>
      <w:r>
        <w:rPr>
          <w:rFonts w:ascii="Times New Roman" w:hAnsi="Times New Roman"/>
          <w:vertAlign w:val="subscript"/>
        </w:rPr>
        <w:t>IVW</w:t>
      </w:r>
      <w:r>
        <w:rPr>
          <w:rFonts w:ascii="Times New Roman" w:hAnsi="Times New Roman"/>
        </w:rPr>
        <w:t>, i.e. 2.80 × SE</w:t>
      </w:r>
      <w:r>
        <w:rPr>
          <w:rFonts w:ascii="Times New Roman" w:hAnsi="Times New Roman"/>
          <w:vertAlign w:val="subscript"/>
        </w:rPr>
        <w:t>IVW</w:t>
      </w:r>
      <w:r>
        <w:rPr>
          <w:rFonts w:ascii="Times New Roman" w:hAnsi="Times New Roman"/>
        </w:rPr>
        <w:t>. Bias from complete sample overlap relative to the confounded association: approximately 1/F</w:t>
      </w:r>
      <w:r>
        <w:rPr>
          <w:rFonts w:ascii="Times New Roman" w:hAnsi="Times New Roman"/>
          <w:vertAlign w:val="subscript"/>
        </w:rPr>
        <w:t>overall</w:t>
      </w:r>
      <w:r>
        <w:rPr>
          <w:rFonts w:ascii="Times New Roman" w:hAnsi="Times New Roman"/>
        </w:rPr>
        <w:t>.</w:t>
      </w:r>
    </w:p>
    <w:p>
      <w:pPr>
        <w:spacing w:after="120" w:before="0"/>
        <w:jc w:val="both"/>
      </w:pPr>
      <w:r>
        <w:rPr>
          <w:rFonts w:ascii="Times New Roman" w:hAnsi="Times New Roman"/>
          <w:b/>
        </w:rPr>
        <w:t>4. Harmonisation.</w:t>
      </w:r>
      <w:r>
        <w:rPr>
          <w:rFonts w:ascii="Times New Roman" w:hAnsi="Times New Roman"/>
        </w:rPr>
        <w:t xml:space="preserve"> Effects were aligned to the RC-increasing allele. Proxies were selected as the variant with the highest r</w:t>
      </w:r>
      <w:r>
        <w:rPr>
          <w:rFonts w:ascii="Times New Roman" w:hAnsi="Times New Roman"/>
          <w:vertAlign w:val="superscript"/>
        </w:rPr>
        <w:t>2</w:t>
      </w:r>
      <w:r>
        <w:rPr>
          <w:rFonts w:ascii="Times New Roman" w:hAnsi="Times New Roman"/>
        </w:rPr>
        <w:t xml:space="preserve"> ≥ 0.8 within 250 kb in the 1000 Genomes European panel and alleles were aligned by LD phase. Palindromic variants with effect allele frequency between 0.42 and 0.58 were excluded; other palindromic variants were aligned by allele frequency. No allele mismatches were found.</w:t>
      </w:r>
    </w:p>
    <w:p>
      <w:pPr>
        <w:spacing w:after="120" w:before="0"/>
        <w:jc w:val="both"/>
      </w:pPr>
      <w:r>
        <w:rPr>
          <w:rFonts w:ascii="Times New Roman" w:hAnsi="Times New Roman"/>
          <w:b/>
        </w:rPr>
        <w:t>5. MR-PRESSO and extended estimator settings.</w:t>
      </w:r>
      <w:r>
        <w:rPr>
          <w:rFonts w:ascii="Times New Roman" w:hAnsi="Times New Roman"/>
        </w:rPr>
        <w:t xml:space="preserve"> MR-PRESSO was run with the MRPRESSO R package with 10,000 simulations, outlier and distortion tests, a significance threshold of 0.05 for outlier detection and seed 2026; the raw and outlier-corrected estimates, the global test and the outlier list are in the repository (results/mrpresso_results.csv). Extended estimators were run with the MendelianRandomization package (maximum likelihood, MR-Lasso, contamination mixture, debiased IVW, IVW fixed and random effects) with default settings, with mr.raps (Tukey and Huber losses with overdispersion) and with RadialMR (IVW radial, modified second-order weights; outliers flagged at the Bonferroni-adjusted 5% level of the individual Q statistic). The random seed was 2026. Influence diagnostics used Cook’s distance (threshold 4/n) and studentized residuals from the weighted regression of β</w:t>
      </w:r>
      <w:r>
        <w:rPr>
          <w:rFonts w:ascii="Times New Roman" w:hAnsi="Times New Roman"/>
          <w:vertAlign w:val="subscript"/>
        </w:rPr>
        <w:t>Y</w:t>
      </w:r>
      <w:r>
        <w:rPr>
          <w:rFonts w:ascii="Times New Roman" w:hAnsi="Times New Roman"/>
        </w:rPr>
        <w:t xml:space="preserve"> on β</w:t>
      </w:r>
      <w:r>
        <w:rPr>
          <w:rFonts w:ascii="Times New Roman" w:hAnsi="Times New Roman"/>
          <w:vertAlign w:val="subscript"/>
        </w:rPr>
        <w:t>X</w:t>
      </w:r>
      <w:r>
        <w:rPr>
          <w:rFonts w:ascii="Times New Roman" w:hAnsi="Times New Roman"/>
        </w:rPr>
        <w:t xml:space="preserve"> through the origin.</w:t>
      </w:r>
    </w:p>
    <w:p>
      <w:pPr>
        <w:spacing w:after="120" w:before="0"/>
        <w:jc w:val="both"/>
      </w:pPr>
      <w:r>
        <w:rPr>
          <w:rFonts w:ascii="Times New Roman" w:hAnsi="Times New Roman"/>
          <w:b/>
        </w:rPr>
        <w:t>6. Validation of the Python implementation.</w:t>
      </w:r>
      <w:r>
        <w:rPr>
          <w:rFonts w:ascii="Times New Roman" w:hAnsi="Times New Roman"/>
        </w:rPr>
        <w:t xml:space="preserve"> Before use, the Python code was compared with R output of a previous analysis of these data: IVW and MR-Egger estimates and standard errors, the Egger intercept, Cochran’s Q and the MR-PRESSO global statistic (RSSobs 186.53 in both) and outlier-corrected estimate were reproduced. For the positive control, the Python and R (TwoSampleMR) analyses gave identical IVW and MR-Egger estimates and the same weighted median to the third decimal; the weighted mode point estimate (1.408 in Python, 1.393 in R) and the bootstrap standard errors of the simple mode differ slightly, and the reason for the difference in the weighted mode was not investigated further (Table S7).</w:t>
      </w:r>
    </w:p>
    <w:p>
      <w:pPr>
        <w:spacing w:after="120" w:before="0"/>
        <w:jc w:val="both"/>
      </w:pPr>
      <w:r>
        <w:rPr>
          <w:rFonts w:ascii="Times New Roman" w:hAnsi="Times New Roman"/>
          <w:b/>
        </w:rPr>
        <w:t>7. Run history.</w:t>
      </w:r>
      <w:r>
        <w:rPr>
          <w:rFonts w:ascii="Times New Roman" w:hAnsi="Times New Roman"/>
        </w:rPr>
        <w:t xml:space="preserve"> Table SM2 lists every analysis run, including runs that were superseded, so that the reported results can be traced.</w:t>
      </w:r>
    </w:p>
    <w:p>
      <w:pPr>
        <w:keepNext/>
        <w:spacing w:after="60" w:before="120"/>
        <w:jc w:val="left"/>
      </w:pPr>
      <w:r>
        <w:rPr>
          <w:rFonts w:ascii="Times New Roman" w:hAnsi="Times New Roman"/>
          <w:b/>
          <w:sz w:val="19"/>
        </w:rPr>
        <w:t>Table SM2.</w:t>
      </w:r>
      <w:r>
        <w:rPr>
          <w:rFonts w:ascii="Times New Roman" w:hAnsi="Times New Roman"/>
          <w:sz w:val="19"/>
        </w:rPr>
        <w:t xml:space="preserve"> Run history of the analyses.</w:t>
      </w:r>
    </w:p>
    <w:tbl>
      <w:tblPr>
        <w:tblW w:type="auto" w:w="0"/>
        <w:jc w:val="center"/>
        <w:tblLayout w:type="fixed"/>
        <w:tblLook w:firstColumn="1" w:firstRow="1" w:lastColumn="0" w:lastRow="0" w:noHBand="0" w:noVBand="1" w:val="04A0"/>
        <w:tblLayout w:type="fixed"/>
      </w:tblPr>
      <w:tblGrid>
        <w:gridCol w:w="576"/>
        <w:gridCol w:w="3744"/>
        <w:gridCol w:w="2880"/>
        <w:gridCol w:w="2448"/>
      </w:tblGrid>
      <w:tr>
        <w:tc>
          <w:tcPr>
            <w:tcW w:type="dxa" w:w="576"/>
            <w:tcBorders>
              <w:top w:val="single" w:sz="12" w:color="000000"/>
              <w:bottom w:val="single" w:sz="6" w:color="000000"/>
            </w:tcBorders>
          </w:tcPr>
          <w:p>
            <w:pPr>
              <w:spacing w:after="20" w:line="240" w:lineRule="auto"/>
              <w:jc w:val="left"/>
            </w:pPr>
            <w:r/>
            <w:r>
              <w:rPr>
                <w:rFonts w:ascii="Times New Roman" w:hAnsi="Times New Roman"/>
                <w:b/>
                <w:sz w:val="16"/>
              </w:rPr>
              <w:t>Run</w:t>
            </w:r>
          </w:p>
        </w:tc>
        <w:tc>
          <w:tcPr>
            <w:tcW w:type="dxa" w:w="3744"/>
            <w:tcBorders>
              <w:top w:val="single" w:sz="12" w:color="000000"/>
              <w:bottom w:val="single" w:sz="6" w:color="000000"/>
            </w:tcBorders>
          </w:tcPr>
          <w:p>
            <w:pPr>
              <w:spacing w:after="20" w:line="240" w:lineRule="auto"/>
              <w:jc w:val="center"/>
            </w:pPr>
            <w:r/>
            <w:r>
              <w:rPr>
                <w:rFonts w:ascii="Times New Roman" w:hAnsi="Times New Roman"/>
                <w:b/>
                <w:sz w:val="16"/>
              </w:rPr>
              <w:t>Analysis</w:t>
            </w:r>
          </w:p>
        </w:tc>
        <w:tc>
          <w:tcPr>
            <w:tcW w:type="dxa" w:w="2880"/>
            <w:tcBorders>
              <w:top w:val="single" w:sz="12" w:color="000000"/>
              <w:bottom w:val="single" w:sz="6" w:color="000000"/>
            </w:tcBorders>
          </w:tcPr>
          <w:p>
            <w:pPr>
              <w:spacing w:after="20" w:line="240" w:lineRule="auto"/>
              <w:jc w:val="center"/>
            </w:pPr>
            <w:r/>
            <w:r>
              <w:rPr>
                <w:rFonts w:ascii="Times New Roman" w:hAnsi="Times New Roman"/>
                <w:b/>
                <w:sz w:val="16"/>
              </w:rPr>
              <w:t>Software</w:t>
            </w:r>
          </w:p>
        </w:tc>
        <w:tc>
          <w:tcPr>
            <w:tcW w:type="dxa" w:w="2448"/>
            <w:tcBorders>
              <w:top w:val="single" w:sz="12" w:color="000000"/>
              <w:bottom w:val="single" w:sz="6" w:color="000000"/>
            </w:tcBorders>
          </w:tcPr>
          <w:p>
            <w:pPr>
              <w:spacing w:after="20" w:line="240" w:lineRule="auto"/>
              <w:jc w:val="center"/>
            </w:pPr>
            <w:r/>
            <w:r>
              <w:rPr>
                <w:rFonts w:ascii="Times New Roman" w:hAnsi="Times New Roman"/>
                <w:b/>
                <w:sz w:val="16"/>
              </w:rPr>
              <w:t>Outcome / note</w:t>
            </w:r>
          </w:p>
        </w:tc>
      </w:tr>
      <w:tr>
        <w:tc>
          <w:tcPr>
            <w:tcW w:type="dxa" w:w="576"/>
          </w:tcPr>
          <w:p>
            <w:pPr>
              <w:spacing w:after="20" w:line="240" w:lineRule="auto"/>
              <w:jc w:val="left"/>
            </w:pPr>
            <w:r/>
            <w:r>
              <w:rPr>
                <w:rFonts w:ascii="Times New Roman" w:hAnsi="Times New Roman"/>
                <w:sz w:val="16"/>
              </w:rPr>
              <w:t>1</w:t>
            </w:r>
          </w:p>
        </w:tc>
        <w:tc>
          <w:tcPr>
            <w:tcW w:type="dxa" w:w="3744"/>
          </w:tcPr>
          <w:p>
            <w:pPr>
              <w:spacing w:after="20" w:line="240" w:lineRule="auto"/>
              <w:jc w:val="center"/>
            </w:pPr>
            <w:r/>
            <w:r>
              <w:rPr>
                <w:rFonts w:ascii="Times New Roman" w:hAnsi="Times New Roman"/>
                <w:sz w:val="16"/>
              </w:rPr>
              <w:t>Primary NAFLD analysis, 52-variant set, three datasets</w:t>
            </w:r>
          </w:p>
        </w:tc>
        <w:tc>
          <w:tcPr>
            <w:tcW w:type="dxa" w:w="2880"/>
          </w:tcPr>
          <w:p>
            <w:pPr>
              <w:spacing w:after="20" w:line="240" w:lineRule="auto"/>
              <w:jc w:val="center"/>
            </w:pPr>
            <w:r/>
            <w:r>
              <w:rPr>
                <w:rFonts w:ascii="Times New Roman" w:hAnsi="Times New Roman"/>
                <w:sz w:val="16"/>
              </w:rPr>
              <w:t>Python (custom TwoSampleMR-equivalent code)</w:t>
            </w:r>
          </w:p>
        </w:tc>
        <w:tc>
          <w:tcPr>
            <w:tcW w:type="dxa" w:w="2448"/>
          </w:tcPr>
          <w:p>
            <w:pPr>
              <w:spacing w:after="20" w:line="240" w:lineRule="auto"/>
              <w:jc w:val="center"/>
            </w:pPr>
            <w:r/>
            <w:r>
              <w:rPr>
                <w:rFonts w:ascii="Times New Roman" w:hAnsi="Times New Roman"/>
                <w:sz w:val="16"/>
              </w:rPr>
              <w:t>Results reported in main text</w:t>
            </w:r>
          </w:p>
        </w:tc>
      </w:tr>
      <w:tr>
        <w:tc>
          <w:tcPr>
            <w:tcW w:type="dxa" w:w="576"/>
          </w:tcPr>
          <w:p>
            <w:pPr>
              <w:spacing w:after="20" w:line="240" w:lineRule="auto"/>
              <w:jc w:val="left"/>
            </w:pPr>
            <w:r/>
            <w:r>
              <w:rPr>
                <w:rFonts w:ascii="Times New Roman" w:hAnsi="Times New Roman"/>
                <w:sz w:val="16"/>
              </w:rPr>
              <w:t>2</w:t>
            </w:r>
          </w:p>
        </w:tc>
        <w:tc>
          <w:tcPr>
            <w:tcW w:type="dxa" w:w="3744"/>
          </w:tcPr>
          <w:p>
            <w:pPr>
              <w:spacing w:after="20" w:line="240" w:lineRule="auto"/>
              <w:jc w:val="center"/>
            </w:pPr>
            <w:r/>
            <w:r>
              <w:rPr>
                <w:rFonts w:ascii="Times New Roman" w:hAnsi="Times New Roman"/>
                <w:sz w:val="16"/>
              </w:rPr>
              <w:t>MR-PRESSO confirmation</w:t>
            </w:r>
          </w:p>
        </w:tc>
        <w:tc>
          <w:tcPr>
            <w:tcW w:type="dxa" w:w="2880"/>
          </w:tcPr>
          <w:p>
            <w:pPr>
              <w:spacing w:after="20" w:line="240" w:lineRule="auto"/>
              <w:jc w:val="center"/>
            </w:pPr>
            <w:r/>
            <w:r>
              <w:rPr>
                <w:rFonts w:ascii="Times New Roman" w:hAnsi="Times New Roman"/>
                <w:sz w:val="16"/>
              </w:rPr>
              <w:t>R MRPRESSO 1.0, 10,000 simulations, seed 2026</w:t>
            </w:r>
          </w:p>
        </w:tc>
        <w:tc>
          <w:tcPr>
            <w:tcW w:type="dxa" w:w="2448"/>
          </w:tcPr>
          <w:p>
            <w:pPr>
              <w:spacing w:after="20" w:line="240" w:lineRule="auto"/>
              <w:jc w:val="center"/>
            </w:pPr>
            <w:r/>
            <w:r>
              <w:rPr>
                <w:rFonts w:ascii="Times New Roman" w:hAnsi="Times New Roman"/>
                <w:sz w:val="16"/>
              </w:rPr>
              <w:t>Same outliers as Python; FinnGen corrected P .250 (R) vs .24 (Python); R values reported</w:t>
            </w:r>
          </w:p>
        </w:tc>
      </w:tr>
      <w:tr>
        <w:tc>
          <w:tcPr>
            <w:tcW w:type="dxa" w:w="576"/>
          </w:tcPr>
          <w:p>
            <w:pPr>
              <w:spacing w:after="20" w:line="240" w:lineRule="auto"/>
              <w:jc w:val="left"/>
            </w:pPr>
            <w:r/>
            <w:r>
              <w:rPr>
                <w:rFonts w:ascii="Times New Roman" w:hAnsi="Times New Roman"/>
                <w:sz w:val="16"/>
              </w:rPr>
              <w:t>3</w:t>
            </w:r>
          </w:p>
        </w:tc>
        <w:tc>
          <w:tcPr>
            <w:tcW w:type="dxa" w:w="3744"/>
          </w:tcPr>
          <w:p>
            <w:pPr>
              <w:spacing w:after="20" w:line="240" w:lineRule="auto"/>
              <w:jc w:val="center"/>
            </w:pPr>
            <w:r/>
            <w:r>
              <w:rPr>
                <w:rFonts w:ascii="Times New Roman" w:hAnsi="Times New Roman"/>
                <w:sz w:val="16"/>
              </w:rPr>
              <w:t>Sensitivity sets: APOE region excluded; earlier 48-variant set</w:t>
            </w:r>
          </w:p>
        </w:tc>
        <w:tc>
          <w:tcPr>
            <w:tcW w:type="dxa" w:w="2880"/>
          </w:tcPr>
          <w:p>
            <w:pPr>
              <w:spacing w:after="20" w:line="240" w:lineRule="auto"/>
              <w:jc w:val="center"/>
            </w:pPr>
            <w:r/>
            <w:r>
              <w:rPr>
                <w:rFonts w:ascii="Times New Roman" w:hAnsi="Times New Roman"/>
                <w:sz w:val="16"/>
              </w:rPr>
              <w:t>Python</w:t>
            </w:r>
          </w:p>
        </w:tc>
        <w:tc>
          <w:tcPr>
            <w:tcW w:type="dxa" w:w="2448"/>
          </w:tcPr>
          <w:p>
            <w:pPr>
              <w:spacing w:after="20" w:line="240" w:lineRule="auto"/>
              <w:jc w:val="center"/>
            </w:pPr>
            <w:r/>
            <w:r>
              <w:rPr>
                <w:rFonts w:ascii="Times New Roman" w:hAnsi="Times New Roman"/>
                <w:sz w:val="16"/>
              </w:rPr>
              <w:t>Reported in Table 1 and Table S15</w:t>
            </w:r>
          </w:p>
        </w:tc>
      </w:tr>
      <w:tr>
        <w:tc>
          <w:tcPr>
            <w:tcW w:type="dxa" w:w="576"/>
          </w:tcPr>
          <w:p>
            <w:pPr>
              <w:spacing w:after="20" w:line="240" w:lineRule="auto"/>
              <w:jc w:val="left"/>
            </w:pPr>
            <w:r/>
            <w:r>
              <w:rPr>
                <w:rFonts w:ascii="Times New Roman" w:hAnsi="Times New Roman"/>
                <w:sz w:val="16"/>
              </w:rPr>
              <w:t>4</w:t>
            </w:r>
          </w:p>
        </w:tc>
        <w:tc>
          <w:tcPr>
            <w:tcW w:type="dxa" w:w="3744"/>
          </w:tcPr>
          <w:p>
            <w:pPr>
              <w:spacing w:after="20" w:line="240" w:lineRule="auto"/>
              <w:jc w:val="center"/>
            </w:pPr>
            <w:r/>
            <w:r>
              <w:rPr>
                <w:rFonts w:ascii="Times New Roman" w:hAnsi="Times New Roman"/>
                <w:sz w:val="16"/>
              </w:rPr>
              <w:t>Positive control (CAD), Python</w:t>
            </w:r>
          </w:p>
        </w:tc>
        <w:tc>
          <w:tcPr>
            <w:tcW w:type="dxa" w:w="2880"/>
          </w:tcPr>
          <w:p>
            <w:pPr>
              <w:spacing w:after="20" w:line="240" w:lineRule="auto"/>
              <w:jc w:val="center"/>
            </w:pPr>
            <w:r/>
            <w:r>
              <w:rPr>
                <w:rFonts w:ascii="Times New Roman" w:hAnsi="Times New Roman"/>
                <w:sz w:val="16"/>
              </w:rPr>
              <w:t>Python</w:t>
            </w:r>
          </w:p>
        </w:tc>
        <w:tc>
          <w:tcPr>
            <w:tcW w:type="dxa" w:w="2448"/>
          </w:tcPr>
          <w:p>
            <w:pPr>
              <w:spacing w:after="20" w:line="240" w:lineRule="auto"/>
              <w:jc w:val="center"/>
            </w:pPr>
            <w:r/>
            <w:r>
              <w:rPr>
                <w:rFonts w:ascii="Times New Roman" w:hAnsi="Times New Roman"/>
                <w:sz w:val="16"/>
              </w:rPr>
              <w:t>Reported (Table S7)</w:t>
            </w:r>
          </w:p>
        </w:tc>
      </w:tr>
      <w:tr>
        <w:tc>
          <w:tcPr>
            <w:tcW w:type="dxa" w:w="576"/>
          </w:tcPr>
          <w:p>
            <w:pPr>
              <w:spacing w:after="20" w:line="240" w:lineRule="auto"/>
              <w:jc w:val="left"/>
            </w:pPr>
            <w:r/>
            <w:r>
              <w:rPr>
                <w:rFonts w:ascii="Times New Roman" w:hAnsi="Times New Roman"/>
                <w:sz w:val="16"/>
              </w:rPr>
              <w:t>5</w:t>
            </w:r>
          </w:p>
        </w:tc>
        <w:tc>
          <w:tcPr>
            <w:tcW w:type="dxa" w:w="3744"/>
          </w:tcPr>
          <w:p>
            <w:pPr>
              <w:spacing w:after="20" w:line="240" w:lineRule="auto"/>
              <w:jc w:val="center"/>
            </w:pPr>
            <w:r/>
            <w:r>
              <w:rPr>
                <w:rFonts w:ascii="Times New Roman" w:hAnsi="Times New Roman"/>
                <w:sz w:val="16"/>
              </w:rPr>
              <w:t>Positive control, R run 1 (first run)</w:t>
            </w:r>
          </w:p>
        </w:tc>
        <w:tc>
          <w:tcPr>
            <w:tcW w:type="dxa" w:w="2880"/>
          </w:tcPr>
          <w:p>
            <w:pPr>
              <w:spacing w:after="20" w:line="240" w:lineRule="auto"/>
              <w:jc w:val="center"/>
            </w:pPr>
            <w:r/>
            <w:r>
              <w:rPr>
                <w:rFonts w:ascii="Times New Roman" w:hAnsi="Times New Roman"/>
                <w:sz w:val="16"/>
              </w:rPr>
              <w:t>R 4.4.3, TwoSampleMR 0.6.22</w:t>
            </w:r>
          </w:p>
        </w:tc>
        <w:tc>
          <w:tcPr>
            <w:tcW w:type="dxa" w:w="2448"/>
          </w:tcPr>
          <w:p>
            <w:pPr>
              <w:spacing w:after="20" w:line="240" w:lineRule="auto"/>
              <w:jc w:val="center"/>
            </w:pPr>
            <w:r/>
            <w:r>
              <w:rPr>
                <w:rFonts w:ascii="Times New Roman" w:hAnsi="Times New Roman"/>
                <w:sz w:val="16"/>
              </w:rPr>
              <w:t>Superseded: logging only; kept in repository</w:t>
            </w:r>
          </w:p>
        </w:tc>
      </w:tr>
      <w:tr>
        <w:tc>
          <w:tcPr>
            <w:tcW w:type="dxa" w:w="576"/>
          </w:tcPr>
          <w:p>
            <w:pPr>
              <w:spacing w:after="20" w:line="240" w:lineRule="auto"/>
              <w:jc w:val="left"/>
            </w:pPr>
            <w:r/>
            <w:r>
              <w:rPr>
                <w:rFonts w:ascii="Times New Roman" w:hAnsi="Times New Roman"/>
                <w:sz w:val="16"/>
              </w:rPr>
              <w:t>6</w:t>
            </w:r>
          </w:p>
        </w:tc>
        <w:tc>
          <w:tcPr>
            <w:tcW w:type="dxa" w:w="3744"/>
          </w:tcPr>
          <w:p>
            <w:pPr>
              <w:spacing w:after="20" w:line="240" w:lineRule="auto"/>
              <w:jc w:val="center"/>
            </w:pPr>
            <w:r/>
            <w:r>
              <w:rPr>
                <w:rFonts w:ascii="Times New Roman" w:hAnsi="Times New Roman"/>
                <w:sz w:val="16"/>
              </w:rPr>
              <w:t>Positive control, R run 2 (logged, unseeded)</w:t>
            </w:r>
          </w:p>
        </w:tc>
        <w:tc>
          <w:tcPr>
            <w:tcW w:type="dxa" w:w="2880"/>
          </w:tcPr>
          <w:p>
            <w:pPr>
              <w:spacing w:after="20" w:line="240" w:lineRule="auto"/>
              <w:jc w:val="center"/>
            </w:pPr>
            <w:r/>
            <w:r>
              <w:rPr>
                <w:rFonts w:ascii="Times New Roman" w:hAnsi="Times New Roman"/>
                <w:sz w:val="16"/>
              </w:rPr>
              <w:t>R 4.4.3</w:t>
            </w:r>
          </w:p>
        </w:tc>
        <w:tc>
          <w:tcPr>
            <w:tcW w:type="dxa" w:w="2448"/>
          </w:tcPr>
          <w:p>
            <w:pPr>
              <w:spacing w:after="20" w:line="240" w:lineRule="auto"/>
              <w:jc w:val="center"/>
            </w:pPr>
            <w:r/>
            <w:r>
              <w:rPr>
                <w:rFonts w:ascii="Times New Roman" w:hAnsi="Times New Roman"/>
                <w:sz w:val="16"/>
              </w:rPr>
              <w:t>Superseded: bootstrap standard errors for mode estimators varied between runs; kept in repository</w:t>
            </w:r>
          </w:p>
        </w:tc>
      </w:tr>
      <w:tr>
        <w:tc>
          <w:tcPr>
            <w:tcW w:type="dxa" w:w="576"/>
          </w:tcPr>
          <w:p>
            <w:pPr>
              <w:spacing w:after="20" w:line="240" w:lineRule="auto"/>
              <w:jc w:val="left"/>
            </w:pPr>
            <w:r/>
            <w:r>
              <w:rPr>
                <w:rFonts w:ascii="Times New Roman" w:hAnsi="Times New Roman"/>
                <w:sz w:val="16"/>
              </w:rPr>
              <w:t>7</w:t>
            </w:r>
          </w:p>
        </w:tc>
        <w:tc>
          <w:tcPr>
            <w:tcW w:type="dxa" w:w="3744"/>
          </w:tcPr>
          <w:p>
            <w:pPr>
              <w:spacing w:after="20" w:line="240" w:lineRule="auto"/>
              <w:jc w:val="center"/>
            </w:pPr>
            <w:r/>
            <w:r>
              <w:rPr>
                <w:rFonts w:ascii="Times New Roman" w:hAnsi="Times New Roman"/>
                <w:sz w:val="16"/>
              </w:rPr>
              <w:t>Positive control, R run 3 (final, seed 2026)</w:t>
            </w:r>
          </w:p>
        </w:tc>
        <w:tc>
          <w:tcPr>
            <w:tcW w:type="dxa" w:w="2880"/>
          </w:tcPr>
          <w:p>
            <w:pPr>
              <w:spacing w:after="20" w:line="240" w:lineRule="auto"/>
              <w:jc w:val="center"/>
            </w:pPr>
            <w:r/>
            <w:r>
              <w:rPr>
                <w:rFonts w:ascii="Times New Roman" w:hAnsi="Times New Roman"/>
                <w:sz w:val="16"/>
              </w:rPr>
              <w:t>R 4.4.3</w:t>
            </w:r>
          </w:p>
        </w:tc>
        <w:tc>
          <w:tcPr>
            <w:tcW w:type="dxa" w:w="2448"/>
          </w:tcPr>
          <w:p>
            <w:pPr>
              <w:spacing w:after="20" w:line="240" w:lineRule="auto"/>
              <w:jc w:val="center"/>
            </w:pPr>
            <w:r/>
            <w:r>
              <w:rPr>
                <w:rFonts w:ascii="Times New Roman" w:hAnsi="Times New Roman"/>
                <w:sz w:val="16"/>
              </w:rPr>
              <w:t>Reported in the main text and Table S16</w:t>
            </w:r>
          </w:p>
        </w:tc>
      </w:tr>
      <w:tr>
        <w:tc>
          <w:tcPr>
            <w:tcW w:type="dxa" w:w="576"/>
          </w:tcPr>
          <w:p>
            <w:pPr>
              <w:spacing w:after="20" w:line="240" w:lineRule="auto"/>
              <w:jc w:val="left"/>
            </w:pPr>
            <w:r/>
            <w:r>
              <w:rPr>
                <w:rFonts w:ascii="Times New Roman" w:hAnsi="Times New Roman"/>
                <w:sz w:val="16"/>
              </w:rPr>
              <w:t>8</w:t>
            </w:r>
          </w:p>
        </w:tc>
        <w:tc>
          <w:tcPr>
            <w:tcW w:type="dxa" w:w="3744"/>
          </w:tcPr>
          <w:p>
            <w:pPr>
              <w:spacing w:after="20" w:line="240" w:lineRule="auto"/>
              <w:jc w:val="center"/>
            </w:pPr>
            <w:r/>
            <w:r>
              <w:rPr>
                <w:rFonts w:ascii="Times New Roman" w:hAnsi="Times New Roman"/>
                <w:sz w:val="16"/>
              </w:rPr>
              <w:t>Extended estimators, influence, radial, I² (three datasets)</w:t>
            </w:r>
          </w:p>
        </w:tc>
        <w:tc>
          <w:tcPr>
            <w:tcW w:type="dxa" w:w="2880"/>
          </w:tcPr>
          <w:p>
            <w:pPr>
              <w:spacing w:after="20" w:line="240" w:lineRule="auto"/>
              <w:jc w:val="center"/>
            </w:pPr>
            <w:r/>
            <w:r>
              <w:rPr>
                <w:rFonts w:ascii="Times New Roman" w:hAnsi="Times New Roman"/>
                <w:sz w:val="16"/>
              </w:rPr>
              <w:t>R 4.4.3; MendelianRandomization 0.10.0, mr.raps 0.2, RadialMR 1.2.1</w:t>
            </w:r>
          </w:p>
        </w:tc>
        <w:tc>
          <w:tcPr>
            <w:tcW w:type="dxa" w:w="2448"/>
          </w:tcPr>
          <w:p>
            <w:pPr>
              <w:spacing w:after="20" w:line="240" w:lineRule="auto"/>
              <w:jc w:val="center"/>
            </w:pPr>
            <w:r/>
            <w:r>
              <w:rPr>
                <w:rFonts w:ascii="Times New Roman" w:hAnsi="Times New Roman"/>
                <w:sz w:val="16"/>
              </w:rPr>
              <w:t>Reported in the main text and Tables S8–S11</w:t>
            </w:r>
          </w:p>
        </w:tc>
      </w:tr>
      <w:tr>
        <w:tc>
          <w:tcPr>
            <w:tcW w:type="dxa" w:w="576"/>
            <w:tcBorders>
              <w:bottom w:val="single" w:sz="12" w:color="000000"/>
            </w:tcBorders>
          </w:tcPr>
          <w:p>
            <w:pPr>
              <w:spacing w:after="20" w:line="240" w:lineRule="auto"/>
              <w:jc w:val="left"/>
            </w:pPr>
            <w:r/>
            <w:r>
              <w:rPr>
                <w:rFonts w:ascii="Times New Roman" w:hAnsi="Times New Roman"/>
                <w:sz w:val="16"/>
              </w:rPr>
              <w:t>9</w:t>
            </w:r>
          </w:p>
        </w:tc>
        <w:tc>
          <w:tcPr>
            <w:tcW w:type="dxa" w:w="3744"/>
            <w:tcBorders>
              <w:bottom w:val="single" w:sz="12" w:color="000000"/>
            </w:tcBorders>
          </w:tcPr>
          <w:p>
            <w:pPr>
              <w:spacing w:after="20" w:line="240" w:lineRule="auto"/>
              <w:jc w:val="center"/>
            </w:pPr>
            <w:r/>
            <w:r>
              <w:rPr>
                <w:rFonts w:ascii="Times New Roman" w:hAnsi="Times New Roman"/>
                <w:sz w:val="16"/>
              </w:rPr>
              <w:t>Manuscript figures and concordance statistics</w:t>
            </w:r>
          </w:p>
        </w:tc>
        <w:tc>
          <w:tcPr>
            <w:tcW w:type="dxa" w:w="2880"/>
            <w:tcBorders>
              <w:bottom w:val="single" w:sz="12" w:color="000000"/>
            </w:tcBorders>
          </w:tcPr>
          <w:p>
            <w:pPr>
              <w:spacing w:after="20" w:line="240" w:lineRule="auto"/>
              <w:jc w:val="center"/>
            </w:pPr>
            <w:r/>
            <w:r>
              <w:rPr>
                <w:rFonts w:ascii="Times New Roman" w:hAnsi="Times New Roman"/>
                <w:sz w:val="16"/>
              </w:rPr>
              <w:t>Python 3 (matplotlib, scipy)</w:t>
            </w:r>
          </w:p>
        </w:tc>
        <w:tc>
          <w:tcPr>
            <w:tcW w:type="dxa" w:w="2448"/>
            <w:tcBorders>
              <w:bottom w:val="single" w:sz="12" w:color="000000"/>
            </w:tcBorders>
          </w:tcPr>
          <w:p>
            <w:pPr>
              <w:spacing w:after="20" w:line="240" w:lineRule="auto"/>
              <w:jc w:val="center"/>
            </w:pPr>
            <w:r/>
            <w:r>
              <w:rPr>
                <w:rFonts w:ascii="Times New Roman" w:hAnsi="Times New Roman"/>
                <w:sz w:val="16"/>
              </w:rPr>
              <w:t>Script code/s13_manuscript_figures.py</w:t>
            </w:r>
          </w:p>
        </w:tc>
      </w:tr>
    </w:tbl>
    <w:p>
      <w:pPr>
        <w:spacing w:after="80" w:before="0"/>
        <w:jc w:val="both"/>
      </w:pPr>
    </w:p>
    <w:p>
      <w:pPr>
        <w:spacing w:after="120" w:before="0"/>
        <w:jc w:val="both"/>
      </w:pPr>
      <w:r>
        <w:rPr>
          <w:rFonts w:ascii="Times New Roman" w:hAnsi="Times New Roman"/>
          <w:b/>
        </w:rPr>
        <w:t>8. Software.</w:t>
      </w:r>
      <w:r>
        <w:rPr>
          <w:rFonts w:ascii="Times New Roman" w:hAnsi="Times New Roman"/>
        </w:rPr>
        <w:t xml:space="preserve"> Python 3 (numpy, pandas, scipy, matplotlib); R 4.4.3 (2025-02-28) with TwoSampleMR 0.6.22, MRPRESSO 1.0, MendelianRandomization 0.10.0, mr.raps 0.2 and RadialMR 1.2.1. The study was not pre-registered.</w:t>
      </w:r>
    </w:p>
    <w:p>
      <w:pPr>
        <w:spacing w:after="120" w:before="0"/>
        <w:jc w:val="both"/>
      </w:pPr>
      <w:r>
        <w:rPr>
          <w:rFonts w:ascii="Times New Roman" w:hAnsi="Times New Roman"/>
          <w:b/>
        </w:rPr>
        <w:t>9. Earlier instrument set.</w:t>
      </w:r>
      <w:r>
        <w:rPr>
          <w:rFonts w:ascii="Times New Roman" w:hAnsi="Times New Roman"/>
        </w:rPr>
        <w:t xml:space="preserve"> An earlier analysis of these data by our group used a different instrument set whose clumping settings were not recorded; we reconstructed it from its variant list (48 variants listed, 41 to 48 available per dataset after harmonisation; five were in the APOE region) and report it as a sensitivity analysis.</w:t>
      </w:r>
    </w:p>
    <w:p>
      <w:pPr>
        <w:spacing w:after="120" w:before="0"/>
        <w:jc w:val="both"/>
      </w:pPr>
      <w:r>
        <w:rPr>
          <w:rFonts w:ascii="Times New Roman" w:hAnsi="Times New Roman"/>
          <w:b/>
        </w:rPr>
        <w:t>10. Heterogeneity, pleiotropy, outlier and influence diagnostics.</w:t>
      </w:r>
      <w:r>
        <w:rPr>
          <w:rFonts w:ascii="Times New Roman" w:hAnsi="Times New Roman"/>
        </w:rPr>
        <w:t xml:space="preserve"> Heterogeneity among instruments was assessed with Cochran's Q statistic and the I</w:t>
      </w:r>
      <w:r>
        <w:rPr>
          <w:rFonts w:ascii="Times New Roman" w:hAnsi="Times New Roman"/>
          <w:vertAlign w:val="superscript"/>
        </w:rPr>
        <w:t>2</w:t>
      </w:r>
      <w:r>
        <w:rPr>
          <w:rFonts w:ascii="Times New Roman" w:hAnsi="Times New Roman"/>
        </w:rPr>
        <w:t xml:space="preserve"> index for IVW and with Rücker's Q for the MR-Egger framework,</w:t>
      </w:r>
      <w:r>
        <w:rPr>
          <w:rFonts w:ascii="Times New Roman" w:hAnsi="Times New Roman"/>
          <w:vertAlign w:val="superscript"/>
        </w:rPr>
        <w:t>[1]</w:t>
      </w:r>
      <w:r>
        <w:rPr>
          <w:rFonts w:ascii="Times New Roman" w:hAnsi="Times New Roman"/>
        </w:rPr>
        <w:t xml:space="preserve"> with P values above .05 suggesting low heterogeneity. The regression dilution of MR-Egger was assessed with I</w:t>
      </w:r>
      <w:r>
        <w:rPr>
          <w:rFonts w:ascii="Times New Roman" w:hAnsi="Times New Roman"/>
          <w:vertAlign w:val="superscript"/>
        </w:rPr>
        <w:t>2</w:t>
      </w:r>
      <w:r>
        <w:rPr>
          <w:rFonts w:ascii="Times New Roman" w:hAnsi="Times New Roman"/>
          <w:vertAlign w:val="subscript"/>
        </w:rPr>
        <w:t>GX</w:t>
      </w:r>
      <w:r>
        <w:rPr>
          <w:rFonts w:ascii="Times New Roman" w:hAnsi="Times New Roman"/>
        </w:rPr>
        <w:t>, where values close to 100% indicate that the no-measurement-error (NOME) assumption is reasonable.</w:t>
      </w:r>
      <w:r>
        <w:rPr>
          <w:rFonts w:ascii="Times New Roman" w:hAnsi="Times New Roman"/>
          <w:vertAlign w:val="superscript"/>
        </w:rPr>
        <w:t>[2]</w:t>
      </w:r>
      <w:r>
        <w:rPr>
          <w:rFonts w:ascii="Times New Roman" w:hAnsi="Times New Roman"/>
        </w:rPr>
        <w:t xml:space="preserve"> Directional pleiotropy was assessed with the MR-Egger intercept and the MR-PRESSO global test.</w:t>
      </w:r>
      <w:r>
        <w:rPr>
          <w:rFonts w:ascii="Times New Roman" w:hAnsi="Times New Roman"/>
          <w:vertAlign w:val="superscript"/>
        </w:rPr>
        <w:t>[3]</w:t>
      </w:r>
      <w:r>
        <w:rPr>
          <w:rFonts w:ascii="Times New Roman" w:hAnsi="Times New Roman"/>
        </w:rPr>
        <w:t xml:space="preserve"> Outlying variants were identified with MR-PRESSO (outlier test, 10,000 simulations) and radial MR,</w:t>
      </w:r>
      <w:r>
        <w:rPr>
          <w:rFonts w:ascii="Times New Roman" w:hAnsi="Times New Roman"/>
          <w:vertAlign w:val="superscript"/>
        </w:rPr>
        <w:t>[4]</w:t>
      </w:r>
      <w:r>
        <w:rPr>
          <w:rFonts w:ascii="Times New Roman" w:hAnsi="Times New Roman"/>
        </w:rPr>
        <w:t xml:space="preserve"> and influential variants with Cook's distance (threshold 4/n) and studentized residuals of the IVW regression; estimates were recalculated after removing MR-PRESSO outliers. Leave-one-out analyses determined whether any single variant drove the overall estimate, and funnel plots were inspected for asymmetry. The Steiger filter and the exclusion of the APOE region described above were treated as further sensitivity analyses. Variance explained in the outcome was approximated on the latent logistic scale without a prevalence assumption, which differs slightly from the TwoSampleMR implementation.</w:t>
      </w:r>
    </w:p>
    <w:p>
      <w:pPr>
        <w:spacing w:after="120" w:before="0"/>
        <w:jc w:val="both"/>
      </w:pPr>
      <w:r>
        <w:rPr>
          <w:rFonts w:ascii="Times New Roman" w:hAnsi="Times New Roman"/>
          <w:b/>
        </w:rPr>
        <w:t>11. Extended estimators.</w:t>
      </w:r>
      <w:r>
        <w:rPr>
          <w:rFonts w:ascii="Times New Roman" w:hAnsi="Times New Roman"/>
        </w:rPr>
        <w:t xml:space="preserve"> To test the consistency of the findings under a wider set of assumptions, we additionally applied maximum likelihood estimation, MR-Lasso,</w:t>
      </w:r>
      <w:r>
        <w:rPr>
          <w:rFonts w:ascii="Times New Roman" w:hAnsi="Times New Roman"/>
          <w:vertAlign w:val="superscript"/>
        </w:rPr>
        <w:t>[5]</w:t>
      </w:r>
      <w:r>
        <w:rPr>
          <w:rFonts w:ascii="Times New Roman" w:hAnsi="Times New Roman"/>
        </w:rPr>
        <w:t xml:space="preserve"> the contamination mixture model,</w:t>
      </w:r>
      <w:r>
        <w:rPr>
          <w:rFonts w:ascii="Times New Roman" w:hAnsi="Times New Roman"/>
          <w:vertAlign w:val="superscript"/>
        </w:rPr>
        <w:t>[6]</w:t>
      </w:r>
      <w:r>
        <w:rPr>
          <w:rFonts w:ascii="Times New Roman" w:hAnsi="Times New Roman"/>
        </w:rPr>
        <w:t xml:space="preserve"> the debiased IVW estimator,</w:t>
      </w:r>
      <w:r>
        <w:rPr>
          <w:rFonts w:ascii="Times New Roman" w:hAnsi="Times New Roman"/>
          <w:vertAlign w:val="superscript"/>
        </w:rPr>
        <w:t>[7]</w:t>
      </w:r>
      <w:r>
        <w:rPr>
          <w:rFonts w:ascii="Times New Roman" w:hAnsi="Times New Roman"/>
        </w:rPr>
        <w:t xml:space="preserve"> and robust adjusted profile score (MR-RAPS) with Tukey and Huber loss functions and overdispersion,</w:t>
      </w:r>
      <w:r>
        <w:rPr>
          <w:rFonts w:ascii="Times New Roman" w:hAnsi="Times New Roman"/>
          <w:vertAlign w:val="superscript"/>
        </w:rPr>
        <w:t>[8]</w:t>
      </w:r>
      <w:r>
        <w:rPr>
          <w:rFonts w:ascii="Times New Roman" w:hAnsi="Times New Roman"/>
        </w:rPr>
        <w:t xml:space="preserve"> as well as fixed-effect IVW, radial IVW, and IVW restricted to variants with F ≥ 30 or MAF ≥ 0.01, and re-estimated the random-effects IVW with the MendelianRandomization package as a software cross-check. These estimators relax, respectively, the assumptions of a balanced pleiotropy distribution, plurality validity, weak-instrument bias and measurement error in the exposure associations.</w:t>
      </w:r>
      <w:r>
        <w:rPr>
          <w:rFonts w:ascii="Times New Roman" w:hAnsi="Times New Roman"/>
          <w:vertAlign w:val="superscript"/>
        </w:rPr>
        <w:t>[9]</w:t>
      </w:r>
      <w:r>
        <w:rPr>
          <w:rFonts w:ascii="Times New Roman" w:hAnsi="Times New Roman"/>
        </w:rPr>
        <w:t xml:space="preserve"> Together with the five methods above, they give 16 estimator variants per dataset, some of which (for example the software cross-check and the MAF restriction, which removed no variants) are re-estimations rather than independent methods.</w:t>
      </w:r>
    </w:p>
    <w:p>
      <w:pPr>
        <w:spacing w:after="120" w:before="0"/>
        <w:jc w:val="both"/>
      </w:pPr>
      <w:r>
        <w:rPr>
          <w:rFonts w:ascii="Times New Roman" w:hAnsi="Times New Roman"/>
          <w:b/>
        </w:rPr>
        <w:t>12. Cross-dataset concordance.</w:t>
      </w:r>
      <w:r>
        <w:rPr>
          <w:rFonts w:ascii="Times New Roman" w:hAnsi="Times New Roman"/>
        </w:rPr>
        <w:t xml:space="preserve"> To examine whether the three outcome datasets agree at the level of single variants, we calculated the Wald ratio (outcome effect divided by exposure effect) and its z score for each variant and compared them across datasets by Spearman rank correlation and by the proportion of variants with the same sign. Because the datasets share participants, concordance is expected to be higher than for independent replications and is reported descriptively.</w:t>
      </w:r>
    </w:p>
    <w:p>
      <w:pPr>
        <w:spacing w:after="120" w:before="0"/>
        <w:jc w:val="both"/>
      </w:pPr>
      <w:r>
        <w:rPr>
          <w:rFonts w:ascii="Times New Roman" w:hAnsi="Times New Roman"/>
          <w:b/>
        </w:rPr>
        <w:t>13. Statistical power and sample overlap.</w:t>
      </w:r>
      <w:r>
        <w:rPr>
          <w:rFonts w:ascii="Times New Roman" w:hAnsi="Times New Roman"/>
        </w:rPr>
        <w:t xml:space="preserve"> We calculated the minimum detectable OR with 80% power at α = .05 from the observed standard error of the IVW estimate in each dataset, and drew power curves across a range of true effects.</w:t>
      </w:r>
      <w:r>
        <w:rPr>
          <w:rFonts w:ascii="Times New Roman" w:hAnsi="Times New Roman"/>
          <w:vertAlign w:val="superscript"/>
        </w:rPr>
        <w:t>[10,11]</w:t>
      </w:r>
      <w:r>
        <w:rPr>
          <w:rFonts w:ascii="Times New Roman" w:hAnsi="Times New Roman"/>
        </w:rPr>
        <w:t xml:space="preserve"> Because the exposure GWAS and parts of the outcome data come from the UK Biobank, we considered the bias arising from sample overlap, which for a two-sample design is approximately the overlap proportion divided by the F statistic.</w:t>
      </w:r>
      <w:r>
        <w:rPr>
          <w:rFonts w:ascii="Times New Roman" w:hAnsi="Times New Roman"/>
          <w:vertAlign w:val="superscript"/>
        </w:rPr>
        <w:t>[12]</w:t>
      </w:r>
      <w:r>
        <w:rPr>
          <w:rFonts w:ascii="Times New Roman" w:hAnsi="Times New Roman"/>
        </w:rPr>
        <w:t xml:space="preserve"> We assumed complete overlap for the Fairfield dataset, which gives an upper bound, and note that the same applies in part to the Ghodsian data. Because variants were selected and estimated in the same exposure sample, the F statistic is also subject to winner's curse.</w:t>
      </w:r>
      <w:r>
        <w:rPr>
          <w:rFonts w:ascii="Times New Roman" w:hAnsi="Times New Roman"/>
          <w:vertAlign w:val="superscript"/>
        </w:rPr>
        <w:t>[13]</w:t>
      </w:r>
    </w:p>
    <w:p>
      <w:pPr>
        <w:spacing w:after="120" w:before="0"/>
        <w:jc w:val="both"/>
      </w:pPr>
      <w:r>
        <w:rPr>
          <w:rFonts w:ascii="Times New Roman" w:hAnsi="Times New Roman"/>
          <w:b/>
        </w:rPr>
        <w:t>14. Positive control analysis.</w:t>
      </w:r>
      <w:r>
        <w:rPr>
          <w:rFonts w:ascii="Times New Roman" w:hAnsi="Times New Roman"/>
        </w:rPr>
        <w:t xml:space="preserve"> To check that the instruments capture a known causal effect, we repeated the analysis with coronary artery disease (CAD) as the outcome, because RC is an established cause of ischaemic heart disease.</w:t>
      </w:r>
      <w:r>
        <w:rPr>
          <w:rFonts w:ascii="Times New Roman" w:hAnsi="Times New Roman"/>
          <w:vertAlign w:val="superscript"/>
        </w:rPr>
        <w:t>[14,15]</w:t>
      </w:r>
      <w:r>
        <w:rPr>
          <w:rFonts w:ascii="Times New Roman" w:hAnsi="Times New Roman"/>
        </w:rPr>
        <w:t xml:space="preserve"> We used the 1000 Genomes-based CARDIoGRAMplusC4D meta-analysis (GWAS Catalog GCST003116; 60,801 cases and 123,504 controls; mainly European, South Asian and East Asian ancestry),</w:t>
      </w:r>
      <w:r>
        <w:rPr>
          <w:rFonts w:ascii="Times New Roman" w:hAnsi="Times New Roman"/>
          <w:vertAlign w:val="superscript"/>
        </w:rPr>
        <w:t>[16,17]</w:t>
      </w:r>
      <w:r>
        <w:rPr>
          <w:rFonts w:ascii="Times New Roman" w:hAnsi="Times New Roman"/>
        </w:rPr>
        <w:t xml:space="preserve"> downloaded in its genome build 37 harmonised form and verified against the published MD5 checksum. The same 52 instruments were used. Instruments missing by rsID were replaced by a variant at the same chromosomal position with the same allele pair (two variants) or by the best proxy with r</w:t>
      </w:r>
      <w:r>
        <w:rPr>
          <w:rFonts w:ascii="Times New Roman" w:hAnsi="Times New Roman"/>
          <w:vertAlign w:val="superscript"/>
        </w:rPr>
        <w:t>2</w:t>
      </w:r>
      <w:r>
        <w:rPr>
          <w:rFonts w:ascii="Times New Roman" w:hAnsi="Times New Roman"/>
        </w:rPr>
        <w:t xml:space="preserve"> ≥ 0.8 in the European 1000 Genomes panel (two variants), and two variants without a usable proxy were dropped; one palindromic variant was removed. The analysis was run in Python with the same code as the NAFLD analysis and independently in R with the TwoSampleMR package, in which harmonisation and the five estimators were produced by the package and MR-PRESSO was run with the MRPRESSO package (10,000 simulations, seed 2026). The R analysis was run three times; the first two runs differed from the final run only in logging and in the random seed used for bootstrap standard errors, and all runs are provided. This analysis was added after the NAFLD analysis and was not pre-registered.</w:t>
      </w:r>
    </w:p>
    <w:p>
      <w:pPr>
        <w:spacing w:after="120" w:before="0"/>
        <w:jc w:val="both"/>
      </w:pPr>
      <w:r>
        <w:rPr>
          <w:rFonts w:ascii="Times New Roman" w:hAnsi="Times New Roman"/>
          <w:b/>
        </w:rPr>
        <w:t>15. Software and validation.</w:t>
      </w:r>
      <w:r>
        <w:rPr>
          <w:rFonts w:ascii="Times New Roman" w:hAnsi="Times New Roman"/>
        </w:rPr>
        <w:t xml:space="preserve"> The NAFLD analyses were conducted with custom Python code implementing the TwoSampleMR and MR-PRESSO algorithms,</w:t>
      </w:r>
      <w:r>
        <w:rPr>
          <w:rFonts w:ascii="Times New Roman" w:hAnsi="Times New Roman"/>
          <w:vertAlign w:val="superscript"/>
        </w:rPr>
        <w:t>[3,18]</w:t>
      </w:r>
      <w:r>
        <w:rPr>
          <w:rFonts w:ascii="Times New Roman" w:hAnsi="Times New Roman"/>
        </w:rPr>
        <w:t xml:space="preserve"> validated against R output of a previous analysis of the same data (it reproduced the IVW and MR-Egger estimates and standard errors, the Egger intercept, Cochran's Q, the MR-PRESSO global statistic and the outlier-corrected estimate). MR-PRESSO was re-run with the official R package, which identified the same outliers and gave the same corrected estimates as the Python implementation except for a negligible difference in the FinnGen P value (.250 in R against .24 in Python); the values reported here are the R results. Extended estimators were run in R 4.4.3 with the MendelianRandomization (version 0.10.0),</w:t>
      </w:r>
      <w:r>
        <w:rPr>
          <w:rFonts w:ascii="Times New Roman" w:hAnsi="Times New Roman"/>
          <w:vertAlign w:val="superscript"/>
        </w:rPr>
        <w:t>[19]</w:t>
      </w:r>
      <w:r>
        <w:rPr>
          <w:rFonts w:ascii="Times New Roman" w:hAnsi="Times New Roman"/>
        </w:rPr>
        <w:t xml:space="preserve"> mr.raps (version 0.2) and RadialMR (version 1.2.1) packages. Figures were drawn with matplotlib. All code, console logs and intermediate files are available in the public repository listed at the start of this document.</w:t>
      </w:r>
    </w:p>
    <w:p>
      <w:pPr>
        <w:keepNext/>
        <w:spacing w:after="80" w:before="160"/>
        <w:jc w:val="left"/>
      </w:pPr>
      <w:r>
        <w:rPr>
          <w:rFonts w:ascii="Times New Roman" w:hAnsi="Times New Roman"/>
          <w:b/>
          <w:sz w:val="22"/>
        </w:rPr>
        <w:t>Part B. STROBE-MR checklist</w:t>
      </w:r>
    </w:p>
    <w:p>
      <w:pPr>
        <w:keepNext/>
        <w:spacing w:after="60" w:before="120"/>
        <w:jc w:val="left"/>
      </w:pPr>
      <w:r>
        <w:rPr>
          <w:rFonts w:ascii="Times New Roman" w:hAnsi="Times New Roman"/>
          <w:b/>
          <w:sz w:val="19"/>
        </w:rPr>
        <w:t>Table SM3.</w:t>
      </w:r>
      <w:r>
        <w:rPr>
          <w:rFonts w:ascii="Times New Roman" w:hAnsi="Times New Roman"/>
          <w:sz w:val="19"/>
        </w:rPr>
        <w:t xml:space="preserve"> STROBE-MR checklist (item wording paraphrased).</w:t>
      </w:r>
    </w:p>
    <w:tbl>
      <w:tblPr>
        <w:tblW w:type="auto" w:w="0"/>
        <w:jc w:val="center"/>
        <w:tblLayout w:type="fixed"/>
        <w:tblLook w:firstColumn="1" w:firstRow="1" w:lastColumn="0" w:lastRow="0" w:noHBand="0" w:noVBand="1" w:val="04A0"/>
        <w:tblLayout w:type="fixed"/>
      </w:tblPr>
      <w:tblGrid>
        <w:gridCol w:w="792"/>
        <w:gridCol w:w="4896"/>
        <w:gridCol w:w="4032"/>
      </w:tblGrid>
      <w:tr>
        <w:tc>
          <w:tcPr>
            <w:tcW w:type="dxa" w:w="792"/>
            <w:tcBorders>
              <w:top w:val="single" w:sz="12" w:color="000000"/>
              <w:bottom w:val="single" w:sz="6" w:color="000000"/>
            </w:tcBorders>
          </w:tcPr>
          <w:p>
            <w:pPr>
              <w:spacing w:after="20" w:line="240" w:lineRule="auto"/>
              <w:jc w:val="left"/>
            </w:pPr>
            <w:r/>
            <w:r>
              <w:rPr>
                <w:rFonts w:ascii="Times New Roman" w:hAnsi="Times New Roman"/>
                <w:b/>
                <w:sz w:val="16"/>
              </w:rPr>
              <w:t>Item</w:t>
            </w:r>
          </w:p>
        </w:tc>
        <w:tc>
          <w:tcPr>
            <w:tcW w:type="dxa" w:w="4896"/>
            <w:tcBorders>
              <w:top w:val="single" w:sz="12" w:color="000000"/>
              <w:bottom w:val="single" w:sz="6" w:color="000000"/>
            </w:tcBorders>
          </w:tcPr>
          <w:p>
            <w:pPr>
              <w:spacing w:after="20" w:line="240" w:lineRule="auto"/>
              <w:jc w:val="center"/>
            </w:pPr>
            <w:r/>
            <w:r>
              <w:rPr>
                <w:rFonts w:ascii="Times New Roman" w:hAnsi="Times New Roman"/>
                <w:b/>
                <w:sz w:val="16"/>
              </w:rPr>
              <w:t>Recommendation</w:t>
            </w:r>
          </w:p>
        </w:tc>
        <w:tc>
          <w:tcPr>
            <w:tcW w:type="dxa" w:w="4032"/>
            <w:tcBorders>
              <w:top w:val="single" w:sz="12" w:color="000000"/>
              <w:bottom w:val="single" w:sz="6" w:color="000000"/>
            </w:tcBorders>
          </w:tcPr>
          <w:p>
            <w:pPr>
              <w:spacing w:after="20" w:line="240" w:lineRule="auto"/>
              <w:jc w:val="center"/>
            </w:pPr>
            <w:r/>
            <w:r>
              <w:rPr>
                <w:rFonts w:ascii="Times New Roman" w:hAnsi="Times New Roman"/>
                <w:b/>
                <w:sz w:val="16"/>
              </w:rPr>
              <w:t>Location</w:t>
            </w:r>
          </w:p>
        </w:tc>
      </w:tr>
      <w:tr>
        <w:tc>
          <w:tcPr>
            <w:tcW w:type="dxa" w:w="792"/>
          </w:tcPr>
          <w:p>
            <w:pPr>
              <w:spacing w:after="20" w:line="240" w:lineRule="auto"/>
              <w:jc w:val="left"/>
            </w:pPr>
            <w:r/>
            <w:r>
              <w:rPr>
                <w:rFonts w:ascii="Times New Roman" w:hAnsi="Times New Roman"/>
                <w:sz w:val="16"/>
              </w:rPr>
              <w:t>1</w:t>
            </w:r>
          </w:p>
        </w:tc>
        <w:tc>
          <w:tcPr>
            <w:tcW w:type="dxa" w:w="4896"/>
          </w:tcPr>
          <w:p>
            <w:pPr>
              <w:spacing w:after="20" w:line="240" w:lineRule="auto"/>
              <w:jc w:val="center"/>
            </w:pPr>
            <w:r/>
            <w:r>
              <w:rPr>
                <w:rFonts w:ascii="Times New Roman" w:hAnsi="Times New Roman"/>
                <w:sz w:val="16"/>
              </w:rPr>
              <w:t>Identify MR as the design in the title or abstract</w:t>
            </w:r>
          </w:p>
        </w:tc>
        <w:tc>
          <w:tcPr>
            <w:tcW w:type="dxa" w:w="4032"/>
          </w:tcPr>
          <w:p>
            <w:pPr>
              <w:spacing w:after="20" w:line="240" w:lineRule="auto"/>
              <w:jc w:val="center"/>
            </w:pPr>
            <w:r/>
            <w:r>
              <w:rPr>
                <w:rFonts w:ascii="Times New Roman" w:hAnsi="Times New Roman"/>
                <w:sz w:val="16"/>
              </w:rPr>
              <w:t>Title; Abstract</w:t>
            </w:r>
          </w:p>
        </w:tc>
      </w:tr>
      <w:tr>
        <w:tc>
          <w:tcPr>
            <w:tcW w:type="dxa" w:w="792"/>
          </w:tcPr>
          <w:p>
            <w:pPr>
              <w:spacing w:after="20" w:line="240" w:lineRule="auto"/>
              <w:jc w:val="left"/>
            </w:pPr>
            <w:r/>
            <w:r>
              <w:rPr>
                <w:rFonts w:ascii="Times New Roman" w:hAnsi="Times New Roman"/>
                <w:sz w:val="16"/>
              </w:rPr>
              <w:t>2</w:t>
            </w:r>
          </w:p>
        </w:tc>
        <w:tc>
          <w:tcPr>
            <w:tcW w:type="dxa" w:w="4896"/>
          </w:tcPr>
          <w:p>
            <w:pPr>
              <w:spacing w:after="20" w:line="240" w:lineRule="auto"/>
              <w:jc w:val="center"/>
            </w:pPr>
            <w:r/>
            <w:r>
              <w:rPr>
                <w:rFonts w:ascii="Times New Roman" w:hAnsi="Times New Roman"/>
                <w:sz w:val="16"/>
              </w:rPr>
              <w:t>Background and rationale, including causal plausibility and why MR is suitable</w:t>
            </w:r>
          </w:p>
        </w:tc>
        <w:tc>
          <w:tcPr>
            <w:tcW w:type="dxa" w:w="4032"/>
          </w:tcPr>
          <w:p>
            <w:pPr>
              <w:spacing w:after="20" w:line="240" w:lineRule="auto"/>
              <w:jc w:val="center"/>
            </w:pPr>
            <w:r/>
            <w:r>
              <w:rPr>
                <w:rFonts w:ascii="Times New Roman" w:hAnsi="Times New Roman"/>
                <w:sz w:val="16"/>
              </w:rPr>
              <w:t>1. Introduction</w:t>
            </w:r>
          </w:p>
        </w:tc>
      </w:tr>
      <w:tr>
        <w:tc>
          <w:tcPr>
            <w:tcW w:type="dxa" w:w="792"/>
          </w:tcPr>
          <w:p>
            <w:pPr>
              <w:spacing w:after="20" w:line="240" w:lineRule="auto"/>
              <w:jc w:val="left"/>
            </w:pPr>
            <w:r/>
            <w:r>
              <w:rPr>
                <w:rFonts w:ascii="Times New Roman" w:hAnsi="Times New Roman"/>
                <w:sz w:val="16"/>
              </w:rPr>
              <w:t>3</w:t>
            </w:r>
          </w:p>
        </w:tc>
        <w:tc>
          <w:tcPr>
            <w:tcW w:type="dxa" w:w="4896"/>
          </w:tcPr>
          <w:p>
            <w:pPr>
              <w:spacing w:after="20" w:line="240" w:lineRule="auto"/>
              <w:jc w:val="center"/>
            </w:pPr>
            <w:r/>
            <w:r>
              <w:rPr>
                <w:rFonts w:ascii="Times New Roman" w:hAnsi="Times New Roman"/>
                <w:sz w:val="16"/>
              </w:rPr>
              <w:t>Specific objectives and causal hypotheses</w:t>
            </w:r>
          </w:p>
        </w:tc>
        <w:tc>
          <w:tcPr>
            <w:tcW w:type="dxa" w:w="4032"/>
          </w:tcPr>
          <w:p>
            <w:pPr>
              <w:spacing w:after="20" w:line="240" w:lineRule="auto"/>
              <w:jc w:val="center"/>
            </w:pPr>
            <w:r/>
            <w:r>
              <w:rPr>
                <w:rFonts w:ascii="Times New Roman" w:hAnsi="Times New Roman"/>
                <w:sz w:val="16"/>
              </w:rPr>
              <w:t>1. Introduction (final paragraph)</w:t>
            </w:r>
          </w:p>
        </w:tc>
      </w:tr>
      <w:tr>
        <w:tc>
          <w:tcPr>
            <w:tcW w:type="dxa" w:w="792"/>
          </w:tcPr>
          <w:p>
            <w:pPr>
              <w:spacing w:after="20" w:line="240" w:lineRule="auto"/>
              <w:jc w:val="left"/>
            </w:pPr>
            <w:r/>
            <w:r>
              <w:rPr>
                <w:rFonts w:ascii="Times New Roman" w:hAnsi="Times New Roman"/>
                <w:sz w:val="16"/>
              </w:rPr>
              <w:t>4a</w:t>
            </w:r>
          </w:p>
        </w:tc>
        <w:tc>
          <w:tcPr>
            <w:tcW w:type="dxa" w:w="4896"/>
          </w:tcPr>
          <w:p>
            <w:pPr>
              <w:spacing w:after="20" w:line="240" w:lineRule="auto"/>
              <w:jc w:val="center"/>
            </w:pPr>
            <w:r/>
            <w:r>
              <w:rPr>
                <w:rFonts w:ascii="Times New Roman" w:hAnsi="Times New Roman"/>
                <w:sz w:val="16"/>
              </w:rPr>
              <w:t>Setting, design, underlying population, dates</w:t>
            </w:r>
          </w:p>
        </w:tc>
        <w:tc>
          <w:tcPr>
            <w:tcW w:type="dxa" w:w="4032"/>
          </w:tcPr>
          <w:p>
            <w:pPr>
              <w:spacing w:after="20" w:line="240" w:lineRule="auto"/>
              <w:jc w:val="center"/>
            </w:pPr>
            <w:r/>
            <w:r>
              <w:rPr>
                <w:rFonts w:ascii="Times New Roman" w:hAnsi="Times New Roman"/>
                <w:sz w:val="16"/>
              </w:rPr>
              <w:t>2.1; Fig. 1; Table S13</w:t>
            </w:r>
          </w:p>
        </w:tc>
      </w:tr>
      <w:tr>
        <w:tc>
          <w:tcPr>
            <w:tcW w:type="dxa" w:w="792"/>
          </w:tcPr>
          <w:p>
            <w:pPr>
              <w:spacing w:after="20" w:line="240" w:lineRule="auto"/>
              <w:jc w:val="left"/>
            </w:pPr>
            <w:r/>
            <w:r>
              <w:rPr>
                <w:rFonts w:ascii="Times New Roman" w:hAnsi="Times New Roman"/>
                <w:sz w:val="16"/>
              </w:rPr>
              <w:t>4b</w:t>
            </w:r>
          </w:p>
        </w:tc>
        <w:tc>
          <w:tcPr>
            <w:tcW w:type="dxa" w:w="4896"/>
          </w:tcPr>
          <w:p>
            <w:pPr>
              <w:spacing w:after="20" w:line="240" w:lineRule="auto"/>
              <w:jc w:val="center"/>
            </w:pPr>
            <w:r/>
            <w:r>
              <w:rPr>
                <w:rFonts w:ascii="Times New Roman" w:hAnsi="Times New Roman"/>
                <w:sz w:val="16"/>
              </w:rPr>
              <w:t>Participants, eligibility, sample size, power calculations</w:t>
            </w:r>
          </w:p>
        </w:tc>
        <w:tc>
          <w:tcPr>
            <w:tcW w:type="dxa" w:w="4032"/>
          </w:tcPr>
          <w:p>
            <w:pPr>
              <w:spacing w:after="20" w:line="240" w:lineRule="auto"/>
              <w:jc w:val="center"/>
            </w:pPr>
            <w:r/>
            <w:r>
              <w:rPr>
                <w:rFonts w:ascii="Times New Roman" w:hAnsi="Times New Roman"/>
                <w:sz w:val="16"/>
              </w:rPr>
              <w:t>2.1; 2.3; Table S13</w:t>
            </w:r>
          </w:p>
        </w:tc>
      </w:tr>
      <w:tr>
        <w:tc>
          <w:tcPr>
            <w:tcW w:type="dxa" w:w="792"/>
          </w:tcPr>
          <w:p>
            <w:pPr>
              <w:spacing w:after="20" w:line="240" w:lineRule="auto"/>
              <w:jc w:val="left"/>
            </w:pPr>
            <w:r/>
            <w:r>
              <w:rPr>
                <w:rFonts w:ascii="Times New Roman" w:hAnsi="Times New Roman"/>
                <w:sz w:val="16"/>
              </w:rPr>
              <w:t>4c</w:t>
            </w:r>
          </w:p>
        </w:tc>
        <w:tc>
          <w:tcPr>
            <w:tcW w:type="dxa" w:w="4896"/>
          </w:tcPr>
          <w:p>
            <w:pPr>
              <w:spacing w:after="20" w:line="240" w:lineRule="auto"/>
              <w:jc w:val="center"/>
            </w:pPr>
            <w:r/>
            <w:r>
              <w:rPr>
                <w:rFonts w:ascii="Times New Roman" w:hAnsi="Times New Roman"/>
                <w:sz w:val="16"/>
              </w:rPr>
              <w:t>Measurement, quality control and selection of genetic variants</w:t>
            </w:r>
          </w:p>
        </w:tc>
        <w:tc>
          <w:tcPr>
            <w:tcW w:type="dxa" w:w="4032"/>
          </w:tcPr>
          <w:p>
            <w:pPr>
              <w:spacing w:after="20" w:line="240" w:lineRule="auto"/>
              <w:jc w:val="center"/>
            </w:pPr>
            <w:r/>
            <w:r>
              <w:rPr>
                <w:rFonts w:ascii="Times New Roman" w:hAnsi="Times New Roman"/>
                <w:sz w:val="16"/>
              </w:rPr>
              <w:t>2.2</w:t>
            </w:r>
          </w:p>
        </w:tc>
      </w:tr>
      <w:tr>
        <w:tc>
          <w:tcPr>
            <w:tcW w:type="dxa" w:w="792"/>
          </w:tcPr>
          <w:p>
            <w:pPr>
              <w:spacing w:after="20" w:line="240" w:lineRule="auto"/>
              <w:jc w:val="left"/>
            </w:pPr>
            <w:r/>
            <w:r>
              <w:rPr>
                <w:rFonts w:ascii="Times New Roman" w:hAnsi="Times New Roman"/>
                <w:sz w:val="16"/>
              </w:rPr>
              <w:t>4d</w:t>
            </w:r>
          </w:p>
        </w:tc>
        <w:tc>
          <w:tcPr>
            <w:tcW w:type="dxa" w:w="4896"/>
          </w:tcPr>
          <w:p>
            <w:pPr>
              <w:spacing w:after="20" w:line="240" w:lineRule="auto"/>
              <w:jc w:val="center"/>
            </w:pPr>
            <w:r/>
            <w:r>
              <w:rPr>
                <w:rFonts w:ascii="Times New Roman" w:hAnsi="Times New Roman"/>
                <w:sz w:val="16"/>
              </w:rPr>
              <w:t>Methods and diagnostic criteria for exposure and outcomes</w:t>
            </w:r>
          </w:p>
        </w:tc>
        <w:tc>
          <w:tcPr>
            <w:tcW w:type="dxa" w:w="4032"/>
          </w:tcPr>
          <w:p>
            <w:pPr>
              <w:spacing w:after="20" w:line="240" w:lineRule="auto"/>
              <w:jc w:val="center"/>
            </w:pPr>
            <w:r/>
            <w:r>
              <w:rPr>
                <w:rFonts w:ascii="Times New Roman" w:hAnsi="Times New Roman"/>
                <w:sz w:val="16"/>
              </w:rPr>
              <w:t>2.1 (NMR remnant cholesterol; NAFLD case definitions of the source GWAS)</w:t>
            </w:r>
          </w:p>
        </w:tc>
      </w:tr>
      <w:tr>
        <w:tc>
          <w:tcPr>
            <w:tcW w:type="dxa" w:w="792"/>
          </w:tcPr>
          <w:p>
            <w:pPr>
              <w:spacing w:after="20" w:line="240" w:lineRule="auto"/>
              <w:jc w:val="left"/>
            </w:pPr>
            <w:r/>
            <w:r>
              <w:rPr>
                <w:rFonts w:ascii="Times New Roman" w:hAnsi="Times New Roman"/>
                <w:sz w:val="16"/>
              </w:rPr>
              <w:t>4e</w:t>
            </w:r>
          </w:p>
        </w:tc>
        <w:tc>
          <w:tcPr>
            <w:tcW w:type="dxa" w:w="4896"/>
          </w:tcPr>
          <w:p>
            <w:pPr>
              <w:spacing w:after="20" w:line="240" w:lineRule="auto"/>
              <w:jc w:val="center"/>
            </w:pPr>
            <w:r/>
            <w:r>
              <w:rPr>
                <w:rFonts w:ascii="Times New Roman" w:hAnsi="Times New Roman"/>
                <w:sz w:val="16"/>
              </w:rPr>
              <w:t>Ethics approval and consent</w:t>
            </w:r>
          </w:p>
        </w:tc>
        <w:tc>
          <w:tcPr>
            <w:tcW w:type="dxa" w:w="4032"/>
          </w:tcPr>
          <w:p>
            <w:pPr>
              <w:spacing w:after="20" w:line="240" w:lineRule="auto"/>
              <w:jc w:val="center"/>
            </w:pPr>
            <w:r/>
            <w:r>
              <w:rPr>
                <w:rFonts w:ascii="Times New Roman" w:hAnsi="Times New Roman"/>
                <w:sz w:val="16"/>
              </w:rPr>
              <w:t>Information block; Acknowledgments (public summary data; no new approval)</w:t>
            </w:r>
          </w:p>
        </w:tc>
      </w:tr>
      <w:tr>
        <w:tc>
          <w:tcPr>
            <w:tcW w:type="dxa" w:w="792"/>
          </w:tcPr>
          <w:p>
            <w:pPr>
              <w:spacing w:after="20" w:line="240" w:lineRule="auto"/>
              <w:jc w:val="left"/>
            </w:pPr>
            <w:r/>
            <w:r>
              <w:rPr>
                <w:rFonts w:ascii="Times New Roman" w:hAnsi="Times New Roman"/>
                <w:sz w:val="16"/>
              </w:rPr>
              <w:t>5</w:t>
            </w:r>
          </w:p>
        </w:tc>
        <w:tc>
          <w:tcPr>
            <w:tcW w:type="dxa" w:w="4896"/>
          </w:tcPr>
          <w:p>
            <w:pPr>
              <w:spacing w:after="20" w:line="240" w:lineRule="auto"/>
              <w:jc w:val="center"/>
            </w:pPr>
            <w:r/>
            <w:r>
              <w:rPr>
                <w:rFonts w:ascii="Times New Roman" w:hAnsi="Times New Roman"/>
                <w:sz w:val="16"/>
              </w:rPr>
              <w:t>State the three IV assumptions</w:t>
            </w:r>
          </w:p>
        </w:tc>
        <w:tc>
          <w:tcPr>
            <w:tcW w:type="dxa" w:w="4032"/>
          </w:tcPr>
          <w:p>
            <w:pPr>
              <w:spacing w:after="20" w:line="240" w:lineRule="auto"/>
              <w:jc w:val="center"/>
            </w:pPr>
            <w:r/>
            <w:r>
              <w:rPr>
                <w:rFonts w:ascii="Times New Roman" w:hAnsi="Times New Roman"/>
                <w:sz w:val="16"/>
              </w:rPr>
              <w:t>2.1</w:t>
            </w:r>
          </w:p>
        </w:tc>
      </w:tr>
      <w:tr>
        <w:tc>
          <w:tcPr>
            <w:tcW w:type="dxa" w:w="792"/>
          </w:tcPr>
          <w:p>
            <w:pPr>
              <w:spacing w:after="20" w:line="240" w:lineRule="auto"/>
              <w:jc w:val="left"/>
            </w:pPr>
            <w:r/>
            <w:r>
              <w:rPr>
                <w:rFonts w:ascii="Times New Roman" w:hAnsi="Times New Roman"/>
                <w:sz w:val="16"/>
              </w:rPr>
              <w:t>6a–c</w:t>
            </w:r>
          </w:p>
        </w:tc>
        <w:tc>
          <w:tcPr>
            <w:tcW w:type="dxa" w:w="4896"/>
          </w:tcPr>
          <w:p>
            <w:pPr>
              <w:spacing w:after="20" w:line="240" w:lineRule="auto"/>
              <w:jc w:val="center"/>
            </w:pPr>
            <w:r/>
            <w:r>
              <w:rPr>
                <w:rFonts w:ascii="Times New Roman" w:hAnsi="Times New Roman"/>
                <w:sz w:val="16"/>
              </w:rPr>
              <w:t>Quantitative variables, genetic variants and weights, estimator and covariates</w:t>
            </w:r>
          </w:p>
        </w:tc>
        <w:tc>
          <w:tcPr>
            <w:tcW w:type="dxa" w:w="4032"/>
          </w:tcPr>
          <w:p>
            <w:pPr>
              <w:spacing w:after="20" w:line="240" w:lineRule="auto"/>
              <w:jc w:val="center"/>
            </w:pPr>
            <w:r/>
            <w:r>
              <w:rPr>
                <w:rFonts w:ascii="Times New Roman" w:hAnsi="Times New Roman"/>
                <w:sz w:val="16"/>
              </w:rPr>
              <w:t>2.1–2.3</w:t>
            </w:r>
          </w:p>
        </w:tc>
      </w:tr>
      <w:tr>
        <w:tc>
          <w:tcPr>
            <w:tcW w:type="dxa" w:w="792"/>
          </w:tcPr>
          <w:p>
            <w:pPr>
              <w:spacing w:after="20" w:line="240" w:lineRule="auto"/>
              <w:jc w:val="left"/>
            </w:pPr>
            <w:r/>
            <w:r>
              <w:rPr>
                <w:rFonts w:ascii="Times New Roman" w:hAnsi="Times New Roman"/>
                <w:sz w:val="16"/>
              </w:rPr>
              <w:t>6d</w:t>
            </w:r>
          </w:p>
        </w:tc>
        <w:tc>
          <w:tcPr>
            <w:tcW w:type="dxa" w:w="4896"/>
          </w:tcPr>
          <w:p>
            <w:pPr>
              <w:spacing w:after="20" w:line="240" w:lineRule="auto"/>
              <w:jc w:val="center"/>
            </w:pPr>
            <w:r/>
            <w:r>
              <w:rPr>
                <w:rFonts w:ascii="Times New Roman" w:hAnsi="Times New Roman"/>
                <w:sz w:val="16"/>
              </w:rPr>
              <w:t>Handling of missing data</w:t>
            </w:r>
          </w:p>
        </w:tc>
        <w:tc>
          <w:tcPr>
            <w:tcW w:type="dxa" w:w="4032"/>
          </w:tcPr>
          <w:p>
            <w:pPr>
              <w:spacing w:after="20" w:line="240" w:lineRule="auto"/>
              <w:jc w:val="center"/>
            </w:pPr>
            <w:r/>
            <w:r>
              <w:rPr>
                <w:rFonts w:ascii="Times New Roman" w:hAnsi="Times New Roman"/>
                <w:sz w:val="16"/>
              </w:rPr>
              <w:t>2.2 (proxies, dropped variants)</w:t>
            </w:r>
          </w:p>
        </w:tc>
      </w:tr>
      <w:tr>
        <w:tc>
          <w:tcPr>
            <w:tcW w:type="dxa" w:w="792"/>
          </w:tcPr>
          <w:p>
            <w:pPr>
              <w:spacing w:after="20" w:line="240" w:lineRule="auto"/>
              <w:jc w:val="left"/>
            </w:pPr>
            <w:r/>
            <w:r>
              <w:rPr>
                <w:rFonts w:ascii="Times New Roman" w:hAnsi="Times New Roman"/>
                <w:sz w:val="16"/>
              </w:rPr>
              <w:t>6e</w:t>
            </w:r>
          </w:p>
        </w:tc>
        <w:tc>
          <w:tcPr>
            <w:tcW w:type="dxa" w:w="4896"/>
          </w:tcPr>
          <w:p>
            <w:pPr>
              <w:spacing w:after="20" w:line="240" w:lineRule="auto"/>
              <w:jc w:val="center"/>
            </w:pPr>
            <w:r/>
            <w:r>
              <w:rPr>
                <w:rFonts w:ascii="Times New Roman" w:hAnsi="Times New Roman"/>
                <w:sz w:val="16"/>
              </w:rPr>
              <w:t>Multiple testing</w:t>
            </w:r>
          </w:p>
        </w:tc>
        <w:tc>
          <w:tcPr>
            <w:tcW w:type="dxa" w:w="4032"/>
          </w:tcPr>
          <w:p>
            <w:pPr>
              <w:spacing w:after="20" w:line="240" w:lineRule="auto"/>
              <w:jc w:val="center"/>
            </w:pPr>
            <w:r/>
            <w:r>
              <w:rPr>
                <w:rFonts w:ascii="Times New Roman" w:hAnsi="Times New Roman"/>
                <w:sz w:val="16"/>
              </w:rPr>
              <w:t>2.3 (no adjustment; one relation in three datasets)</w:t>
            </w:r>
          </w:p>
        </w:tc>
      </w:tr>
      <w:tr>
        <w:tc>
          <w:tcPr>
            <w:tcW w:type="dxa" w:w="792"/>
          </w:tcPr>
          <w:p>
            <w:pPr>
              <w:spacing w:after="20" w:line="240" w:lineRule="auto"/>
              <w:jc w:val="left"/>
            </w:pPr>
            <w:r/>
            <w:r>
              <w:rPr>
                <w:rFonts w:ascii="Times New Roman" w:hAnsi="Times New Roman"/>
                <w:sz w:val="16"/>
              </w:rPr>
              <w:t>7</w:t>
            </w:r>
          </w:p>
        </w:tc>
        <w:tc>
          <w:tcPr>
            <w:tcW w:type="dxa" w:w="4896"/>
          </w:tcPr>
          <w:p>
            <w:pPr>
              <w:spacing w:after="20" w:line="240" w:lineRule="auto"/>
              <w:jc w:val="center"/>
            </w:pPr>
            <w:r/>
            <w:r>
              <w:rPr>
                <w:rFonts w:ascii="Times New Roman" w:hAnsi="Times New Roman"/>
                <w:sz w:val="16"/>
              </w:rPr>
              <w:t>Methods to assess the IV assumptions</w:t>
            </w:r>
          </w:p>
        </w:tc>
        <w:tc>
          <w:tcPr>
            <w:tcW w:type="dxa" w:w="4032"/>
          </w:tcPr>
          <w:p>
            <w:pPr>
              <w:spacing w:after="20" w:line="240" w:lineRule="auto"/>
              <w:jc w:val="center"/>
            </w:pPr>
            <w:r/>
            <w:r>
              <w:rPr>
                <w:rFonts w:ascii="Times New Roman" w:hAnsi="Times New Roman"/>
                <w:sz w:val="16"/>
              </w:rPr>
              <w:t>2.2 (F, Steiger); 2.3; Part A (10, 14)</w:t>
            </w:r>
          </w:p>
        </w:tc>
      </w:tr>
      <w:tr>
        <w:tc>
          <w:tcPr>
            <w:tcW w:type="dxa" w:w="792"/>
          </w:tcPr>
          <w:p>
            <w:pPr>
              <w:spacing w:after="20" w:line="240" w:lineRule="auto"/>
              <w:jc w:val="left"/>
            </w:pPr>
            <w:r/>
            <w:r>
              <w:rPr>
                <w:rFonts w:ascii="Times New Roman" w:hAnsi="Times New Roman"/>
                <w:sz w:val="16"/>
              </w:rPr>
              <w:t>8</w:t>
            </w:r>
          </w:p>
        </w:tc>
        <w:tc>
          <w:tcPr>
            <w:tcW w:type="dxa" w:w="4896"/>
          </w:tcPr>
          <w:p>
            <w:pPr>
              <w:spacing w:after="20" w:line="240" w:lineRule="auto"/>
              <w:jc w:val="center"/>
            </w:pPr>
            <w:r/>
            <w:r>
              <w:rPr>
                <w:rFonts w:ascii="Times New Roman" w:hAnsi="Times New Roman"/>
                <w:sz w:val="16"/>
              </w:rPr>
              <w:t>Sensitivity and additional analyses</w:t>
            </w:r>
          </w:p>
        </w:tc>
        <w:tc>
          <w:tcPr>
            <w:tcW w:type="dxa" w:w="4032"/>
          </w:tcPr>
          <w:p>
            <w:pPr>
              <w:spacing w:after="20" w:line="240" w:lineRule="auto"/>
              <w:jc w:val="center"/>
            </w:pPr>
            <w:r/>
            <w:r>
              <w:rPr>
                <w:rFonts w:ascii="Times New Roman" w:hAnsi="Times New Roman"/>
                <w:sz w:val="16"/>
              </w:rPr>
              <w:t>2.2; 2.3; Part A (9–14)</w:t>
            </w:r>
          </w:p>
        </w:tc>
      </w:tr>
      <w:tr>
        <w:tc>
          <w:tcPr>
            <w:tcW w:type="dxa" w:w="792"/>
          </w:tcPr>
          <w:p>
            <w:pPr>
              <w:spacing w:after="20" w:line="240" w:lineRule="auto"/>
              <w:jc w:val="left"/>
            </w:pPr>
            <w:r/>
            <w:r>
              <w:rPr>
                <w:rFonts w:ascii="Times New Roman" w:hAnsi="Times New Roman"/>
                <w:sz w:val="16"/>
              </w:rPr>
              <w:t>9a</w:t>
            </w:r>
          </w:p>
        </w:tc>
        <w:tc>
          <w:tcPr>
            <w:tcW w:type="dxa" w:w="4896"/>
          </w:tcPr>
          <w:p>
            <w:pPr>
              <w:spacing w:after="20" w:line="240" w:lineRule="auto"/>
              <w:jc w:val="center"/>
            </w:pPr>
            <w:r/>
            <w:r>
              <w:rPr>
                <w:rFonts w:ascii="Times New Roman" w:hAnsi="Times New Roman"/>
                <w:sz w:val="16"/>
              </w:rPr>
              <w:t>Software, packages, versions, settings</w:t>
            </w:r>
          </w:p>
        </w:tc>
        <w:tc>
          <w:tcPr>
            <w:tcW w:type="dxa" w:w="4032"/>
          </w:tcPr>
          <w:p>
            <w:pPr>
              <w:spacing w:after="20" w:line="240" w:lineRule="auto"/>
              <w:jc w:val="center"/>
            </w:pPr>
            <w:r/>
            <w:r>
              <w:rPr>
                <w:rFonts w:ascii="Times New Roman" w:hAnsi="Times New Roman"/>
                <w:sz w:val="16"/>
              </w:rPr>
              <w:t>2.3 (last paragraph); Part A (8, 15)</w:t>
            </w:r>
          </w:p>
        </w:tc>
      </w:tr>
      <w:tr>
        <w:tc>
          <w:tcPr>
            <w:tcW w:type="dxa" w:w="792"/>
          </w:tcPr>
          <w:p>
            <w:pPr>
              <w:spacing w:after="20" w:line="240" w:lineRule="auto"/>
              <w:jc w:val="left"/>
            </w:pPr>
            <w:r/>
            <w:r>
              <w:rPr>
                <w:rFonts w:ascii="Times New Roman" w:hAnsi="Times New Roman"/>
                <w:sz w:val="16"/>
              </w:rPr>
              <w:t>9b</w:t>
            </w:r>
          </w:p>
        </w:tc>
        <w:tc>
          <w:tcPr>
            <w:tcW w:type="dxa" w:w="4896"/>
          </w:tcPr>
          <w:p>
            <w:pPr>
              <w:spacing w:after="20" w:line="240" w:lineRule="auto"/>
              <w:jc w:val="center"/>
            </w:pPr>
            <w:r/>
            <w:r>
              <w:rPr>
                <w:rFonts w:ascii="Times New Roman" w:hAnsi="Times New Roman"/>
                <w:sz w:val="16"/>
              </w:rPr>
              <w:t>Pre-registration</w:t>
            </w:r>
          </w:p>
        </w:tc>
        <w:tc>
          <w:tcPr>
            <w:tcW w:type="dxa" w:w="4032"/>
          </w:tcPr>
          <w:p>
            <w:pPr>
              <w:spacing w:after="20" w:line="240" w:lineRule="auto"/>
              <w:jc w:val="center"/>
            </w:pPr>
            <w:r/>
            <w:r>
              <w:rPr>
                <w:rFonts w:ascii="Times New Roman" w:hAnsi="Times New Roman"/>
                <w:sz w:val="16"/>
              </w:rPr>
              <w:t>2.1 (not pre-registered); 4. Discussion</w:t>
            </w:r>
          </w:p>
        </w:tc>
      </w:tr>
      <w:tr>
        <w:tc>
          <w:tcPr>
            <w:tcW w:type="dxa" w:w="792"/>
          </w:tcPr>
          <w:p>
            <w:pPr>
              <w:spacing w:after="20" w:line="240" w:lineRule="auto"/>
              <w:jc w:val="left"/>
            </w:pPr>
            <w:r/>
            <w:r>
              <w:rPr>
                <w:rFonts w:ascii="Times New Roman" w:hAnsi="Times New Roman"/>
                <w:sz w:val="16"/>
              </w:rPr>
              <w:t>10a</w:t>
            </w:r>
          </w:p>
        </w:tc>
        <w:tc>
          <w:tcPr>
            <w:tcW w:type="dxa" w:w="4896"/>
          </w:tcPr>
          <w:p>
            <w:pPr>
              <w:spacing w:after="20" w:line="240" w:lineRule="auto"/>
              <w:jc w:val="center"/>
            </w:pPr>
            <w:r/>
            <w:r>
              <w:rPr>
                <w:rFonts w:ascii="Times New Roman" w:hAnsi="Times New Roman"/>
                <w:sz w:val="16"/>
              </w:rPr>
              <w:t>Numbers at each study stage and reasons for exclusion</w:t>
            </w:r>
          </w:p>
        </w:tc>
        <w:tc>
          <w:tcPr>
            <w:tcW w:type="dxa" w:w="4032"/>
          </w:tcPr>
          <w:p>
            <w:pPr>
              <w:spacing w:after="20" w:line="240" w:lineRule="auto"/>
              <w:jc w:val="center"/>
            </w:pPr>
            <w:r/>
            <w:r>
              <w:rPr>
                <w:rFonts w:ascii="Times New Roman" w:hAnsi="Times New Roman"/>
                <w:sz w:val="16"/>
              </w:rPr>
              <w:t>2.2; 3.1; Fig. 1; Part A (2)</w:t>
            </w:r>
          </w:p>
        </w:tc>
      </w:tr>
      <w:tr>
        <w:tc>
          <w:tcPr>
            <w:tcW w:type="dxa" w:w="792"/>
          </w:tcPr>
          <w:p>
            <w:pPr>
              <w:spacing w:after="20" w:line="240" w:lineRule="auto"/>
              <w:jc w:val="left"/>
            </w:pPr>
            <w:r/>
            <w:r>
              <w:rPr>
                <w:rFonts w:ascii="Times New Roman" w:hAnsi="Times New Roman"/>
                <w:sz w:val="16"/>
              </w:rPr>
              <w:t>10b</w:t>
            </w:r>
          </w:p>
        </w:tc>
        <w:tc>
          <w:tcPr>
            <w:tcW w:type="dxa" w:w="4896"/>
          </w:tcPr>
          <w:p>
            <w:pPr>
              <w:spacing w:after="20" w:line="240" w:lineRule="auto"/>
              <w:jc w:val="center"/>
            </w:pPr>
            <w:r/>
            <w:r>
              <w:rPr>
                <w:rFonts w:ascii="Times New Roman" w:hAnsi="Times New Roman"/>
                <w:sz w:val="16"/>
              </w:rPr>
              <w:t>Summary statistics for exposure and outcomes</w:t>
            </w:r>
          </w:p>
        </w:tc>
        <w:tc>
          <w:tcPr>
            <w:tcW w:type="dxa" w:w="4032"/>
          </w:tcPr>
          <w:p>
            <w:pPr>
              <w:spacing w:after="20" w:line="240" w:lineRule="auto"/>
              <w:jc w:val="center"/>
            </w:pPr>
            <w:r/>
            <w:r>
              <w:rPr>
                <w:rFonts w:ascii="Times New Roman" w:hAnsi="Times New Roman"/>
                <w:sz w:val="16"/>
              </w:rPr>
              <w:t>2.1; Table S13</w:t>
            </w:r>
          </w:p>
        </w:tc>
      </w:tr>
      <w:tr>
        <w:tc>
          <w:tcPr>
            <w:tcW w:type="dxa" w:w="792"/>
          </w:tcPr>
          <w:p>
            <w:pPr>
              <w:spacing w:after="20" w:line="240" w:lineRule="auto"/>
              <w:jc w:val="left"/>
            </w:pPr>
            <w:r/>
            <w:r>
              <w:rPr>
                <w:rFonts w:ascii="Times New Roman" w:hAnsi="Times New Roman"/>
                <w:sz w:val="16"/>
              </w:rPr>
              <w:t>10c</w:t>
            </w:r>
          </w:p>
        </w:tc>
        <w:tc>
          <w:tcPr>
            <w:tcW w:type="dxa" w:w="4896"/>
          </w:tcPr>
          <w:p>
            <w:pPr>
              <w:spacing w:after="20" w:line="240" w:lineRule="auto"/>
              <w:jc w:val="center"/>
            </w:pPr>
            <w:r/>
            <w:r>
              <w:rPr>
                <w:rFonts w:ascii="Times New Roman" w:hAnsi="Times New Roman"/>
                <w:sz w:val="16"/>
              </w:rPr>
              <w:t>Heterogeneity across meta-analysed studies</w:t>
            </w:r>
          </w:p>
        </w:tc>
        <w:tc>
          <w:tcPr>
            <w:tcW w:type="dxa" w:w="4032"/>
          </w:tcPr>
          <w:p>
            <w:pPr>
              <w:spacing w:after="20" w:line="240" w:lineRule="auto"/>
              <w:jc w:val="center"/>
            </w:pPr>
            <w:r/>
            <w:r>
              <w:rPr>
                <w:rFonts w:ascii="Times New Roman" w:hAnsi="Times New Roman"/>
                <w:sz w:val="16"/>
              </w:rPr>
              <w:t>Not applicable (summary statistics used as published)</w:t>
            </w:r>
          </w:p>
        </w:tc>
      </w:tr>
      <w:tr>
        <w:tc>
          <w:tcPr>
            <w:tcW w:type="dxa" w:w="792"/>
          </w:tcPr>
          <w:p>
            <w:pPr>
              <w:spacing w:after="20" w:line="240" w:lineRule="auto"/>
              <w:jc w:val="left"/>
            </w:pPr>
            <w:r/>
            <w:r>
              <w:rPr>
                <w:rFonts w:ascii="Times New Roman" w:hAnsi="Times New Roman"/>
                <w:sz w:val="16"/>
              </w:rPr>
              <w:t>10d</w:t>
            </w:r>
          </w:p>
        </w:tc>
        <w:tc>
          <w:tcPr>
            <w:tcW w:type="dxa" w:w="4896"/>
          </w:tcPr>
          <w:p>
            <w:pPr>
              <w:spacing w:after="20" w:line="240" w:lineRule="auto"/>
              <w:jc w:val="center"/>
            </w:pPr>
            <w:r/>
            <w:r>
              <w:rPr>
                <w:rFonts w:ascii="Times New Roman" w:hAnsi="Times New Roman"/>
                <w:sz w:val="16"/>
              </w:rPr>
              <w:t>Similarity of variant–exposure associations across samples; overlapping individuals</w:t>
            </w:r>
          </w:p>
        </w:tc>
        <w:tc>
          <w:tcPr>
            <w:tcW w:type="dxa" w:w="4032"/>
          </w:tcPr>
          <w:p>
            <w:pPr>
              <w:spacing w:after="20" w:line="240" w:lineRule="auto"/>
              <w:jc w:val="center"/>
            </w:pPr>
            <w:r/>
            <w:r>
              <w:rPr>
                <w:rFonts w:ascii="Times New Roman" w:hAnsi="Times New Roman"/>
                <w:sz w:val="16"/>
              </w:rPr>
              <w:t>Overlap: 2.1, 2.3, 3.1, 4. Similarity of exposure associations across samples was not tested separately (all samples European ancestry); stated as a limitation</w:t>
            </w:r>
          </w:p>
        </w:tc>
      </w:tr>
      <w:tr>
        <w:tc>
          <w:tcPr>
            <w:tcW w:type="dxa" w:w="792"/>
          </w:tcPr>
          <w:p>
            <w:pPr>
              <w:spacing w:after="20" w:line="240" w:lineRule="auto"/>
              <w:jc w:val="left"/>
            </w:pPr>
            <w:r/>
            <w:r>
              <w:rPr>
                <w:rFonts w:ascii="Times New Roman" w:hAnsi="Times New Roman"/>
                <w:sz w:val="16"/>
              </w:rPr>
              <w:t>11a</w:t>
            </w:r>
          </w:p>
        </w:tc>
        <w:tc>
          <w:tcPr>
            <w:tcW w:type="dxa" w:w="4896"/>
          </w:tcPr>
          <w:p>
            <w:pPr>
              <w:spacing w:after="20" w:line="240" w:lineRule="auto"/>
              <w:jc w:val="center"/>
            </w:pPr>
            <w:r/>
            <w:r>
              <w:rPr>
                <w:rFonts w:ascii="Times New Roman" w:hAnsi="Times New Roman"/>
                <w:sz w:val="16"/>
              </w:rPr>
              <w:t>Variant–exposure and variant–outcome associations</w:t>
            </w:r>
          </w:p>
        </w:tc>
        <w:tc>
          <w:tcPr>
            <w:tcW w:type="dxa" w:w="4032"/>
          </w:tcPr>
          <w:p>
            <w:pPr>
              <w:spacing w:after="20" w:line="240" w:lineRule="auto"/>
              <w:jc w:val="center"/>
            </w:pPr>
            <w:r/>
            <w:r>
              <w:rPr>
                <w:rFonts w:ascii="Times New Roman" w:hAnsi="Times New Roman"/>
                <w:sz w:val="16"/>
              </w:rPr>
              <w:t>Fig. 2; Figs. S1, S2; Tables S1, S2</w:t>
            </w:r>
          </w:p>
        </w:tc>
      </w:tr>
      <w:tr>
        <w:tc>
          <w:tcPr>
            <w:tcW w:type="dxa" w:w="792"/>
          </w:tcPr>
          <w:p>
            <w:pPr>
              <w:spacing w:after="20" w:line="240" w:lineRule="auto"/>
              <w:jc w:val="left"/>
            </w:pPr>
            <w:r/>
            <w:r>
              <w:rPr>
                <w:rFonts w:ascii="Times New Roman" w:hAnsi="Times New Roman"/>
                <w:sz w:val="16"/>
              </w:rPr>
              <w:t>11b</w:t>
            </w:r>
          </w:p>
        </w:tc>
        <w:tc>
          <w:tcPr>
            <w:tcW w:type="dxa" w:w="4896"/>
          </w:tcPr>
          <w:p>
            <w:pPr>
              <w:spacing w:after="20" w:line="240" w:lineRule="auto"/>
              <w:jc w:val="center"/>
            </w:pPr>
            <w:r/>
            <w:r>
              <w:rPr>
                <w:rFonts w:ascii="Times New Roman" w:hAnsi="Times New Roman"/>
                <w:sz w:val="16"/>
              </w:rPr>
              <w:t>MR estimates with uncertainty on an interpretable scale</w:t>
            </w:r>
          </w:p>
        </w:tc>
        <w:tc>
          <w:tcPr>
            <w:tcW w:type="dxa" w:w="4032"/>
          </w:tcPr>
          <w:p>
            <w:pPr>
              <w:spacing w:after="20" w:line="240" w:lineRule="auto"/>
              <w:jc w:val="center"/>
            </w:pPr>
            <w:r/>
            <w:r>
              <w:rPr>
                <w:rFonts w:ascii="Times New Roman" w:hAnsi="Times New Roman"/>
                <w:sz w:val="16"/>
              </w:rPr>
              <w:t>3.1; Table 1; Fig. 3</w:t>
            </w:r>
          </w:p>
        </w:tc>
      </w:tr>
      <w:tr>
        <w:tc>
          <w:tcPr>
            <w:tcW w:type="dxa" w:w="792"/>
          </w:tcPr>
          <w:p>
            <w:pPr>
              <w:spacing w:after="20" w:line="240" w:lineRule="auto"/>
              <w:jc w:val="left"/>
            </w:pPr>
            <w:r/>
            <w:r>
              <w:rPr>
                <w:rFonts w:ascii="Times New Roman" w:hAnsi="Times New Roman"/>
                <w:sz w:val="16"/>
              </w:rPr>
              <w:t>11c</w:t>
            </w:r>
          </w:p>
        </w:tc>
        <w:tc>
          <w:tcPr>
            <w:tcW w:type="dxa" w:w="4896"/>
          </w:tcPr>
          <w:p>
            <w:pPr>
              <w:spacing w:after="20" w:line="240" w:lineRule="auto"/>
              <w:jc w:val="center"/>
            </w:pPr>
            <w:r/>
            <w:r>
              <w:rPr>
                <w:rFonts w:ascii="Times New Roman" w:hAnsi="Times New Roman"/>
                <w:sz w:val="16"/>
              </w:rPr>
              <w:t>Absolute risk translation</w:t>
            </w:r>
          </w:p>
        </w:tc>
        <w:tc>
          <w:tcPr>
            <w:tcW w:type="dxa" w:w="4032"/>
          </w:tcPr>
          <w:p>
            <w:pPr>
              <w:spacing w:after="20" w:line="240" w:lineRule="auto"/>
              <w:jc w:val="center"/>
            </w:pPr>
            <w:r/>
            <w:r>
              <w:rPr>
                <w:rFonts w:ascii="Times New Roman" w:hAnsi="Times New Roman"/>
                <w:sz w:val="16"/>
              </w:rPr>
              <w:t>Not done (null result)</w:t>
            </w:r>
          </w:p>
        </w:tc>
      </w:tr>
      <w:tr>
        <w:tc>
          <w:tcPr>
            <w:tcW w:type="dxa" w:w="792"/>
          </w:tcPr>
          <w:p>
            <w:pPr>
              <w:spacing w:after="20" w:line="240" w:lineRule="auto"/>
              <w:jc w:val="left"/>
            </w:pPr>
            <w:r/>
            <w:r>
              <w:rPr>
                <w:rFonts w:ascii="Times New Roman" w:hAnsi="Times New Roman"/>
                <w:sz w:val="16"/>
              </w:rPr>
              <w:t>11d</w:t>
            </w:r>
          </w:p>
        </w:tc>
        <w:tc>
          <w:tcPr>
            <w:tcW w:type="dxa" w:w="4896"/>
          </w:tcPr>
          <w:p>
            <w:pPr>
              <w:spacing w:after="20" w:line="240" w:lineRule="auto"/>
              <w:jc w:val="center"/>
            </w:pPr>
            <w:r/>
            <w:r>
              <w:rPr>
                <w:rFonts w:ascii="Times New Roman" w:hAnsi="Times New Roman"/>
                <w:sz w:val="16"/>
              </w:rPr>
              <w:t>Plots (forest, scatter)</w:t>
            </w:r>
          </w:p>
        </w:tc>
        <w:tc>
          <w:tcPr>
            <w:tcW w:type="dxa" w:w="4032"/>
          </w:tcPr>
          <w:p>
            <w:pPr>
              <w:spacing w:after="20" w:line="240" w:lineRule="auto"/>
              <w:jc w:val="center"/>
            </w:pPr>
            <w:r/>
            <w:r>
              <w:rPr>
                <w:rFonts w:ascii="Times New Roman" w:hAnsi="Times New Roman"/>
                <w:sz w:val="16"/>
              </w:rPr>
              <w:t>Figs. 2, 3; Figs. S2, S4, S5</w:t>
            </w:r>
          </w:p>
        </w:tc>
      </w:tr>
      <w:tr>
        <w:tc>
          <w:tcPr>
            <w:tcW w:type="dxa" w:w="792"/>
          </w:tcPr>
          <w:p>
            <w:pPr>
              <w:spacing w:after="20" w:line="240" w:lineRule="auto"/>
              <w:jc w:val="left"/>
            </w:pPr>
            <w:r/>
            <w:r>
              <w:rPr>
                <w:rFonts w:ascii="Times New Roman" w:hAnsi="Times New Roman"/>
                <w:sz w:val="16"/>
              </w:rPr>
              <w:t>12a, b</w:t>
            </w:r>
          </w:p>
        </w:tc>
        <w:tc>
          <w:tcPr>
            <w:tcW w:type="dxa" w:w="4896"/>
          </w:tcPr>
          <w:p>
            <w:pPr>
              <w:spacing w:after="20" w:line="240" w:lineRule="auto"/>
              <w:jc w:val="center"/>
            </w:pPr>
            <w:r/>
            <w:r>
              <w:rPr>
                <w:rFonts w:ascii="Times New Roman" w:hAnsi="Times New Roman"/>
                <w:sz w:val="16"/>
              </w:rPr>
              <w:t>Assessment of assumptions; I², Q</w:t>
            </w:r>
          </w:p>
        </w:tc>
        <w:tc>
          <w:tcPr>
            <w:tcW w:type="dxa" w:w="4032"/>
          </w:tcPr>
          <w:p>
            <w:pPr>
              <w:spacing w:after="20" w:line="240" w:lineRule="auto"/>
              <w:jc w:val="center"/>
            </w:pPr>
            <w:r/>
            <w:r>
              <w:rPr>
                <w:rFonts w:ascii="Times New Roman" w:hAnsi="Times New Roman"/>
                <w:sz w:val="16"/>
              </w:rPr>
              <w:t>3.1; Tables S4, S9, S14</w:t>
            </w:r>
          </w:p>
        </w:tc>
      </w:tr>
      <w:tr>
        <w:tc>
          <w:tcPr>
            <w:tcW w:type="dxa" w:w="792"/>
          </w:tcPr>
          <w:p>
            <w:pPr>
              <w:spacing w:after="20" w:line="240" w:lineRule="auto"/>
              <w:jc w:val="left"/>
            </w:pPr>
            <w:r/>
            <w:r>
              <w:rPr>
                <w:rFonts w:ascii="Times New Roman" w:hAnsi="Times New Roman"/>
                <w:sz w:val="16"/>
              </w:rPr>
              <w:t>13a, b</w:t>
            </w:r>
          </w:p>
        </w:tc>
        <w:tc>
          <w:tcPr>
            <w:tcW w:type="dxa" w:w="4896"/>
          </w:tcPr>
          <w:p>
            <w:pPr>
              <w:spacing w:after="20" w:line="240" w:lineRule="auto"/>
              <w:jc w:val="center"/>
            </w:pPr>
            <w:r/>
            <w:r>
              <w:rPr>
                <w:rFonts w:ascii="Times New Roman" w:hAnsi="Times New Roman"/>
                <w:sz w:val="16"/>
              </w:rPr>
              <w:t>Robustness to assumption violations; other sensitivity analyses</w:t>
            </w:r>
          </w:p>
        </w:tc>
        <w:tc>
          <w:tcPr>
            <w:tcW w:type="dxa" w:w="4032"/>
          </w:tcPr>
          <w:p>
            <w:pPr>
              <w:spacing w:after="20" w:line="240" w:lineRule="auto"/>
              <w:jc w:val="center"/>
            </w:pPr>
            <w:r/>
            <w:r>
              <w:rPr>
                <w:rFonts w:ascii="Times New Roman" w:hAnsi="Times New Roman"/>
                <w:sz w:val="16"/>
              </w:rPr>
              <w:t>3.1; Table 1; Tables S8, S15</w:t>
            </w:r>
          </w:p>
        </w:tc>
      </w:tr>
      <w:tr>
        <w:tc>
          <w:tcPr>
            <w:tcW w:type="dxa" w:w="792"/>
          </w:tcPr>
          <w:p>
            <w:pPr>
              <w:spacing w:after="20" w:line="240" w:lineRule="auto"/>
              <w:jc w:val="left"/>
            </w:pPr>
            <w:r/>
            <w:r>
              <w:rPr>
                <w:rFonts w:ascii="Times New Roman" w:hAnsi="Times New Roman"/>
                <w:sz w:val="16"/>
              </w:rPr>
              <w:t>13c</w:t>
            </w:r>
          </w:p>
        </w:tc>
        <w:tc>
          <w:tcPr>
            <w:tcW w:type="dxa" w:w="4896"/>
          </w:tcPr>
          <w:p>
            <w:pPr>
              <w:spacing w:after="20" w:line="240" w:lineRule="auto"/>
              <w:jc w:val="center"/>
            </w:pPr>
            <w:r/>
            <w:r>
              <w:rPr>
                <w:rFonts w:ascii="Times New Roman" w:hAnsi="Times New Roman"/>
                <w:sz w:val="16"/>
              </w:rPr>
              <w:t>Assessment of causal direction (bidirectional MR)</w:t>
            </w:r>
          </w:p>
        </w:tc>
        <w:tc>
          <w:tcPr>
            <w:tcW w:type="dxa" w:w="4032"/>
          </w:tcPr>
          <w:p>
            <w:pPr>
              <w:spacing w:after="20" w:line="240" w:lineRule="auto"/>
              <w:jc w:val="center"/>
            </w:pPr>
            <w:r/>
            <w:r>
              <w:rPr>
                <w:rFonts w:ascii="Times New Roman" w:hAnsi="Times New Roman"/>
                <w:sz w:val="16"/>
              </w:rPr>
              <w:t>Not done; Steiger filter used; stated as a limitation</w:t>
            </w:r>
          </w:p>
        </w:tc>
      </w:tr>
      <w:tr>
        <w:tc>
          <w:tcPr>
            <w:tcW w:type="dxa" w:w="792"/>
          </w:tcPr>
          <w:p>
            <w:pPr>
              <w:spacing w:after="20" w:line="240" w:lineRule="auto"/>
              <w:jc w:val="left"/>
            </w:pPr>
            <w:r/>
            <w:r>
              <w:rPr>
                <w:rFonts w:ascii="Times New Roman" w:hAnsi="Times New Roman"/>
                <w:sz w:val="16"/>
              </w:rPr>
              <w:t>13d</w:t>
            </w:r>
          </w:p>
        </w:tc>
        <w:tc>
          <w:tcPr>
            <w:tcW w:type="dxa" w:w="4896"/>
          </w:tcPr>
          <w:p>
            <w:pPr>
              <w:spacing w:after="20" w:line="240" w:lineRule="auto"/>
              <w:jc w:val="center"/>
            </w:pPr>
            <w:r/>
            <w:r>
              <w:rPr>
                <w:rFonts w:ascii="Times New Roman" w:hAnsi="Times New Roman"/>
                <w:sz w:val="16"/>
              </w:rPr>
              <w:t>Comparison with non-MR estimates</w:t>
            </w:r>
          </w:p>
        </w:tc>
        <w:tc>
          <w:tcPr>
            <w:tcW w:type="dxa" w:w="4032"/>
          </w:tcPr>
          <w:p>
            <w:pPr>
              <w:spacing w:after="20" w:line="240" w:lineRule="auto"/>
              <w:jc w:val="center"/>
            </w:pPr>
            <w:r/>
            <w:r>
              <w:rPr>
                <w:rFonts w:ascii="Times New Roman" w:hAnsi="Times New Roman"/>
                <w:sz w:val="16"/>
              </w:rPr>
              <w:t>4. Discussion (published observational studies)</w:t>
            </w:r>
          </w:p>
        </w:tc>
      </w:tr>
      <w:tr>
        <w:tc>
          <w:tcPr>
            <w:tcW w:type="dxa" w:w="792"/>
          </w:tcPr>
          <w:p>
            <w:pPr>
              <w:spacing w:after="20" w:line="240" w:lineRule="auto"/>
              <w:jc w:val="left"/>
            </w:pPr>
            <w:r/>
            <w:r>
              <w:rPr>
                <w:rFonts w:ascii="Times New Roman" w:hAnsi="Times New Roman"/>
                <w:sz w:val="16"/>
              </w:rPr>
              <w:t>13e</w:t>
            </w:r>
          </w:p>
        </w:tc>
        <w:tc>
          <w:tcPr>
            <w:tcW w:type="dxa" w:w="4896"/>
          </w:tcPr>
          <w:p>
            <w:pPr>
              <w:spacing w:after="20" w:line="240" w:lineRule="auto"/>
              <w:jc w:val="center"/>
            </w:pPr>
            <w:r/>
            <w:r>
              <w:rPr>
                <w:rFonts w:ascii="Times New Roman" w:hAnsi="Times New Roman"/>
                <w:sz w:val="16"/>
              </w:rPr>
              <w:t>Additional plots (leave-one-out)</w:t>
            </w:r>
          </w:p>
        </w:tc>
        <w:tc>
          <w:tcPr>
            <w:tcW w:type="dxa" w:w="4032"/>
          </w:tcPr>
          <w:p>
            <w:pPr>
              <w:spacing w:after="20" w:line="240" w:lineRule="auto"/>
              <w:jc w:val="center"/>
            </w:pPr>
            <w:r/>
            <w:r>
              <w:rPr>
                <w:rFonts w:ascii="Times New Roman" w:hAnsi="Times New Roman"/>
                <w:sz w:val="16"/>
              </w:rPr>
              <w:t>Fig. 2C; Figs. S4, S5</w:t>
            </w:r>
          </w:p>
        </w:tc>
      </w:tr>
      <w:tr>
        <w:tc>
          <w:tcPr>
            <w:tcW w:type="dxa" w:w="792"/>
          </w:tcPr>
          <w:p>
            <w:pPr>
              <w:spacing w:after="20" w:line="240" w:lineRule="auto"/>
              <w:jc w:val="left"/>
            </w:pPr>
            <w:r/>
            <w:r>
              <w:rPr>
                <w:rFonts w:ascii="Times New Roman" w:hAnsi="Times New Roman"/>
                <w:sz w:val="16"/>
              </w:rPr>
              <w:t>14</w:t>
            </w:r>
          </w:p>
        </w:tc>
        <w:tc>
          <w:tcPr>
            <w:tcW w:type="dxa" w:w="4896"/>
          </w:tcPr>
          <w:p>
            <w:pPr>
              <w:spacing w:after="20" w:line="240" w:lineRule="auto"/>
              <w:jc w:val="center"/>
            </w:pPr>
            <w:r/>
            <w:r>
              <w:rPr>
                <w:rFonts w:ascii="Times New Roman" w:hAnsi="Times New Roman"/>
                <w:sz w:val="16"/>
              </w:rPr>
              <w:t>Key results with reference to objectives</w:t>
            </w:r>
          </w:p>
        </w:tc>
        <w:tc>
          <w:tcPr>
            <w:tcW w:type="dxa" w:w="4032"/>
          </w:tcPr>
          <w:p>
            <w:pPr>
              <w:spacing w:after="20" w:line="240" w:lineRule="auto"/>
              <w:jc w:val="center"/>
            </w:pPr>
            <w:r/>
            <w:r>
              <w:rPr>
                <w:rFonts w:ascii="Times New Roman" w:hAnsi="Times New Roman"/>
                <w:sz w:val="16"/>
              </w:rPr>
              <w:t>4. Discussion (first paragraph)</w:t>
            </w:r>
          </w:p>
        </w:tc>
      </w:tr>
      <w:tr>
        <w:tc>
          <w:tcPr>
            <w:tcW w:type="dxa" w:w="792"/>
          </w:tcPr>
          <w:p>
            <w:pPr>
              <w:spacing w:after="20" w:line="240" w:lineRule="auto"/>
              <w:jc w:val="left"/>
            </w:pPr>
            <w:r/>
            <w:r>
              <w:rPr>
                <w:rFonts w:ascii="Times New Roman" w:hAnsi="Times New Roman"/>
                <w:sz w:val="16"/>
              </w:rPr>
              <w:t>15</w:t>
            </w:r>
          </w:p>
        </w:tc>
        <w:tc>
          <w:tcPr>
            <w:tcW w:type="dxa" w:w="4896"/>
          </w:tcPr>
          <w:p>
            <w:pPr>
              <w:spacing w:after="20" w:line="240" w:lineRule="auto"/>
              <w:jc w:val="center"/>
            </w:pPr>
            <w:r/>
            <w:r>
              <w:rPr>
                <w:rFonts w:ascii="Times New Roman" w:hAnsi="Times New Roman"/>
                <w:sz w:val="16"/>
              </w:rPr>
              <w:t>Limitations: IV assumptions, bias, imprecision</w:t>
            </w:r>
          </w:p>
        </w:tc>
        <w:tc>
          <w:tcPr>
            <w:tcW w:type="dxa" w:w="4032"/>
          </w:tcPr>
          <w:p>
            <w:pPr>
              <w:spacing w:after="20" w:line="240" w:lineRule="auto"/>
              <w:jc w:val="center"/>
            </w:pPr>
            <w:r/>
            <w:r>
              <w:rPr>
                <w:rFonts w:ascii="Times New Roman" w:hAnsi="Times New Roman"/>
                <w:sz w:val="16"/>
              </w:rPr>
              <w:t>4. Discussion (limitations paragraphs)</w:t>
            </w:r>
          </w:p>
        </w:tc>
      </w:tr>
      <w:tr>
        <w:tc>
          <w:tcPr>
            <w:tcW w:type="dxa" w:w="792"/>
          </w:tcPr>
          <w:p>
            <w:pPr>
              <w:spacing w:after="20" w:line="240" w:lineRule="auto"/>
              <w:jc w:val="left"/>
            </w:pPr>
            <w:r/>
            <w:r>
              <w:rPr>
                <w:rFonts w:ascii="Times New Roman" w:hAnsi="Times New Roman"/>
                <w:sz w:val="16"/>
              </w:rPr>
              <w:t>16a–c</w:t>
            </w:r>
          </w:p>
        </w:tc>
        <w:tc>
          <w:tcPr>
            <w:tcW w:type="dxa" w:w="4896"/>
          </w:tcPr>
          <w:p>
            <w:pPr>
              <w:spacing w:after="20" w:line="240" w:lineRule="auto"/>
              <w:jc w:val="center"/>
            </w:pPr>
            <w:r/>
            <w:r>
              <w:rPr>
                <w:rFonts w:ascii="Times New Roman" w:hAnsi="Times New Roman"/>
                <w:sz w:val="16"/>
              </w:rPr>
              <w:t>Cautious interpretation, mechanisms, clinical relevance</w:t>
            </w:r>
          </w:p>
        </w:tc>
        <w:tc>
          <w:tcPr>
            <w:tcW w:type="dxa" w:w="4032"/>
          </w:tcPr>
          <w:p>
            <w:pPr>
              <w:spacing w:after="20" w:line="240" w:lineRule="auto"/>
              <w:jc w:val="center"/>
            </w:pPr>
            <w:r/>
            <w:r>
              <w:rPr>
                <w:rFonts w:ascii="Times New Roman" w:hAnsi="Times New Roman"/>
                <w:sz w:val="16"/>
              </w:rPr>
              <w:t>4. Discussion (first, third and last paragraphs)</w:t>
            </w:r>
          </w:p>
        </w:tc>
      </w:tr>
      <w:tr>
        <w:tc>
          <w:tcPr>
            <w:tcW w:type="dxa" w:w="792"/>
          </w:tcPr>
          <w:p>
            <w:pPr>
              <w:spacing w:after="20" w:line="240" w:lineRule="auto"/>
              <w:jc w:val="left"/>
            </w:pPr>
            <w:r/>
            <w:r>
              <w:rPr>
                <w:rFonts w:ascii="Times New Roman" w:hAnsi="Times New Roman"/>
                <w:sz w:val="16"/>
              </w:rPr>
              <w:t>17</w:t>
            </w:r>
          </w:p>
        </w:tc>
        <w:tc>
          <w:tcPr>
            <w:tcW w:type="dxa" w:w="4896"/>
          </w:tcPr>
          <w:p>
            <w:pPr>
              <w:spacing w:after="20" w:line="240" w:lineRule="auto"/>
              <w:jc w:val="center"/>
            </w:pPr>
            <w:r/>
            <w:r>
              <w:rPr>
                <w:rFonts w:ascii="Times New Roman" w:hAnsi="Times New Roman"/>
                <w:sz w:val="16"/>
              </w:rPr>
              <w:t>Generalizability</w:t>
            </w:r>
          </w:p>
        </w:tc>
        <w:tc>
          <w:tcPr>
            <w:tcW w:type="dxa" w:w="4032"/>
          </w:tcPr>
          <w:p>
            <w:pPr>
              <w:spacing w:after="20" w:line="240" w:lineRule="auto"/>
              <w:jc w:val="center"/>
            </w:pPr>
            <w:r/>
            <w:r>
              <w:rPr>
                <w:rFonts w:ascii="Times New Roman" w:hAnsi="Times New Roman"/>
                <w:sz w:val="16"/>
              </w:rPr>
              <w:t>4. Discussion (sixth limitation)</w:t>
            </w:r>
          </w:p>
        </w:tc>
      </w:tr>
      <w:tr>
        <w:tc>
          <w:tcPr>
            <w:tcW w:type="dxa" w:w="792"/>
          </w:tcPr>
          <w:p>
            <w:pPr>
              <w:spacing w:after="20" w:line="240" w:lineRule="auto"/>
              <w:jc w:val="left"/>
            </w:pPr>
            <w:r/>
            <w:r>
              <w:rPr>
                <w:rFonts w:ascii="Times New Roman" w:hAnsi="Times New Roman"/>
                <w:sz w:val="16"/>
              </w:rPr>
              <w:t>18</w:t>
            </w:r>
          </w:p>
        </w:tc>
        <w:tc>
          <w:tcPr>
            <w:tcW w:type="dxa" w:w="4896"/>
          </w:tcPr>
          <w:p>
            <w:pPr>
              <w:spacing w:after="20" w:line="240" w:lineRule="auto"/>
              <w:jc w:val="center"/>
            </w:pPr>
            <w:r/>
            <w:r>
              <w:rPr>
                <w:rFonts w:ascii="Times New Roman" w:hAnsi="Times New Roman"/>
                <w:sz w:val="16"/>
              </w:rPr>
              <w:t>Funding</w:t>
            </w:r>
          </w:p>
        </w:tc>
        <w:tc>
          <w:tcPr>
            <w:tcW w:type="dxa" w:w="4032"/>
          </w:tcPr>
          <w:p>
            <w:pPr>
              <w:spacing w:after="20" w:line="240" w:lineRule="auto"/>
              <w:jc w:val="center"/>
            </w:pPr>
            <w:r/>
            <w:r>
              <w:rPr>
                <w:rFonts w:ascii="Times New Roman" w:hAnsi="Times New Roman"/>
                <w:sz w:val="16"/>
              </w:rPr>
              <w:t>Information block</w:t>
            </w:r>
          </w:p>
        </w:tc>
      </w:tr>
      <w:tr>
        <w:tc>
          <w:tcPr>
            <w:tcW w:type="dxa" w:w="792"/>
          </w:tcPr>
          <w:p>
            <w:pPr>
              <w:spacing w:after="20" w:line="240" w:lineRule="auto"/>
              <w:jc w:val="left"/>
            </w:pPr>
            <w:r/>
            <w:r>
              <w:rPr>
                <w:rFonts w:ascii="Times New Roman" w:hAnsi="Times New Roman"/>
                <w:sz w:val="16"/>
              </w:rPr>
              <w:t>19</w:t>
            </w:r>
          </w:p>
        </w:tc>
        <w:tc>
          <w:tcPr>
            <w:tcW w:type="dxa" w:w="4896"/>
          </w:tcPr>
          <w:p>
            <w:pPr>
              <w:spacing w:after="20" w:line="240" w:lineRule="auto"/>
              <w:jc w:val="center"/>
            </w:pPr>
            <w:r/>
            <w:r>
              <w:rPr>
                <w:rFonts w:ascii="Times New Roman" w:hAnsi="Times New Roman"/>
                <w:sz w:val="16"/>
              </w:rPr>
              <w:t>Data and code sharing</w:t>
            </w:r>
          </w:p>
        </w:tc>
        <w:tc>
          <w:tcPr>
            <w:tcW w:type="dxa" w:w="4032"/>
          </w:tcPr>
          <w:p>
            <w:pPr>
              <w:spacing w:after="20" w:line="240" w:lineRule="auto"/>
              <w:jc w:val="center"/>
            </w:pPr>
            <w:r/>
            <w:r>
              <w:rPr>
                <w:rFonts w:ascii="Times New Roman" w:hAnsi="Times New Roman"/>
                <w:sz w:val="16"/>
              </w:rPr>
              <w:t>Information block (GitHub repository)</w:t>
            </w:r>
          </w:p>
        </w:tc>
      </w:tr>
      <w:tr>
        <w:tc>
          <w:tcPr>
            <w:tcW w:type="dxa" w:w="792"/>
            <w:tcBorders>
              <w:bottom w:val="single" w:sz="12" w:color="000000"/>
            </w:tcBorders>
          </w:tcPr>
          <w:p>
            <w:pPr>
              <w:spacing w:after="20" w:line="240" w:lineRule="auto"/>
              <w:jc w:val="left"/>
            </w:pPr>
            <w:r/>
            <w:r>
              <w:rPr>
                <w:rFonts w:ascii="Times New Roman" w:hAnsi="Times New Roman"/>
                <w:sz w:val="16"/>
              </w:rPr>
              <w:t>20</w:t>
            </w:r>
          </w:p>
        </w:tc>
        <w:tc>
          <w:tcPr>
            <w:tcW w:type="dxa" w:w="4896"/>
            <w:tcBorders>
              <w:bottom w:val="single" w:sz="12" w:color="000000"/>
            </w:tcBorders>
          </w:tcPr>
          <w:p>
            <w:pPr>
              <w:spacing w:after="20" w:line="240" w:lineRule="auto"/>
              <w:jc w:val="center"/>
            </w:pPr>
            <w:r/>
            <w:r>
              <w:rPr>
                <w:rFonts w:ascii="Times New Roman" w:hAnsi="Times New Roman"/>
                <w:sz w:val="16"/>
              </w:rPr>
              <w:t>Conflicts of interest</w:t>
            </w:r>
          </w:p>
        </w:tc>
        <w:tc>
          <w:tcPr>
            <w:tcW w:type="dxa" w:w="4032"/>
            <w:tcBorders>
              <w:bottom w:val="single" w:sz="12" w:color="000000"/>
            </w:tcBorders>
          </w:tcPr>
          <w:p>
            <w:pPr>
              <w:spacing w:after="20" w:line="240" w:lineRule="auto"/>
              <w:jc w:val="center"/>
            </w:pPr>
            <w:r/>
            <w:r>
              <w:rPr>
                <w:rFonts w:ascii="Times New Roman" w:hAnsi="Times New Roman"/>
                <w:sz w:val="16"/>
              </w:rPr>
              <w:t>Information block</w:t>
            </w:r>
          </w:p>
        </w:tc>
      </w:tr>
    </w:tbl>
    <w:p>
      <w:pPr>
        <w:spacing w:after="80" w:before="0"/>
        <w:jc w:val="both"/>
      </w:pPr>
    </w:p>
    <w:p>
      <w:r>
        <w:br w:type="page"/>
      </w:r>
    </w:p>
    <w:p>
      <w:pPr>
        <w:keepNext/>
        <w:spacing w:after="120" w:before="240"/>
        <w:jc w:val="left"/>
      </w:pPr>
      <w:r>
        <w:rPr>
          <w:rFonts w:ascii="Times New Roman" w:hAnsi="Times New Roman"/>
          <w:b/>
          <w:sz w:val="26"/>
        </w:rPr>
        <w:t>Supplemental Digital Content 2</w:t>
      </w:r>
    </w:p>
    <w:p>
      <w:pPr>
        <w:keepNext/>
        <w:spacing w:after="80" w:before="160"/>
        <w:jc w:val="left"/>
      </w:pPr>
      <w:r>
        <w:rPr>
          <w:rFonts w:ascii="Times New Roman" w:hAnsi="Times New Roman"/>
          <w:b/>
          <w:sz w:val="22"/>
        </w:rPr>
        <w:t>Supplementary tables</w:t>
      </w:r>
    </w:p>
    <w:p>
      <w:pPr>
        <w:keepNext/>
        <w:spacing w:after="60" w:before="120"/>
        <w:jc w:val="left"/>
      </w:pPr>
      <w:r>
        <w:rPr>
          <w:rFonts w:ascii="Times New Roman" w:hAnsi="Times New Roman"/>
          <w:b/>
          <w:sz w:val="19"/>
        </w:rPr>
        <w:t>Table S1.</w:t>
      </w:r>
      <w:r>
        <w:rPr>
          <w:rFonts w:ascii="Times New Roman" w:hAnsi="Times New Roman"/>
          <w:sz w:val="19"/>
        </w:rPr>
        <w:t xml:space="preserve"> The 52 remnant cholesterol instruments.</w:t>
      </w:r>
    </w:p>
    <w:tbl>
      <w:tblPr>
        <w:tblW w:type="auto" w:w="0"/>
        <w:jc w:val="center"/>
        <w:tblLayout w:type="fixed"/>
        <w:tblLook w:firstColumn="1" w:firstRow="1" w:lastColumn="0" w:lastRow="0" w:noHBand="0" w:noVBand="1" w:val="04A0"/>
        <w:tblLayout w:type="fixed"/>
      </w:tblPr>
      <w:tblGrid>
        <w:gridCol w:w="1368"/>
        <w:gridCol w:w="504"/>
        <w:gridCol w:w="1296"/>
        <w:gridCol w:w="720"/>
        <w:gridCol w:w="648"/>
        <w:gridCol w:w="720"/>
        <w:gridCol w:w="648"/>
        <w:gridCol w:w="936"/>
        <w:gridCol w:w="576"/>
        <w:gridCol w:w="648"/>
        <w:gridCol w:w="720"/>
      </w:tblGrid>
      <w:tr>
        <w:tc>
          <w:tcPr>
            <w:tcW w:type="dxa" w:w="1368"/>
            <w:tcBorders>
              <w:top w:val="single" w:sz="12" w:color="000000"/>
              <w:bottom w:val="single" w:sz="6" w:color="000000"/>
            </w:tcBorders>
          </w:tcPr>
          <w:p>
            <w:pPr>
              <w:spacing w:after="20" w:line="240" w:lineRule="auto"/>
              <w:jc w:val="left"/>
            </w:pPr>
            <w:r/>
            <w:r>
              <w:rPr>
                <w:rFonts w:ascii="Times New Roman" w:hAnsi="Times New Roman"/>
                <w:b/>
                <w:sz w:val="14"/>
              </w:rPr>
              <w:t>SNP</w:t>
            </w:r>
          </w:p>
        </w:tc>
        <w:tc>
          <w:tcPr>
            <w:tcW w:type="dxa" w:w="504"/>
            <w:tcBorders>
              <w:top w:val="single" w:sz="12" w:color="000000"/>
              <w:bottom w:val="single" w:sz="6" w:color="000000"/>
            </w:tcBorders>
          </w:tcPr>
          <w:p>
            <w:pPr>
              <w:spacing w:after="20" w:line="240" w:lineRule="auto"/>
              <w:jc w:val="center"/>
            </w:pPr>
            <w:r/>
            <w:r>
              <w:rPr>
                <w:rFonts w:ascii="Times New Roman" w:hAnsi="Times New Roman"/>
                <w:b/>
                <w:sz w:val="14"/>
              </w:rPr>
              <w:t>Chr</w:t>
            </w:r>
          </w:p>
        </w:tc>
        <w:tc>
          <w:tcPr>
            <w:tcW w:type="dxa" w:w="1296"/>
            <w:tcBorders>
              <w:top w:val="single" w:sz="12" w:color="000000"/>
              <w:bottom w:val="single" w:sz="6" w:color="000000"/>
            </w:tcBorders>
          </w:tcPr>
          <w:p>
            <w:pPr>
              <w:spacing w:after="20" w:line="240" w:lineRule="auto"/>
              <w:jc w:val="center"/>
            </w:pPr>
            <w:r/>
            <w:r>
              <w:rPr>
                <w:rFonts w:ascii="Times New Roman" w:hAnsi="Times New Roman"/>
                <w:b/>
                <w:sz w:val="14"/>
              </w:rPr>
              <w:t>Position (build 37)</w:t>
            </w:r>
          </w:p>
        </w:tc>
        <w:tc>
          <w:tcPr>
            <w:tcW w:type="dxa" w:w="720"/>
            <w:tcBorders>
              <w:top w:val="single" w:sz="12" w:color="000000"/>
              <w:bottom w:val="single" w:sz="6" w:color="000000"/>
            </w:tcBorders>
          </w:tcPr>
          <w:p>
            <w:pPr>
              <w:spacing w:after="20" w:line="240" w:lineRule="auto"/>
              <w:jc w:val="center"/>
            </w:pPr>
            <w:r/>
            <w:r>
              <w:rPr>
                <w:rFonts w:ascii="Times New Roman" w:hAnsi="Times New Roman"/>
                <w:b/>
                <w:sz w:val="14"/>
              </w:rPr>
              <w:t>EA/OA</w:t>
            </w:r>
          </w:p>
        </w:tc>
        <w:tc>
          <w:tcPr>
            <w:tcW w:type="dxa" w:w="648"/>
            <w:tcBorders>
              <w:top w:val="single" w:sz="12" w:color="000000"/>
              <w:bottom w:val="single" w:sz="6" w:color="000000"/>
            </w:tcBorders>
          </w:tcPr>
          <w:p>
            <w:pPr>
              <w:spacing w:after="20" w:line="240" w:lineRule="auto"/>
              <w:jc w:val="center"/>
            </w:pPr>
            <w:r/>
            <w:r>
              <w:rPr>
                <w:rFonts w:ascii="Times New Roman" w:hAnsi="Times New Roman"/>
                <w:b/>
                <w:sz w:val="14"/>
              </w:rPr>
              <w:t>EAF</w:t>
            </w:r>
          </w:p>
        </w:tc>
        <w:tc>
          <w:tcPr>
            <w:tcW w:type="dxa" w:w="720"/>
            <w:tcBorders>
              <w:top w:val="single" w:sz="12" w:color="000000"/>
              <w:bottom w:val="single" w:sz="6" w:color="000000"/>
            </w:tcBorders>
          </w:tcPr>
          <w:p>
            <w:pPr>
              <w:spacing w:after="20" w:line="240" w:lineRule="auto"/>
              <w:jc w:val="center"/>
            </w:pPr>
            <w:r/>
            <w:r>
              <w:rPr>
                <w:rFonts w:ascii="Times New Roman" w:hAnsi="Times New Roman"/>
                <w:b/>
                <w:sz w:val="14"/>
              </w:rPr>
              <w:t>β (SD)</w:t>
            </w:r>
          </w:p>
        </w:tc>
        <w:tc>
          <w:tcPr>
            <w:tcW w:type="dxa" w:w="648"/>
            <w:tcBorders>
              <w:top w:val="single" w:sz="12" w:color="000000"/>
              <w:bottom w:val="single" w:sz="6" w:color="000000"/>
            </w:tcBorders>
          </w:tcPr>
          <w:p>
            <w:pPr>
              <w:spacing w:after="20" w:line="240" w:lineRule="auto"/>
              <w:jc w:val="center"/>
            </w:pPr>
            <w:r/>
            <w:r>
              <w:rPr>
                <w:rFonts w:ascii="Times New Roman" w:hAnsi="Times New Roman"/>
                <w:b/>
                <w:sz w:val="14"/>
              </w:rPr>
              <w:t>SE</w:t>
            </w:r>
          </w:p>
        </w:tc>
        <w:tc>
          <w:tcPr>
            <w:tcW w:type="dxa" w:w="936"/>
            <w:tcBorders>
              <w:top w:val="single" w:sz="12" w:color="000000"/>
              <w:bottom w:val="single" w:sz="6" w:color="000000"/>
            </w:tcBorders>
          </w:tcPr>
          <w:p>
            <w:pPr>
              <w:spacing w:after="20" w:line="240" w:lineRule="auto"/>
              <w:jc w:val="center"/>
            </w:pPr>
            <w:r/>
            <w:r>
              <w:rPr>
                <w:rFonts w:ascii="Times New Roman" w:hAnsi="Times New Roman"/>
                <w:b/>
                <w:sz w:val="14"/>
              </w:rPr>
              <w:t>P</w:t>
            </w:r>
          </w:p>
        </w:tc>
        <w:tc>
          <w:tcPr>
            <w:tcW w:type="dxa" w:w="576"/>
            <w:tcBorders>
              <w:top w:val="single" w:sz="12" w:color="000000"/>
              <w:bottom w:val="single" w:sz="6" w:color="000000"/>
            </w:tcBorders>
          </w:tcPr>
          <w:p>
            <w:pPr>
              <w:spacing w:after="20" w:line="240" w:lineRule="auto"/>
              <w:jc w:val="center"/>
            </w:pPr>
            <w:r/>
            <w:r>
              <w:rPr>
                <w:rFonts w:ascii="Times New Roman" w:hAnsi="Times New Roman"/>
                <w:b/>
                <w:sz w:val="14"/>
              </w:rPr>
              <w:t>F</w:t>
            </w:r>
          </w:p>
        </w:tc>
        <w:tc>
          <w:tcPr>
            <w:tcW w:type="dxa" w:w="648"/>
            <w:tcBorders>
              <w:top w:val="single" w:sz="12" w:color="000000"/>
              <w:bottom w:val="single" w:sz="6" w:color="000000"/>
            </w:tcBorders>
          </w:tcPr>
          <w:p>
            <w:pPr>
              <w:spacing w:after="20" w:line="240" w:lineRule="auto"/>
              <w:jc w:val="center"/>
            </w:pPr>
            <w:r/>
            <w:r>
              <w:rPr>
                <w:rFonts w:ascii="Times New Roman" w:hAnsi="Times New Roman"/>
                <w:b/>
                <w:sz w:val="14"/>
              </w:rPr>
              <w:t>R² (%)</w:t>
            </w:r>
          </w:p>
        </w:tc>
        <w:tc>
          <w:tcPr>
            <w:tcW w:type="dxa" w:w="720"/>
            <w:tcBorders>
              <w:top w:val="single" w:sz="12" w:color="000000"/>
              <w:bottom w:val="single" w:sz="6" w:color="000000"/>
            </w:tcBorders>
          </w:tcPr>
          <w:p>
            <w:pPr>
              <w:spacing w:after="20" w:line="240" w:lineRule="auto"/>
              <w:jc w:val="center"/>
            </w:pPr>
            <w:r/>
            <w:r>
              <w:rPr>
                <w:rFonts w:ascii="Times New Roman" w:hAnsi="Times New Roman"/>
                <w:b/>
                <w:sz w:val="14"/>
              </w:rPr>
              <w:t>Used*</w:t>
            </w:r>
          </w:p>
        </w:tc>
      </w:tr>
      <w:tr>
        <w:tc>
          <w:tcPr>
            <w:tcW w:type="dxa" w:w="1368"/>
          </w:tcPr>
          <w:p>
            <w:pPr>
              <w:spacing w:after="20" w:line="240" w:lineRule="auto"/>
              <w:jc w:val="left"/>
            </w:pPr>
            <w:r/>
            <w:r>
              <w:rPr>
                <w:rFonts w:ascii="Times New Roman" w:hAnsi="Times New Roman"/>
                <w:sz w:val="14"/>
              </w:rPr>
              <w:t>rs72654473</w:t>
            </w:r>
          </w:p>
        </w:tc>
        <w:tc>
          <w:tcPr>
            <w:tcW w:type="dxa" w:w="504"/>
          </w:tcPr>
          <w:p>
            <w:pPr>
              <w:spacing w:after="20" w:line="240" w:lineRule="auto"/>
              <w:jc w:val="center"/>
            </w:pPr>
            <w:r/>
            <w:r>
              <w:rPr>
                <w:rFonts w:ascii="Times New Roman" w:hAnsi="Times New Roman"/>
                <w:sz w:val="14"/>
              </w:rPr>
              <w:t>19</w:t>
            </w:r>
          </w:p>
        </w:tc>
        <w:tc>
          <w:tcPr>
            <w:tcW w:type="dxa" w:w="1296"/>
          </w:tcPr>
          <w:p>
            <w:pPr>
              <w:spacing w:after="20" w:line="240" w:lineRule="auto"/>
              <w:jc w:val="center"/>
            </w:pPr>
            <w:r/>
            <w:r>
              <w:rPr>
                <w:rFonts w:ascii="Times New Roman" w:hAnsi="Times New Roman"/>
                <w:sz w:val="14"/>
              </w:rPr>
              <w:t>45,414,399</w:t>
            </w:r>
          </w:p>
        </w:tc>
        <w:tc>
          <w:tcPr>
            <w:tcW w:type="dxa" w:w="720"/>
          </w:tcPr>
          <w:p>
            <w:pPr>
              <w:spacing w:after="20" w:line="240" w:lineRule="auto"/>
              <w:jc w:val="center"/>
            </w:pPr>
            <w:r/>
            <w:r>
              <w:rPr>
                <w:rFonts w:ascii="Times New Roman" w:hAnsi="Times New Roman"/>
                <w:sz w:val="14"/>
              </w:rPr>
              <w:t>C/A</w:t>
            </w:r>
          </w:p>
        </w:tc>
        <w:tc>
          <w:tcPr>
            <w:tcW w:type="dxa" w:w="648"/>
          </w:tcPr>
          <w:p>
            <w:pPr>
              <w:spacing w:after="20" w:line="240" w:lineRule="auto"/>
              <w:jc w:val="center"/>
            </w:pPr>
            <w:r/>
            <w:r>
              <w:rPr>
                <w:rFonts w:ascii="Times New Roman" w:hAnsi="Times New Roman"/>
                <w:sz w:val="14"/>
              </w:rPr>
              <w:t>0.892</w:t>
            </w:r>
          </w:p>
        </w:tc>
        <w:tc>
          <w:tcPr>
            <w:tcW w:type="dxa" w:w="720"/>
          </w:tcPr>
          <w:p>
            <w:pPr>
              <w:spacing w:after="20" w:line="240" w:lineRule="auto"/>
              <w:jc w:val="center"/>
            </w:pPr>
            <w:r/>
            <w:r>
              <w:rPr>
                <w:rFonts w:ascii="Times New Roman" w:hAnsi="Times New Roman"/>
                <w:sz w:val="14"/>
              </w:rPr>
              <w:t>0.264</w:t>
            </w:r>
          </w:p>
        </w:tc>
        <w:tc>
          <w:tcPr>
            <w:tcW w:type="dxa" w:w="648"/>
          </w:tcPr>
          <w:p>
            <w:pPr>
              <w:spacing w:after="20" w:line="240" w:lineRule="auto"/>
              <w:jc w:val="center"/>
            </w:pPr>
            <w:r/>
            <w:r>
              <w:rPr>
                <w:rFonts w:ascii="Times New Roman" w:hAnsi="Times New Roman"/>
                <w:sz w:val="14"/>
              </w:rPr>
              <w:t>0.007</w:t>
            </w:r>
          </w:p>
        </w:tc>
        <w:tc>
          <w:tcPr>
            <w:tcW w:type="dxa" w:w="936"/>
          </w:tcPr>
          <w:p>
            <w:pPr>
              <w:spacing w:after="20" w:line="240" w:lineRule="auto"/>
              <w:jc w:val="center"/>
            </w:pPr>
            <w:r/>
            <w:r>
              <w:rPr>
                <w:rFonts w:ascii="Times New Roman" w:hAnsi="Times New Roman"/>
                <w:sz w:val="14"/>
              </w:rPr>
              <w:t>&lt; 1e-300</w:t>
            </w:r>
          </w:p>
        </w:tc>
        <w:tc>
          <w:tcPr>
            <w:tcW w:type="dxa" w:w="576"/>
          </w:tcPr>
          <w:p>
            <w:pPr>
              <w:spacing w:after="20" w:line="240" w:lineRule="auto"/>
              <w:jc w:val="center"/>
            </w:pPr>
            <w:r/>
            <w:r>
              <w:rPr>
                <w:rFonts w:ascii="Times New Roman" w:hAnsi="Times New Roman"/>
                <w:sz w:val="14"/>
              </w:rPr>
              <w:t>1598</w:t>
            </w:r>
          </w:p>
        </w:tc>
        <w:tc>
          <w:tcPr>
            <w:tcW w:type="dxa" w:w="648"/>
          </w:tcPr>
          <w:p>
            <w:pPr>
              <w:spacing w:after="20" w:line="240" w:lineRule="auto"/>
              <w:jc w:val="center"/>
            </w:pPr>
            <w:r/>
            <w:r>
              <w:rPr>
                <w:rFonts w:ascii="Times New Roman" w:hAnsi="Times New Roman"/>
                <w:sz w:val="14"/>
              </w:rPr>
              <w:t>1.37</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rs12151108</w:t>
            </w:r>
          </w:p>
        </w:tc>
        <w:tc>
          <w:tcPr>
            <w:tcW w:type="dxa" w:w="504"/>
          </w:tcPr>
          <w:p>
            <w:pPr>
              <w:spacing w:after="20" w:line="240" w:lineRule="auto"/>
              <w:jc w:val="center"/>
            </w:pPr>
            <w:r/>
            <w:r>
              <w:rPr>
                <w:rFonts w:ascii="Times New Roman" w:hAnsi="Times New Roman"/>
                <w:sz w:val="14"/>
              </w:rPr>
              <w:t>19</w:t>
            </w:r>
          </w:p>
        </w:tc>
        <w:tc>
          <w:tcPr>
            <w:tcW w:type="dxa" w:w="1296"/>
          </w:tcPr>
          <w:p>
            <w:pPr>
              <w:spacing w:after="20" w:line="240" w:lineRule="auto"/>
              <w:jc w:val="center"/>
            </w:pPr>
            <w:r/>
            <w:r>
              <w:rPr>
                <w:rFonts w:ascii="Times New Roman" w:hAnsi="Times New Roman"/>
                <w:sz w:val="14"/>
              </w:rPr>
              <w:t>11,197,261</w:t>
            </w:r>
          </w:p>
        </w:tc>
        <w:tc>
          <w:tcPr>
            <w:tcW w:type="dxa" w:w="720"/>
          </w:tcPr>
          <w:p>
            <w:pPr>
              <w:spacing w:after="20" w:line="240" w:lineRule="auto"/>
              <w:jc w:val="center"/>
            </w:pPr>
            <w:r/>
            <w:r>
              <w:rPr>
                <w:rFonts w:ascii="Times New Roman" w:hAnsi="Times New Roman"/>
                <w:sz w:val="14"/>
              </w:rPr>
              <w:t>G/A</w:t>
            </w:r>
          </w:p>
        </w:tc>
        <w:tc>
          <w:tcPr>
            <w:tcW w:type="dxa" w:w="648"/>
          </w:tcPr>
          <w:p>
            <w:pPr>
              <w:spacing w:after="20" w:line="240" w:lineRule="auto"/>
              <w:jc w:val="center"/>
            </w:pPr>
            <w:r/>
            <w:r>
              <w:rPr>
                <w:rFonts w:ascii="Times New Roman" w:hAnsi="Times New Roman"/>
                <w:sz w:val="14"/>
              </w:rPr>
              <w:t>0.880</w:t>
            </w:r>
          </w:p>
        </w:tc>
        <w:tc>
          <w:tcPr>
            <w:tcW w:type="dxa" w:w="720"/>
          </w:tcPr>
          <w:p>
            <w:pPr>
              <w:spacing w:after="20" w:line="240" w:lineRule="auto"/>
              <w:jc w:val="center"/>
            </w:pPr>
            <w:r/>
            <w:r>
              <w:rPr>
                <w:rFonts w:ascii="Times New Roman" w:hAnsi="Times New Roman"/>
                <w:sz w:val="14"/>
              </w:rPr>
              <w:t>0.153</w:t>
            </w:r>
          </w:p>
        </w:tc>
        <w:tc>
          <w:tcPr>
            <w:tcW w:type="dxa" w:w="648"/>
          </w:tcPr>
          <w:p>
            <w:pPr>
              <w:spacing w:after="20" w:line="240" w:lineRule="auto"/>
              <w:jc w:val="center"/>
            </w:pPr>
            <w:r/>
            <w:r>
              <w:rPr>
                <w:rFonts w:ascii="Times New Roman" w:hAnsi="Times New Roman"/>
                <w:sz w:val="14"/>
              </w:rPr>
              <w:t>0.006</w:t>
            </w:r>
          </w:p>
        </w:tc>
        <w:tc>
          <w:tcPr>
            <w:tcW w:type="dxa" w:w="936"/>
          </w:tcPr>
          <w:p>
            <w:pPr>
              <w:spacing w:after="20" w:line="240" w:lineRule="auto"/>
              <w:jc w:val="center"/>
            </w:pPr>
            <w:r/>
            <w:r>
              <w:rPr>
                <w:rFonts w:ascii="Times New Roman" w:hAnsi="Times New Roman"/>
                <w:sz w:val="14"/>
              </w:rPr>
              <w:t>7.0e-130</w:t>
            </w:r>
          </w:p>
        </w:tc>
        <w:tc>
          <w:tcPr>
            <w:tcW w:type="dxa" w:w="576"/>
          </w:tcPr>
          <w:p>
            <w:pPr>
              <w:spacing w:after="20" w:line="240" w:lineRule="auto"/>
              <w:jc w:val="center"/>
            </w:pPr>
            <w:r/>
            <w:r>
              <w:rPr>
                <w:rFonts w:ascii="Times New Roman" w:hAnsi="Times New Roman"/>
                <w:sz w:val="14"/>
              </w:rPr>
              <w:t>588</w:t>
            </w:r>
          </w:p>
        </w:tc>
        <w:tc>
          <w:tcPr>
            <w:tcW w:type="dxa" w:w="648"/>
          </w:tcPr>
          <w:p>
            <w:pPr>
              <w:spacing w:after="20" w:line="240" w:lineRule="auto"/>
              <w:jc w:val="center"/>
            </w:pPr>
            <w:r/>
            <w:r>
              <w:rPr>
                <w:rFonts w:ascii="Times New Roman" w:hAnsi="Times New Roman"/>
                <w:sz w:val="14"/>
              </w:rPr>
              <w:t>0.51</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rs157580</w:t>
            </w:r>
          </w:p>
        </w:tc>
        <w:tc>
          <w:tcPr>
            <w:tcW w:type="dxa" w:w="504"/>
          </w:tcPr>
          <w:p>
            <w:pPr>
              <w:spacing w:after="20" w:line="240" w:lineRule="auto"/>
              <w:jc w:val="center"/>
            </w:pPr>
            <w:r/>
            <w:r>
              <w:rPr>
                <w:rFonts w:ascii="Times New Roman" w:hAnsi="Times New Roman"/>
                <w:sz w:val="14"/>
              </w:rPr>
              <w:t>19</w:t>
            </w:r>
          </w:p>
        </w:tc>
        <w:tc>
          <w:tcPr>
            <w:tcW w:type="dxa" w:w="1296"/>
          </w:tcPr>
          <w:p>
            <w:pPr>
              <w:spacing w:after="20" w:line="240" w:lineRule="auto"/>
              <w:jc w:val="center"/>
            </w:pPr>
            <w:r/>
            <w:r>
              <w:rPr>
                <w:rFonts w:ascii="Times New Roman" w:hAnsi="Times New Roman"/>
                <w:sz w:val="14"/>
              </w:rPr>
              <w:t>45,395,266</w:t>
            </w:r>
          </w:p>
        </w:tc>
        <w:tc>
          <w:tcPr>
            <w:tcW w:type="dxa" w:w="720"/>
          </w:tcPr>
          <w:p>
            <w:pPr>
              <w:spacing w:after="20" w:line="240" w:lineRule="auto"/>
              <w:jc w:val="center"/>
            </w:pPr>
            <w:r/>
            <w:r>
              <w:rPr>
                <w:rFonts w:ascii="Times New Roman" w:hAnsi="Times New Roman"/>
                <w:sz w:val="14"/>
              </w:rPr>
              <w:t>G/A</w:t>
            </w:r>
          </w:p>
        </w:tc>
        <w:tc>
          <w:tcPr>
            <w:tcW w:type="dxa" w:w="648"/>
          </w:tcPr>
          <w:p>
            <w:pPr>
              <w:spacing w:after="20" w:line="240" w:lineRule="auto"/>
              <w:jc w:val="center"/>
            </w:pPr>
            <w:r/>
            <w:r>
              <w:rPr>
                <w:rFonts w:ascii="Times New Roman" w:hAnsi="Times New Roman"/>
                <w:sz w:val="14"/>
              </w:rPr>
              <w:t>0.395</w:t>
            </w:r>
          </w:p>
        </w:tc>
        <w:tc>
          <w:tcPr>
            <w:tcW w:type="dxa" w:w="720"/>
          </w:tcPr>
          <w:p>
            <w:pPr>
              <w:spacing w:after="20" w:line="240" w:lineRule="auto"/>
              <w:jc w:val="center"/>
            </w:pPr>
            <w:r/>
            <w:r>
              <w:rPr>
                <w:rFonts w:ascii="Times New Roman" w:hAnsi="Times New Roman"/>
                <w:sz w:val="14"/>
              </w:rPr>
              <w:t>−0.084</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5.1e-89</w:t>
            </w:r>
          </w:p>
        </w:tc>
        <w:tc>
          <w:tcPr>
            <w:tcW w:type="dxa" w:w="576"/>
          </w:tcPr>
          <w:p>
            <w:pPr>
              <w:spacing w:after="20" w:line="240" w:lineRule="auto"/>
              <w:jc w:val="center"/>
            </w:pPr>
            <w:r/>
            <w:r>
              <w:rPr>
                <w:rFonts w:ascii="Times New Roman" w:hAnsi="Times New Roman"/>
                <w:sz w:val="14"/>
              </w:rPr>
              <w:t>400</w:t>
            </w:r>
          </w:p>
        </w:tc>
        <w:tc>
          <w:tcPr>
            <w:tcW w:type="dxa" w:w="648"/>
          </w:tcPr>
          <w:p>
            <w:pPr>
              <w:spacing w:after="20" w:line="240" w:lineRule="auto"/>
              <w:jc w:val="center"/>
            </w:pPr>
            <w:r/>
            <w:r>
              <w:rPr>
                <w:rFonts w:ascii="Times New Roman" w:hAnsi="Times New Roman"/>
                <w:sz w:val="14"/>
              </w:rPr>
              <w:t>0.35</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rs11591147</w:t>
            </w:r>
          </w:p>
        </w:tc>
        <w:tc>
          <w:tcPr>
            <w:tcW w:type="dxa" w:w="504"/>
          </w:tcPr>
          <w:p>
            <w:pPr>
              <w:spacing w:after="20" w:line="240" w:lineRule="auto"/>
              <w:jc w:val="center"/>
            </w:pPr>
            <w:r/>
            <w:r>
              <w:rPr>
                <w:rFonts w:ascii="Times New Roman" w:hAnsi="Times New Roman"/>
                <w:sz w:val="14"/>
              </w:rPr>
              <w:t>1</w:t>
            </w:r>
          </w:p>
        </w:tc>
        <w:tc>
          <w:tcPr>
            <w:tcW w:type="dxa" w:w="1296"/>
          </w:tcPr>
          <w:p>
            <w:pPr>
              <w:spacing w:after="20" w:line="240" w:lineRule="auto"/>
              <w:jc w:val="center"/>
            </w:pPr>
            <w:r/>
            <w:r>
              <w:rPr>
                <w:rFonts w:ascii="Times New Roman" w:hAnsi="Times New Roman"/>
                <w:sz w:val="14"/>
              </w:rPr>
              <w:t>55,505,647</w:t>
            </w:r>
          </w:p>
        </w:tc>
        <w:tc>
          <w:tcPr>
            <w:tcW w:type="dxa" w:w="720"/>
          </w:tcPr>
          <w:p>
            <w:pPr>
              <w:spacing w:after="20" w:line="240" w:lineRule="auto"/>
              <w:jc w:val="center"/>
            </w:pPr>
            <w:r/>
            <w:r>
              <w:rPr>
                <w:rFonts w:ascii="Times New Roman" w:hAnsi="Times New Roman"/>
                <w:sz w:val="14"/>
              </w:rPr>
              <w:t>G/T</w:t>
            </w:r>
          </w:p>
        </w:tc>
        <w:tc>
          <w:tcPr>
            <w:tcW w:type="dxa" w:w="648"/>
          </w:tcPr>
          <w:p>
            <w:pPr>
              <w:spacing w:after="20" w:line="240" w:lineRule="auto"/>
              <w:jc w:val="center"/>
            </w:pPr>
            <w:r/>
            <w:r>
              <w:rPr>
                <w:rFonts w:ascii="Times New Roman" w:hAnsi="Times New Roman"/>
                <w:sz w:val="14"/>
              </w:rPr>
              <w:t>0.983</w:t>
            </w:r>
          </w:p>
        </w:tc>
        <w:tc>
          <w:tcPr>
            <w:tcW w:type="dxa" w:w="720"/>
          </w:tcPr>
          <w:p>
            <w:pPr>
              <w:spacing w:after="20" w:line="240" w:lineRule="auto"/>
              <w:jc w:val="center"/>
            </w:pPr>
            <w:r/>
            <w:r>
              <w:rPr>
                <w:rFonts w:ascii="Times New Roman" w:hAnsi="Times New Roman"/>
                <w:sz w:val="14"/>
              </w:rPr>
              <w:t>0.309</w:t>
            </w:r>
          </w:p>
        </w:tc>
        <w:tc>
          <w:tcPr>
            <w:tcW w:type="dxa" w:w="648"/>
          </w:tcPr>
          <w:p>
            <w:pPr>
              <w:spacing w:after="20" w:line="240" w:lineRule="auto"/>
              <w:jc w:val="center"/>
            </w:pPr>
            <w:r/>
            <w:r>
              <w:rPr>
                <w:rFonts w:ascii="Times New Roman" w:hAnsi="Times New Roman"/>
                <w:sz w:val="14"/>
              </w:rPr>
              <w:t>0.016</w:t>
            </w:r>
          </w:p>
        </w:tc>
        <w:tc>
          <w:tcPr>
            <w:tcW w:type="dxa" w:w="936"/>
          </w:tcPr>
          <w:p>
            <w:pPr>
              <w:spacing w:after="20" w:line="240" w:lineRule="auto"/>
              <w:jc w:val="center"/>
            </w:pPr>
            <w:r/>
            <w:r>
              <w:rPr>
                <w:rFonts w:ascii="Times New Roman" w:hAnsi="Times New Roman"/>
                <w:sz w:val="14"/>
              </w:rPr>
              <w:t>5.6e-87</w:t>
            </w:r>
          </w:p>
        </w:tc>
        <w:tc>
          <w:tcPr>
            <w:tcW w:type="dxa" w:w="576"/>
          </w:tcPr>
          <w:p>
            <w:pPr>
              <w:spacing w:after="20" w:line="240" w:lineRule="auto"/>
              <w:jc w:val="center"/>
            </w:pPr>
            <w:r/>
            <w:r>
              <w:rPr>
                <w:rFonts w:ascii="Times New Roman" w:hAnsi="Times New Roman"/>
                <w:sz w:val="14"/>
              </w:rPr>
              <w:t>391</w:t>
            </w:r>
          </w:p>
        </w:tc>
        <w:tc>
          <w:tcPr>
            <w:tcW w:type="dxa" w:w="648"/>
          </w:tcPr>
          <w:p>
            <w:pPr>
              <w:spacing w:after="20" w:line="240" w:lineRule="auto"/>
              <w:jc w:val="center"/>
            </w:pPr>
            <w:r/>
            <w:r>
              <w:rPr>
                <w:rFonts w:ascii="Times New Roman" w:hAnsi="Times New Roman"/>
                <w:sz w:val="14"/>
              </w:rPr>
              <w:t>0.34</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rs12740374</w:t>
            </w:r>
          </w:p>
        </w:tc>
        <w:tc>
          <w:tcPr>
            <w:tcW w:type="dxa" w:w="504"/>
          </w:tcPr>
          <w:p>
            <w:pPr>
              <w:spacing w:after="20" w:line="240" w:lineRule="auto"/>
              <w:jc w:val="center"/>
            </w:pPr>
            <w:r/>
            <w:r>
              <w:rPr>
                <w:rFonts w:ascii="Times New Roman" w:hAnsi="Times New Roman"/>
                <w:sz w:val="14"/>
              </w:rPr>
              <w:t>1</w:t>
            </w:r>
          </w:p>
        </w:tc>
        <w:tc>
          <w:tcPr>
            <w:tcW w:type="dxa" w:w="1296"/>
          </w:tcPr>
          <w:p>
            <w:pPr>
              <w:spacing w:after="20" w:line="240" w:lineRule="auto"/>
              <w:jc w:val="center"/>
            </w:pPr>
            <w:r/>
            <w:r>
              <w:rPr>
                <w:rFonts w:ascii="Times New Roman" w:hAnsi="Times New Roman"/>
                <w:sz w:val="14"/>
              </w:rPr>
              <w:t>109,817,590</w:t>
            </w:r>
          </w:p>
        </w:tc>
        <w:tc>
          <w:tcPr>
            <w:tcW w:type="dxa" w:w="720"/>
          </w:tcPr>
          <w:p>
            <w:pPr>
              <w:spacing w:after="20" w:line="240" w:lineRule="auto"/>
              <w:jc w:val="center"/>
            </w:pPr>
            <w:r/>
            <w:r>
              <w:rPr>
                <w:rFonts w:ascii="Times New Roman" w:hAnsi="Times New Roman"/>
                <w:sz w:val="14"/>
              </w:rPr>
              <w:t>G/T</w:t>
            </w:r>
          </w:p>
        </w:tc>
        <w:tc>
          <w:tcPr>
            <w:tcW w:type="dxa" w:w="648"/>
          </w:tcPr>
          <w:p>
            <w:pPr>
              <w:spacing w:after="20" w:line="240" w:lineRule="auto"/>
              <w:jc w:val="center"/>
            </w:pPr>
            <w:r/>
            <w:r>
              <w:rPr>
                <w:rFonts w:ascii="Times New Roman" w:hAnsi="Times New Roman"/>
                <w:sz w:val="14"/>
              </w:rPr>
              <w:t>0.779</w:t>
            </w:r>
          </w:p>
        </w:tc>
        <w:tc>
          <w:tcPr>
            <w:tcW w:type="dxa" w:w="720"/>
          </w:tcPr>
          <w:p>
            <w:pPr>
              <w:spacing w:after="20" w:line="240" w:lineRule="auto"/>
              <w:jc w:val="center"/>
            </w:pPr>
            <w:r/>
            <w:r>
              <w:rPr>
                <w:rFonts w:ascii="Times New Roman" w:hAnsi="Times New Roman"/>
                <w:sz w:val="14"/>
              </w:rPr>
              <w:t>0.096</w:t>
            </w:r>
          </w:p>
        </w:tc>
        <w:tc>
          <w:tcPr>
            <w:tcW w:type="dxa" w:w="648"/>
          </w:tcPr>
          <w:p>
            <w:pPr>
              <w:spacing w:after="20" w:line="240" w:lineRule="auto"/>
              <w:jc w:val="center"/>
            </w:pPr>
            <w:r/>
            <w:r>
              <w:rPr>
                <w:rFonts w:ascii="Times New Roman" w:hAnsi="Times New Roman"/>
                <w:sz w:val="14"/>
              </w:rPr>
              <w:t>0.005</w:t>
            </w:r>
          </w:p>
        </w:tc>
        <w:tc>
          <w:tcPr>
            <w:tcW w:type="dxa" w:w="936"/>
          </w:tcPr>
          <w:p>
            <w:pPr>
              <w:spacing w:after="20" w:line="240" w:lineRule="auto"/>
              <w:jc w:val="center"/>
            </w:pPr>
            <w:r/>
            <w:r>
              <w:rPr>
                <w:rFonts w:ascii="Times New Roman" w:hAnsi="Times New Roman"/>
                <w:sz w:val="14"/>
              </w:rPr>
              <w:t>1.4e-84</w:t>
            </w:r>
          </w:p>
        </w:tc>
        <w:tc>
          <w:tcPr>
            <w:tcW w:type="dxa" w:w="576"/>
          </w:tcPr>
          <w:p>
            <w:pPr>
              <w:spacing w:after="20" w:line="240" w:lineRule="auto"/>
              <w:jc w:val="center"/>
            </w:pPr>
            <w:r/>
            <w:r>
              <w:rPr>
                <w:rFonts w:ascii="Times New Roman" w:hAnsi="Times New Roman"/>
                <w:sz w:val="14"/>
              </w:rPr>
              <w:t>380</w:t>
            </w:r>
          </w:p>
        </w:tc>
        <w:tc>
          <w:tcPr>
            <w:tcW w:type="dxa" w:w="648"/>
          </w:tcPr>
          <w:p>
            <w:pPr>
              <w:spacing w:after="20" w:line="240" w:lineRule="auto"/>
              <w:jc w:val="center"/>
            </w:pPr>
            <w:r/>
            <w:r>
              <w:rPr>
                <w:rFonts w:ascii="Times New Roman" w:hAnsi="Times New Roman"/>
                <w:sz w:val="14"/>
              </w:rPr>
              <w:t>0.33</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rs693</w:t>
            </w:r>
          </w:p>
        </w:tc>
        <w:tc>
          <w:tcPr>
            <w:tcW w:type="dxa" w:w="504"/>
          </w:tcPr>
          <w:p>
            <w:pPr>
              <w:spacing w:after="20" w:line="240" w:lineRule="auto"/>
              <w:jc w:val="center"/>
            </w:pPr>
            <w:r/>
            <w:r>
              <w:rPr>
                <w:rFonts w:ascii="Times New Roman" w:hAnsi="Times New Roman"/>
                <w:sz w:val="14"/>
              </w:rPr>
              <w:t>2</w:t>
            </w:r>
          </w:p>
        </w:tc>
        <w:tc>
          <w:tcPr>
            <w:tcW w:type="dxa" w:w="1296"/>
          </w:tcPr>
          <w:p>
            <w:pPr>
              <w:spacing w:after="20" w:line="240" w:lineRule="auto"/>
              <w:jc w:val="center"/>
            </w:pPr>
            <w:r/>
            <w:r>
              <w:rPr>
                <w:rFonts w:ascii="Times New Roman" w:hAnsi="Times New Roman"/>
                <w:sz w:val="14"/>
              </w:rPr>
              <w:t>21,232,195</w:t>
            </w:r>
          </w:p>
        </w:tc>
        <w:tc>
          <w:tcPr>
            <w:tcW w:type="dxa" w:w="720"/>
          </w:tcPr>
          <w:p>
            <w:pPr>
              <w:spacing w:after="20" w:line="240" w:lineRule="auto"/>
              <w:jc w:val="center"/>
            </w:pPr>
            <w:r/>
            <w:r>
              <w:rPr>
                <w:rFonts w:ascii="Times New Roman" w:hAnsi="Times New Roman"/>
                <w:sz w:val="14"/>
              </w:rPr>
              <w:t>G/A</w:t>
            </w:r>
          </w:p>
        </w:tc>
        <w:tc>
          <w:tcPr>
            <w:tcW w:type="dxa" w:w="648"/>
          </w:tcPr>
          <w:p>
            <w:pPr>
              <w:spacing w:after="20" w:line="240" w:lineRule="auto"/>
              <w:jc w:val="center"/>
            </w:pPr>
            <w:r/>
            <w:r>
              <w:rPr>
                <w:rFonts w:ascii="Times New Roman" w:hAnsi="Times New Roman"/>
                <w:sz w:val="14"/>
              </w:rPr>
              <w:t>0.479</w:t>
            </w:r>
          </w:p>
        </w:tc>
        <w:tc>
          <w:tcPr>
            <w:tcW w:type="dxa" w:w="720"/>
          </w:tcPr>
          <w:p>
            <w:pPr>
              <w:spacing w:after="20" w:line="240" w:lineRule="auto"/>
              <w:jc w:val="center"/>
            </w:pPr>
            <w:r/>
            <w:r>
              <w:rPr>
                <w:rFonts w:ascii="Times New Roman" w:hAnsi="Times New Roman"/>
                <w:sz w:val="14"/>
              </w:rPr>
              <w:t>−0.077</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1.6e-78</w:t>
            </w:r>
          </w:p>
        </w:tc>
        <w:tc>
          <w:tcPr>
            <w:tcW w:type="dxa" w:w="576"/>
          </w:tcPr>
          <w:p>
            <w:pPr>
              <w:spacing w:after="20" w:line="240" w:lineRule="auto"/>
              <w:jc w:val="center"/>
            </w:pPr>
            <w:r/>
            <w:r>
              <w:rPr>
                <w:rFonts w:ascii="Times New Roman" w:hAnsi="Times New Roman"/>
                <w:sz w:val="14"/>
              </w:rPr>
              <w:t>352</w:t>
            </w:r>
          </w:p>
        </w:tc>
        <w:tc>
          <w:tcPr>
            <w:tcW w:type="dxa" w:w="648"/>
          </w:tcPr>
          <w:p>
            <w:pPr>
              <w:spacing w:after="20" w:line="240" w:lineRule="auto"/>
              <w:jc w:val="center"/>
            </w:pPr>
            <w:r/>
            <w:r>
              <w:rPr>
                <w:rFonts w:ascii="Times New Roman" w:hAnsi="Times New Roman"/>
                <w:sz w:val="14"/>
              </w:rPr>
              <w:t>0.30</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rs261290</w:t>
            </w:r>
          </w:p>
        </w:tc>
        <w:tc>
          <w:tcPr>
            <w:tcW w:type="dxa" w:w="504"/>
          </w:tcPr>
          <w:p>
            <w:pPr>
              <w:spacing w:after="20" w:line="240" w:lineRule="auto"/>
              <w:jc w:val="center"/>
            </w:pPr>
            <w:r/>
            <w:r>
              <w:rPr>
                <w:rFonts w:ascii="Times New Roman" w:hAnsi="Times New Roman"/>
                <w:sz w:val="14"/>
              </w:rPr>
              <w:t>15</w:t>
            </w:r>
          </w:p>
        </w:tc>
        <w:tc>
          <w:tcPr>
            <w:tcW w:type="dxa" w:w="1296"/>
          </w:tcPr>
          <w:p>
            <w:pPr>
              <w:spacing w:after="20" w:line="240" w:lineRule="auto"/>
              <w:jc w:val="center"/>
            </w:pPr>
            <w:r/>
            <w:r>
              <w:rPr>
                <w:rFonts w:ascii="Times New Roman" w:hAnsi="Times New Roman"/>
                <w:sz w:val="14"/>
              </w:rPr>
              <w:t>58,678,720</w:t>
            </w:r>
          </w:p>
        </w:tc>
        <w:tc>
          <w:tcPr>
            <w:tcW w:type="dxa" w:w="720"/>
          </w:tcPr>
          <w:p>
            <w:pPr>
              <w:spacing w:after="20" w:line="240" w:lineRule="auto"/>
              <w:jc w:val="center"/>
            </w:pPr>
            <w:r/>
            <w:r>
              <w:rPr>
                <w:rFonts w:ascii="Times New Roman" w:hAnsi="Times New Roman"/>
                <w:sz w:val="14"/>
              </w:rPr>
              <w:t>T/C</w:t>
            </w:r>
          </w:p>
        </w:tc>
        <w:tc>
          <w:tcPr>
            <w:tcW w:type="dxa" w:w="648"/>
          </w:tcPr>
          <w:p>
            <w:pPr>
              <w:spacing w:after="20" w:line="240" w:lineRule="auto"/>
              <w:jc w:val="center"/>
            </w:pPr>
            <w:r/>
            <w:r>
              <w:rPr>
                <w:rFonts w:ascii="Times New Roman" w:hAnsi="Times New Roman"/>
                <w:sz w:val="14"/>
              </w:rPr>
              <w:t>0.345</w:t>
            </w:r>
          </w:p>
        </w:tc>
        <w:tc>
          <w:tcPr>
            <w:tcW w:type="dxa" w:w="720"/>
          </w:tcPr>
          <w:p>
            <w:pPr>
              <w:spacing w:after="20" w:line="240" w:lineRule="auto"/>
              <w:jc w:val="center"/>
            </w:pPr>
            <w:r/>
            <w:r>
              <w:rPr>
                <w:rFonts w:ascii="Times New Roman" w:hAnsi="Times New Roman"/>
                <w:sz w:val="14"/>
              </w:rPr>
              <w:t>0.076</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4.1e-69</w:t>
            </w:r>
          </w:p>
        </w:tc>
        <w:tc>
          <w:tcPr>
            <w:tcW w:type="dxa" w:w="576"/>
          </w:tcPr>
          <w:p>
            <w:pPr>
              <w:spacing w:after="20" w:line="240" w:lineRule="auto"/>
              <w:jc w:val="center"/>
            </w:pPr>
            <w:r/>
            <w:r>
              <w:rPr>
                <w:rFonts w:ascii="Times New Roman" w:hAnsi="Times New Roman"/>
                <w:sz w:val="14"/>
              </w:rPr>
              <w:t>309</w:t>
            </w:r>
          </w:p>
        </w:tc>
        <w:tc>
          <w:tcPr>
            <w:tcW w:type="dxa" w:w="648"/>
          </w:tcPr>
          <w:p>
            <w:pPr>
              <w:spacing w:after="20" w:line="240" w:lineRule="auto"/>
              <w:jc w:val="center"/>
            </w:pPr>
            <w:r/>
            <w:r>
              <w:rPr>
                <w:rFonts w:ascii="Times New Roman" w:hAnsi="Times New Roman"/>
                <w:sz w:val="14"/>
              </w:rPr>
              <w:t>0.27</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rs112875651</w:t>
            </w:r>
          </w:p>
        </w:tc>
        <w:tc>
          <w:tcPr>
            <w:tcW w:type="dxa" w:w="504"/>
          </w:tcPr>
          <w:p>
            <w:pPr>
              <w:spacing w:after="20" w:line="240" w:lineRule="auto"/>
              <w:jc w:val="center"/>
            </w:pPr>
            <w:r/>
            <w:r>
              <w:rPr>
                <w:rFonts w:ascii="Times New Roman" w:hAnsi="Times New Roman"/>
                <w:sz w:val="14"/>
              </w:rPr>
              <w:t>8</w:t>
            </w:r>
          </w:p>
        </w:tc>
        <w:tc>
          <w:tcPr>
            <w:tcW w:type="dxa" w:w="1296"/>
          </w:tcPr>
          <w:p>
            <w:pPr>
              <w:spacing w:after="20" w:line="240" w:lineRule="auto"/>
              <w:jc w:val="center"/>
            </w:pPr>
            <w:r/>
            <w:r>
              <w:rPr>
                <w:rFonts w:ascii="Times New Roman" w:hAnsi="Times New Roman"/>
                <w:sz w:val="14"/>
              </w:rPr>
              <w:t>126,506,694</w:t>
            </w:r>
          </w:p>
        </w:tc>
        <w:tc>
          <w:tcPr>
            <w:tcW w:type="dxa" w:w="720"/>
          </w:tcPr>
          <w:p>
            <w:pPr>
              <w:spacing w:after="20" w:line="240" w:lineRule="auto"/>
              <w:jc w:val="center"/>
            </w:pPr>
            <w:r/>
            <w:r>
              <w:rPr>
                <w:rFonts w:ascii="Times New Roman" w:hAnsi="Times New Roman"/>
                <w:sz w:val="14"/>
              </w:rPr>
              <w:t>G/A</w:t>
            </w:r>
          </w:p>
        </w:tc>
        <w:tc>
          <w:tcPr>
            <w:tcW w:type="dxa" w:w="648"/>
          </w:tcPr>
          <w:p>
            <w:pPr>
              <w:spacing w:after="20" w:line="240" w:lineRule="auto"/>
              <w:jc w:val="center"/>
            </w:pPr>
            <w:r/>
            <w:r>
              <w:rPr>
                <w:rFonts w:ascii="Times New Roman" w:hAnsi="Times New Roman"/>
                <w:sz w:val="14"/>
              </w:rPr>
              <w:t>0.608</w:t>
            </w:r>
          </w:p>
        </w:tc>
        <w:tc>
          <w:tcPr>
            <w:tcW w:type="dxa" w:w="720"/>
          </w:tcPr>
          <w:p>
            <w:pPr>
              <w:spacing w:after="20" w:line="240" w:lineRule="auto"/>
              <w:jc w:val="center"/>
            </w:pPr>
            <w:r/>
            <w:r>
              <w:rPr>
                <w:rFonts w:ascii="Times New Roman" w:hAnsi="Times New Roman"/>
                <w:sz w:val="14"/>
              </w:rPr>
              <w:t>0.069</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1.7e-58</w:t>
            </w:r>
          </w:p>
        </w:tc>
        <w:tc>
          <w:tcPr>
            <w:tcW w:type="dxa" w:w="576"/>
          </w:tcPr>
          <w:p>
            <w:pPr>
              <w:spacing w:after="20" w:line="240" w:lineRule="auto"/>
              <w:jc w:val="center"/>
            </w:pPr>
            <w:r/>
            <w:r>
              <w:rPr>
                <w:rFonts w:ascii="Times New Roman" w:hAnsi="Times New Roman"/>
                <w:sz w:val="14"/>
              </w:rPr>
              <w:t>260</w:t>
            </w:r>
          </w:p>
        </w:tc>
        <w:tc>
          <w:tcPr>
            <w:tcW w:type="dxa" w:w="648"/>
          </w:tcPr>
          <w:p>
            <w:pPr>
              <w:spacing w:after="20" w:line="240" w:lineRule="auto"/>
              <w:jc w:val="center"/>
            </w:pPr>
            <w:r/>
            <w:r>
              <w:rPr>
                <w:rFonts w:ascii="Times New Roman" w:hAnsi="Times New Roman"/>
                <w:sz w:val="14"/>
              </w:rPr>
              <w:t>0.23</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rs58542926</w:t>
            </w:r>
          </w:p>
        </w:tc>
        <w:tc>
          <w:tcPr>
            <w:tcW w:type="dxa" w:w="504"/>
          </w:tcPr>
          <w:p>
            <w:pPr>
              <w:spacing w:after="20" w:line="240" w:lineRule="auto"/>
              <w:jc w:val="center"/>
            </w:pPr>
            <w:r/>
            <w:r>
              <w:rPr>
                <w:rFonts w:ascii="Times New Roman" w:hAnsi="Times New Roman"/>
                <w:sz w:val="14"/>
              </w:rPr>
              <w:t>19</w:t>
            </w:r>
          </w:p>
        </w:tc>
        <w:tc>
          <w:tcPr>
            <w:tcW w:type="dxa" w:w="1296"/>
          </w:tcPr>
          <w:p>
            <w:pPr>
              <w:spacing w:after="20" w:line="240" w:lineRule="auto"/>
              <w:jc w:val="center"/>
            </w:pPr>
            <w:r/>
            <w:r>
              <w:rPr>
                <w:rFonts w:ascii="Times New Roman" w:hAnsi="Times New Roman"/>
                <w:sz w:val="14"/>
              </w:rPr>
              <w:t>19,379,549</w:t>
            </w:r>
          </w:p>
        </w:tc>
        <w:tc>
          <w:tcPr>
            <w:tcW w:type="dxa" w:w="720"/>
          </w:tcPr>
          <w:p>
            <w:pPr>
              <w:spacing w:after="20" w:line="240" w:lineRule="auto"/>
              <w:jc w:val="center"/>
            </w:pPr>
            <w:r/>
            <w:r>
              <w:rPr>
                <w:rFonts w:ascii="Times New Roman" w:hAnsi="Times New Roman"/>
                <w:sz w:val="14"/>
              </w:rPr>
              <w:t>C/T</w:t>
            </w:r>
          </w:p>
        </w:tc>
        <w:tc>
          <w:tcPr>
            <w:tcW w:type="dxa" w:w="648"/>
          </w:tcPr>
          <w:p>
            <w:pPr>
              <w:spacing w:after="20" w:line="240" w:lineRule="auto"/>
              <w:jc w:val="center"/>
            </w:pPr>
            <w:r/>
            <w:r>
              <w:rPr>
                <w:rFonts w:ascii="Times New Roman" w:hAnsi="Times New Roman"/>
                <w:sz w:val="14"/>
              </w:rPr>
              <w:t>0.926</w:t>
            </w:r>
          </w:p>
        </w:tc>
        <w:tc>
          <w:tcPr>
            <w:tcW w:type="dxa" w:w="720"/>
          </w:tcPr>
          <w:p>
            <w:pPr>
              <w:spacing w:after="20" w:line="240" w:lineRule="auto"/>
              <w:jc w:val="center"/>
            </w:pPr>
            <w:r/>
            <w:r>
              <w:rPr>
                <w:rFonts w:ascii="Times New Roman" w:hAnsi="Times New Roman"/>
                <w:sz w:val="14"/>
              </w:rPr>
              <w:t>0.118</w:t>
            </w:r>
          </w:p>
        </w:tc>
        <w:tc>
          <w:tcPr>
            <w:tcW w:type="dxa" w:w="648"/>
          </w:tcPr>
          <w:p>
            <w:pPr>
              <w:spacing w:after="20" w:line="240" w:lineRule="auto"/>
              <w:jc w:val="center"/>
            </w:pPr>
            <w:r/>
            <w:r>
              <w:rPr>
                <w:rFonts w:ascii="Times New Roman" w:hAnsi="Times New Roman"/>
                <w:sz w:val="14"/>
              </w:rPr>
              <w:t>0.008</w:t>
            </w:r>
          </w:p>
        </w:tc>
        <w:tc>
          <w:tcPr>
            <w:tcW w:type="dxa" w:w="936"/>
          </w:tcPr>
          <w:p>
            <w:pPr>
              <w:spacing w:after="20" w:line="240" w:lineRule="auto"/>
              <w:jc w:val="center"/>
            </w:pPr>
            <w:r/>
            <w:r>
              <w:rPr>
                <w:rFonts w:ascii="Times New Roman" w:hAnsi="Times New Roman"/>
                <w:sz w:val="14"/>
              </w:rPr>
              <w:t>1.2e-51</w:t>
            </w:r>
          </w:p>
        </w:tc>
        <w:tc>
          <w:tcPr>
            <w:tcW w:type="dxa" w:w="576"/>
          </w:tcPr>
          <w:p>
            <w:pPr>
              <w:spacing w:after="20" w:line="240" w:lineRule="auto"/>
              <w:jc w:val="center"/>
            </w:pPr>
            <w:r/>
            <w:r>
              <w:rPr>
                <w:rFonts w:ascii="Times New Roman" w:hAnsi="Times New Roman"/>
                <w:sz w:val="14"/>
              </w:rPr>
              <w:t>229</w:t>
            </w:r>
          </w:p>
        </w:tc>
        <w:tc>
          <w:tcPr>
            <w:tcW w:type="dxa" w:w="648"/>
          </w:tcPr>
          <w:p>
            <w:pPr>
              <w:spacing w:after="20" w:line="240" w:lineRule="auto"/>
              <w:jc w:val="center"/>
            </w:pPr>
            <w:r/>
            <w:r>
              <w:rPr>
                <w:rFonts w:ascii="Times New Roman" w:hAnsi="Times New Roman"/>
                <w:sz w:val="14"/>
              </w:rPr>
              <w:t>0.20</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rs247616</w:t>
            </w:r>
          </w:p>
        </w:tc>
        <w:tc>
          <w:tcPr>
            <w:tcW w:type="dxa" w:w="504"/>
          </w:tcPr>
          <w:p>
            <w:pPr>
              <w:spacing w:after="20" w:line="240" w:lineRule="auto"/>
              <w:jc w:val="center"/>
            </w:pPr>
            <w:r/>
            <w:r>
              <w:rPr>
                <w:rFonts w:ascii="Times New Roman" w:hAnsi="Times New Roman"/>
                <w:sz w:val="14"/>
              </w:rPr>
              <w:t>16</w:t>
            </w:r>
          </w:p>
        </w:tc>
        <w:tc>
          <w:tcPr>
            <w:tcW w:type="dxa" w:w="1296"/>
          </w:tcPr>
          <w:p>
            <w:pPr>
              <w:spacing w:after="20" w:line="240" w:lineRule="auto"/>
              <w:jc w:val="center"/>
            </w:pPr>
            <w:r/>
            <w:r>
              <w:rPr>
                <w:rFonts w:ascii="Times New Roman" w:hAnsi="Times New Roman"/>
                <w:sz w:val="14"/>
              </w:rPr>
              <w:t>56,989,590</w:t>
            </w:r>
          </w:p>
        </w:tc>
        <w:tc>
          <w:tcPr>
            <w:tcW w:type="dxa" w:w="720"/>
          </w:tcPr>
          <w:p>
            <w:pPr>
              <w:spacing w:after="20" w:line="240" w:lineRule="auto"/>
              <w:jc w:val="center"/>
            </w:pPr>
            <w:r/>
            <w:r>
              <w:rPr>
                <w:rFonts w:ascii="Times New Roman" w:hAnsi="Times New Roman"/>
                <w:sz w:val="14"/>
              </w:rPr>
              <w:t>C/T</w:t>
            </w:r>
          </w:p>
        </w:tc>
        <w:tc>
          <w:tcPr>
            <w:tcW w:type="dxa" w:w="648"/>
          </w:tcPr>
          <w:p>
            <w:pPr>
              <w:spacing w:after="20" w:line="240" w:lineRule="auto"/>
              <w:jc w:val="center"/>
            </w:pPr>
            <w:r/>
            <w:r>
              <w:rPr>
                <w:rFonts w:ascii="Times New Roman" w:hAnsi="Times New Roman"/>
                <w:sz w:val="14"/>
              </w:rPr>
              <w:t>0.675</w:t>
            </w:r>
          </w:p>
        </w:tc>
        <w:tc>
          <w:tcPr>
            <w:tcW w:type="dxa" w:w="720"/>
          </w:tcPr>
          <w:p>
            <w:pPr>
              <w:spacing w:after="20" w:line="240" w:lineRule="auto"/>
              <w:jc w:val="center"/>
            </w:pPr>
            <w:r/>
            <w:r>
              <w:rPr>
                <w:rFonts w:ascii="Times New Roman" w:hAnsi="Times New Roman"/>
                <w:sz w:val="14"/>
              </w:rPr>
              <w:t>0.061</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7.4e-44</w:t>
            </w:r>
          </w:p>
        </w:tc>
        <w:tc>
          <w:tcPr>
            <w:tcW w:type="dxa" w:w="576"/>
          </w:tcPr>
          <w:p>
            <w:pPr>
              <w:spacing w:after="20" w:line="240" w:lineRule="auto"/>
              <w:jc w:val="center"/>
            </w:pPr>
            <w:r/>
            <w:r>
              <w:rPr>
                <w:rFonts w:ascii="Times New Roman" w:hAnsi="Times New Roman"/>
                <w:sz w:val="14"/>
              </w:rPr>
              <w:t>193</w:t>
            </w:r>
          </w:p>
        </w:tc>
        <w:tc>
          <w:tcPr>
            <w:tcW w:type="dxa" w:w="648"/>
          </w:tcPr>
          <w:p>
            <w:pPr>
              <w:spacing w:after="20" w:line="240" w:lineRule="auto"/>
              <w:jc w:val="center"/>
            </w:pPr>
            <w:r/>
            <w:r>
              <w:rPr>
                <w:rFonts w:ascii="Times New Roman" w:hAnsi="Times New Roman"/>
                <w:sz w:val="14"/>
              </w:rPr>
              <w:t>0.17</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rs12916</w:t>
            </w:r>
          </w:p>
        </w:tc>
        <w:tc>
          <w:tcPr>
            <w:tcW w:type="dxa" w:w="504"/>
          </w:tcPr>
          <w:p>
            <w:pPr>
              <w:spacing w:after="20" w:line="240" w:lineRule="auto"/>
              <w:jc w:val="center"/>
            </w:pPr>
            <w:r/>
            <w:r>
              <w:rPr>
                <w:rFonts w:ascii="Times New Roman" w:hAnsi="Times New Roman"/>
                <w:sz w:val="14"/>
              </w:rPr>
              <w:t>5</w:t>
            </w:r>
          </w:p>
        </w:tc>
        <w:tc>
          <w:tcPr>
            <w:tcW w:type="dxa" w:w="1296"/>
          </w:tcPr>
          <w:p>
            <w:pPr>
              <w:spacing w:after="20" w:line="240" w:lineRule="auto"/>
              <w:jc w:val="center"/>
            </w:pPr>
            <w:r/>
            <w:r>
              <w:rPr>
                <w:rFonts w:ascii="Times New Roman" w:hAnsi="Times New Roman"/>
                <w:sz w:val="14"/>
              </w:rPr>
              <w:t>74,656,539</w:t>
            </w:r>
          </w:p>
        </w:tc>
        <w:tc>
          <w:tcPr>
            <w:tcW w:type="dxa" w:w="720"/>
          </w:tcPr>
          <w:p>
            <w:pPr>
              <w:spacing w:after="20" w:line="240" w:lineRule="auto"/>
              <w:jc w:val="center"/>
            </w:pPr>
            <w:r/>
            <w:r>
              <w:rPr>
                <w:rFonts w:ascii="Times New Roman" w:hAnsi="Times New Roman"/>
                <w:sz w:val="14"/>
              </w:rPr>
              <w:t>T/C</w:t>
            </w:r>
          </w:p>
        </w:tc>
        <w:tc>
          <w:tcPr>
            <w:tcW w:type="dxa" w:w="648"/>
          </w:tcPr>
          <w:p>
            <w:pPr>
              <w:spacing w:after="20" w:line="240" w:lineRule="auto"/>
              <w:jc w:val="center"/>
            </w:pPr>
            <w:r/>
            <w:r>
              <w:rPr>
                <w:rFonts w:ascii="Times New Roman" w:hAnsi="Times New Roman"/>
                <w:sz w:val="14"/>
              </w:rPr>
              <w:t>0.600</w:t>
            </w:r>
          </w:p>
        </w:tc>
        <w:tc>
          <w:tcPr>
            <w:tcW w:type="dxa" w:w="720"/>
          </w:tcPr>
          <w:p>
            <w:pPr>
              <w:spacing w:after="20" w:line="240" w:lineRule="auto"/>
              <w:jc w:val="center"/>
            </w:pPr>
            <w:r/>
            <w:r>
              <w:rPr>
                <w:rFonts w:ascii="Times New Roman" w:hAnsi="Times New Roman"/>
                <w:sz w:val="14"/>
              </w:rPr>
              <w:t>−0.058</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8.7e-44</w:t>
            </w:r>
          </w:p>
        </w:tc>
        <w:tc>
          <w:tcPr>
            <w:tcW w:type="dxa" w:w="576"/>
          </w:tcPr>
          <w:p>
            <w:pPr>
              <w:spacing w:after="20" w:line="240" w:lineRule="auto"/>
              <w:jc w:val="center"/>
            </w:pPr>
            <w:r/>
            <w:r>
              <w:rPr>
                <w:rFonts w:ascii="Times New Roman" w:hAnsi="Times New Roman"/>
                <w:sz w:val="14"/>
              </w:rPr>
              <w:t>193</w:t>
            </w:r>
          </w:p>
        </w:tc>
        <w:tc>
          <w:tcPr>
            <w:tcW w:type="dxa" w:w="648"/>
          </w:tcPr>
          <w:p>
            <w:pPr>
              <w:spacing w:after="20" w:line="240" w:lineRule="auto"/>
              <w:jc w:val="center"/>
            </w:pPr>
            <w:r/>
            <w:r>
              <w:rPr>
                <w:rFonts w:ascii="Times New Roman" w:hAnsi="Times New Roman"/>
                <w:sz w:val="14"/>
              </w:rPr>
              <w:t>0.17</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rs7534572</w:t>
            </w:r>
          </w:p>
        </w:tc>
        <w:tc>
          <w:tcPr>
            <w:tcW w:type="dxa" w:w="504"/>
          </w:tcPr>
          <w:p>
            <w:pPr>
              <w:spacing w:after="20" w:line="240" w:lineRule="auto"/>
              <w:jc w:val="center"/>
            </w:pPr>
            <w:r/>
            <w:r>
              <w:rPr>
                <w:rFonts w:ascii="Times New Roman" w:hAnsi="Times New Roman"/>
                <w:sz w:val="14"/>
              </w:rPr>
              <w:t>1</w:t>
            </w:r>
          </w:p>
        </w:tc>
        <w:tc>
          <w:tcPr>
            <w:tcW w:type="dxa" w:w="1296"/>
          </w:tcPr>
          <w:p>
            <w:pPr>
              <w:spacing w:after="20" w:line="240" w:lineRule="auto"/>
              <w:jc w:val="center"/>
            </w:pPr>
            <w:r/>
            <w:r>
              <w:rPr>
                <w:rFonts w:ascii="Times New Roman" w:hAnsi="Times New Roman"/>
                <w:sz w:val="14"/>
              </w:rPr>
              <w:t>62,999,675</w:t>
            </w:r>
          </w:p>
        </w:tc>
        <w:tc>
          <w:tcPr>
            <w:tcW w:type="dxa" w:w="720"/>
          </w:tcPr>
          <w:p>
            <w:pPr>
              <w:spacing w:after="20" w:line="240" w:lineRule="auto"/>
              <w:jc w:val="center"/>
            </w:pPr>
            <w:r/>
            <w:r>
              <w:rPr>
                <w:rFonts w:ascii="Times New Roman" w:hAnsi="Times New Roman"/>
                <w:sz w:val="14"/>
              </w:rPr>
              <w:t>C/G</w:t>
            </w:r>
          </w:p>
        </w:tc>
        <w:tc>
          <w:tcPr>
            <w:tcW w:type="dxa" w:w="648"/>
          </w:tcPr>
          <w:p>
            <w:pPr>
              <w:spacing w:after="20" w:line="240" w:lineRule="auto"/>
              <w:jc w:val="center"/>
            </w:pPr>
            <w:r/>
            <w:r>
              <w:rPr>
                <w:rFonts w:ascii="Times New Roman" w:hAnsi="Times New Roman"/>
                <w:sz w:val="14"/>
              </w:rPr>
              <w:t>0.353</w:t>
            </w:r>
          </w:p>
        </w:tc>
        <w:tc>
          <w:tcPr>
            <w:tcW w:type="dxa" w:w="720"/>
          </w:tcPr>
          <w:p>
            <w:pPr>
              <w:spacing w:after="20" w:line="240" w:lineRule="auto"/>
              <w:jc w:val="center"/>
            </w:pPr>
            <w:r/>
            <w:r>
              <w:rPr>
                <w:rFonts w:ascii="Times New Roman" w:hAnsi="Times New Roman"/>
                <w:sz w:val="14"/>
              </w:rPr>
              <w:t>−0.056</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9.4e-39</w:t>
            </w:r>
          </w:p>
        </w:tc>
        <w:tc>
          <w:tcPr>
            <w:tcW w:type="dxa" w:w="576"/>
          </w:tcPr>
          <w:p>
            <w:pPr>
              <w:spacing w:after="20" w:line="240" w:lineRule="auto"/>
              <w:jc w:val="center"/>
            </w:pPr>
            <w:r/>
            <w:r>
              <w:rPr>
                <w:rFonts w:ascii="Times New Roman" w:hAnsi="Times New Roman"/>
                <w:sz w:val="14"/>
              </w:rPr>
              <w:t>170</w:t>
            </w:r>
          </w:p>
        </w:tc>
        <w:tc>
          <w:tcPr>
            <w:tcW w:type="dxa" w:w="648"/>
          </w:tcPr>
          <w:p>
            <w:pPr>
              <w:spacing w:after="20" w:line="240" w:lineRule="auto"/>
              <w:jc w:val="center"/>
            </w:pPr>
            <w:r/>
            <w:r>
              <w:rPr>
                <w:rFonts w:ascii="Times New Roman" w:hAnsi="Times New Roman"/>
                <w:sz w:val="14"/>
              </w:rPr>
              <w:t>0.15</w:t>
            </w:r>
          </w:p>
        </w:tc>
        <w:tc>
          <w:tcPr>
            <w:tcW w:type="dxa" w:w="720"/>
          </w:tcPr>
          <w:p>
            <w:pPr>
              <w:spacing w:after="20" w:line="240" w:lineRule="auto"/>
              <w:jc w:val="center"/>
            </w:pPr>
            <w:r/>
            <w:r>
              <w:rPr>
                <w:rFonts w:ascii="Times New Roman" w:hAnsi="Times New Roman"/>
                <w:sz w:val="14"/>
              </w:rPr>
              <w:t>–F–</w:t>
            </w:r>
          </w:p>
        </w:tc>
      </w:tr>
      <w:tr>
        <w:tc>
          <w:tcPr>
            <w:tcW w:type="dxa" w:w="1368"/>
          </w:tcPr>
          <w:p>
            <w:pPr>
              <w:spacing w:after="20" w:line="240" w:lineRule="auto"/>
              <w:jc w:val="left"/>
            </w:pPr>
            <w:r/>
            <w:r>
              <w:rPr>
                <w:rFonts w:ascii="Times New Roman" w:hAnsi="Times New Roman"/>
                <w:sz w:val="14"/>
              </w:rPr>
              <w:t>rs633695</w:t>
            </w:r>
          </w:p>
        </w:tc>
        <w:tc>
          <w:tcPr>
            <w:tcW w:type="dxa" w:w="504"/>
          </w:tcPr>
          <w:p>
            <w:pPr>
              <w:spacing w:after="20" w:line="240" w:lineRule="auto"/>
              <w:jc w:val="center"/>
            </w:pPr>
            <w:r/>
            <w:r>
              <w:rPr>
                <w:rFonts w:ascii="Times New Roman" w:hAnsi="Times New Roman"/>
                <w:sz w:val="14"/>
              </w:rPr>
              <w:t>15</w:t>
            </w:r>
          </w:p>
        </w:tc>
        <w:tc>
          <w:tcPr>
            <w:tcW w:type="dxa" w:w="1296"/>
          </w:tcPr>
          <w:p>
            <w:pPr>
              <w:spacing w:after="20" w:line="240" w:lineRule="auto"/>
              <w:jc w:val="center"/>
            </w:pPr>
            <w:r/>
            <w:r>
              <w:rPr>
                <w:rFonts w:ascii="Times New Roman" w:hAnsi="Times New Roman"/>
                <w:sz w:val="14"/>
              </w:rPr>
              <w:t>58,725,839</w:t>
            </w:r>
          </w:p>
        </w:tc>
        <w:tc>
          <w:tcPr>
            <w:tcW w:type="dxa" w:w="720"/>
          </w:tcPr>
          <w:p>
            <w:pPr>
              <w:spacing w:after="20" w:line="240" w:lineRule="auto"/>
              <w:jc w:val="center"/>
            </w:pPr>
            <w:r/>
            <w:r>
              <w:rPr>
                <w:rFonts w:ascii="Times New Roman" w:hAnsi="Times New Roman"/>
                <w:sz w:val="14"/>
              </w:rPr>
              <w:t>A/G</w:t>
            </w:r>
          </w:p>
        </w:tc>
        <w:tc>
          <w:tcPr>
            <w:tcW w:type="dxa" w:w="648"/>
          </w:tcPr>
          <w:p>
            <w:pPr>
              <w:spacing w:after="20" w:line="240" w:lineRule="auto"/>
              <w:jc w:val="center"/>
            </w:pPr>
            <w:r/>
            <w:r>
              <w:rPr>
                <w:rFonts w:ascii="Times New Roman" w:hAnsi="Times New Roman"/>
                <w:sz w:val="14"/>
              </w:rPr>
              <w:t>0.708</w:t>
            </w:r>
          </w:p>
        </w:tc>
        <w:tc>
          <w:tcPr>
            <w:tcW w:type="dxa" w:w="720"/>
          </w:tcPr>
          <w:p>
            <w:pPr>
              <w:spacing w:after="20" w:line="240" w:lineRule="auto"/>
              <w:jc w:val="center"/>
            </w:pPr>
            <w:r/>
            <w:r>
              <w:rPr>
                <w:rFonts w:ascii="Times New Roman" w:hAnsi="Times New Roman"/>
                <w:sz w:val="14"/>
              </w:rPr>
              <w:t>−0.055</w:t>
            </w:r>
          </w:p>
        </w:tc>
        <w:tc>
          <w:tcPr>
            <w:tcW w:type="dxa" w:w="648"/>
          </w:tcPr>
          <w:p>
            <w:pPr>
              <w:spacing w:after="20" w:line="240" w:lineRule="auto"/>
              <w:jc w:val="center"/>
            </w:pPr>
            <w:r/>
            <w:r>
              <w:rPr>
                <w:rFonts w:ascii="Times New Roman" w:hAnsi="Times New Roman"/>
                <w:sz w:val="14"/>
              </w:rPr>
              <w:t>0.005</w:t>
            </w:r>
          </w:p>
        </w:tc>
        <w:tc>
          <w:tcPr>
            <w:tcW w:type="dxa" w:w="936"/>
          </w:tcPr>
          <w:p>
            <w:pPr>
              <w:spacing w:after="20" w:line="240" w:lineRule="auto"/>
              <w:jc w:val="center"/>
            </w:pPr>
            <w:r/>
            <w:r>
              <w:rPr>
                <w:rFonts w:ascii="Times New Roman" w:hAnsi="Times New Roman"/>
                <w:sz w:val="14"/>
              </w:rPr>
              <w:t>1.4e-33</w:t>
            </w:r>
          </w:p>
        </w:tc>
        <w:tc>
          <w:tcPr>
            <w:tcW w:type="dxa" w:w="576"/>
          </w:tcPr>
          <w:p>
            <w:pPr>
              <w:spacing w:after="20" w:line="240" w:lineRule="auto"/>
              <w:jc w:val="center"/>
            </w:pPr>
            <w:r/>
            <w:r>
              <w:rPr>
                <w:rFonts w:ascii="Times New Roman" w:hAnsi="Times New Roman"/>
                <w:sz w:val="14"/>
              </w:rPr>
              <w:t>146</w:t>
            </w:r>
          </w:p>
        </w:tc>
        <w:tc>
          <w:tcPr>
            <w:tcW w:type="dxa" w:w="648"/>
          </w:tcPr>
          <w:p>
            <w:pPr>
              <w:spacing w:after="20" w:line="240" w:lineRule="auto"/>
              <w:jc w:val="center"/>
            </w:pPr>
            <w:r/>
            <w:r>
              <w:rPr>
                <w:rFonts w:ascii="Times New Roman" w:hAnsi="Times New Roman"/>
                <w:sz w:val="14"/>
              </w:rPr>
              <w:t>0.13</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rs964184</w:t>
            </w:r>
          </w:p>
        </w:tc>
        <w:tc>
          <w:tcPr>
            <w:tcW w:type="dxa" w:w="504"/>
          </w:tcPr>
          <w:p>
            <w:pPr>
              <w:spacing w:after="20" w:line="240" w:lineRule="auto"/>
              <w:jc w:val="center"/>
            </w:pPr>
            <w:r/>
            <w:r>
              <w:rPr>
                <w:rFonts w:ascii="Times New Roman" w:hAnsi="Times New Roman"/>
                <w:sz w:val="14"/>
              </w:rPr>
              <w:t>11</w:t>
            </w:r>
          </w:p>
        </w:tc>
        <w:tc>
          <w:tcPr>
            <w:tcW w:type="dxa" w:w="1296"/>
          </w:tcPr>
          <w:p>
            <w:pPr>
              <w:spacing w:after="20" w:line="240" w:lineRule="auto"/>
              <w:jc w:val="center"/>
            </w:pPr>
            <w:r/>
            <w:r>
              <w:rPr>
                <w:rFonts w:ascii="Times New Roman" w:hAnsi="Times New Roman"/>
                <w:sz w:val="14"/>
              </w:rPr>
              <w:t>116,648,917</w:t>
            </w:r>
          </w:p>
        </w:tc>
        <w:tc>
          <w:tcPr>
            <w:tcW w:type="dxa" w:w="720"/>
          </w:tcPr>
          <w:p>
            <w:pPr>
              <w:spacing w:after="20" w:line="240" w:lineRule="auto"/>
              <w:jc w:val="center"/>
            </w:pPr>
            <w:r/>
            <w:r>
              <w:rPr>
                <w:rFonts w:ascii="Times New Roman" w:hAnsi="Times New Roman"/>
                <w:sz w:val="14"/>
              </w:rPr>
              <w:t>G/C</w:t>
            </w:r>
          </w:p>
        </w:tc>
        <w:tc>
          <w:tcPr>
            <w:tcW w:type="dxa" w:w="648"/>
          </w:tcPr>
          <w:p>
            <w:pPr>
              <w:spacing w:after="20" w:line="240" w:lineRule="auto"/>
              <w:jc w:val="center"/>
            </w:pPr>
            <w:r/>
            <w:r>
              <w:rPr>
                <w:rFonts w:ascii="Times New Roman" w:hAnsi="Times New Roman"/>
                <w:sz w:val="14"/>
              </w:rPr>
              <w:t>0.133</w:t>
            </w:r>
          </w:p>
        </w:tc>
        <w:tc>
          <w:tcPr>
            <w:tcW w:type="dxa" w:w="720"/>
          </w:tcPr>
          <w:p>
            <w:pPr>
              <w:spacing w:after="20" w:line="240" w:lineRule="auto"/>
              <w:jc w:val="center"/>
            </w:pPr>
            <w:r/>
            <w:r>
              <w:rPr>
                <w:rFonts w:ascii="Times New Roman" w:hAnsi="Times New Roman"/>
                <w:sz w:val="14"/>
              </w:rPr>
              <w:t>0.071</w:t>
            </w:r>
          </w:p>
        </w:tc>
        <w:tc>
          <w:tcPr>
            <w:tcW w:type="dxa" w:w="648"/>
          </w:tcPr>
          <w:p>
            <w:pPr>
              <w:spacing w:after="20" w:line="240" w:lineRule="auto"/>
              <w:jc w:val="center"/>
            </w:pPr>
            <w:r/>
            <w:r>
              <w:rPr>
                <w:rFonts w:ascii="Times New Roman" w:hAnsi="Times New Roman"/>
                <w:sz w:val="14"/>
              </w:rPr>
              <w:t>0.006</w:t>
            </w:r>
          </w:p>
        </w:tc>
        <w:tc>
          <w:tcPr>
            <w:tcW w:type="dxa" w:w="936"/>
          </w:tcPr>
          <w:p>
            <w:pPr>
              <w:spacing w:after="20" w:line="240" w:lineRule="auto"/>
              <w:jc w:val="center"/>
            </w:pPr>
            <w:r/>
            <w:r>
              <w:rPr>
                <w:rFonts w:ascii="Times New Roman" w:hAnsi="Times New Roman"/>
                <w:sz w:val="14"/>
              </w:rPr>
              <w:t>6.6e-32</w:t>
            </w:r>
          </w:p>
        </w:tc>
        <w:tc>
          <w:tcPr>
            <w:tcW w:type="dxa" w:w="576"/>
          </w:tcPr>
          <w:p>
            <w:pPr>
              <w:spacing w:after="20" w:line="240" w:lineRule="auto"/>
              <w:jc w:val="center"/>
            </w:pPr>
            <w:r/>
            <w:r>
              <w:rPr>
                <w:rFonts w:ascii="Times New Roman" w:hAnsi="Times New Roman"/>
                <w:sz w:val="14"/>
              </w:rPr>
              <w:t>138</w:t>
            </w:r>
          </w:p>
        </w:tc>
        <w:tc>
          <w:tcPr>
            <w:tcW w:type="dxa" w:w="648"/>
          </w:tcPr>
          <w:p>
            <w:pPr>
              <w:spacing w:after="20" w:line="240" w:lineRule="auto"/>
              <w:jc w:val="center"/>
            </w:pPr>
            <w:r/>
            <w:r>
              <w:rPr>
                <w:rFonts w:ascii="Times New Roman" w:hAnsi="Times New Roman"/>
                <w:sz w:val="14"/>
              </w:rPr>
              <w:t>0.12</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rs115478735</w:t>
            </w:r>
          </w:p>
        </w:tc>
        <w:tc>
          <w:tcPr>
            <w:tcW w:type="dxa" w:w="504"/>
          </w:tcPr>
          <w:p>
            <w:pPr>
              <w:spacing w:after="20" w:line="240" w:lineRule="auto"/>
              <w:jc w:val="center"/>
            </w:pPr>
            <w:r/>
            <w:r>
              <w:rPr>
                <w:rFonts w:ascii="Times New Roman" w:hAnsi="Times New Roman"/>
                <w:sz w:val="14"/>
              </w:rPr>
              <w:t>9</w:t>
            </w:r>
          </w:p>
        </w:tc>
        <w:tc>
          <w:tcPr>
            <w:tcW w:type="dxa" w:w="1296"/>
          </w:tcPr>
          <w:p>
            <w:pPr>
              <w:spacing w:after="20" w:line="240" w:lineRule="auto"/>
              <w:jc w:val="center"/>
            </w:pPr>
            <w:r/>
            <w:r>
              <w:rPr>
                <w:rFonts w:ascii="Times New Roman" w:hAnsi="Times New Roman"/>
                <w:sz w:val="14"/>
              </w:rPr>
              <w:t>136,149,711</w:t>
            </w:r>
          </w:p>
        </w:tc>
        <w:tc>
          <w:tcPr>
            <w:tcW w:type="dxa" w:w="720"/>
          </w:tcPr>
          <w:p>
            <w:pPr>
              <w:spacing w:after="20" w:line="240" w:lineRule="auto"/>
              <w:jc w:val="center"/>
            </w:pPr>
            <w:r/>
            <w:r>
              <w:rPr>
                <w:rFonts w:ascii="Times New Roman" w:hAnsi="Times New Roman"/>
                <w:sz w:val="14"/>
              </w:rPr>
              <w:t>A/T</w:t>
            </w:r>
          </w:p>
        </w:tc>
        <w:tc>
          <w:tcPr>
            <w:tcW w:type="dxa" w:w="648"/>
          </w:tcPr>
          <w:p>
            <w:pPr>
              <w:spacing w:after="20" w:line="240" w:lineRule="auto"/>
              <w:jc w:val="center"/>
            </w:pPr>
            <w:r/>
            <w:r>
              <w:rPr>
                <w:rFonts w:ascii="Times New Roman" w:hAnsi="Times New Roman"/>
                <w:sz w:val="14"/>
              </w:rPr>
              <w:t>0.817</w:t>
            </w:r>
          </w:p>
        </w:tc>
        <w:tc>
          <w:tcPr>
            <w:tcW w:type="dxa" w:w="720"/>
          </w:tcPr>
          <w:p>
            <w:pPr>
              <w:spacing w:after="20" w:line="240" w:lineRule="auto"/>
              <w:jc w:val="center"/>
            </w:pPr>
            <w:r/>
            <w:r>
              <w:rPr>
                <w:rFonts w:ascii="Times New Roman" w:hAnsi="Times New Roman"/>
                <w:sz w:val="14"/>
              </w:rPr>
              <w:t>−0.059</w:t>
            </w:r>
          </w:p>
        </w:tc>
        <w:tc>
          <w:tcPr>
            <w:tcW w:type="dxa" w:w="648"/>
          </w:tcPr>
          <w:p>
            <w:pPr>
              <w:spacing w:after="20" w:line="240" w:lineRule="auto"/>
              <w:jc w:val="center"/>
            </w:pPr>
            <w:r/>
            <w:r>
              <w:rPr>
                <w:rFonts w:ascii="Times New Roman" w:hAnsi="Times New Roman"/>
                <w:sz w:val="14"/>
              </w:rPr>
              <w:t>0.005</w:t>
            </w:r>
          </w:p>
        </w:tc>
        <w:tc>
          <w:tcPr>
            <w:tcW w:type="dxa" w:w="936"/>
          </w:tcPr>
          <w:p>
            <w:pPr>
              <w:spacing w:after="20" w:line="240" w:lineRule="auto"/>
              <w:jc w:val="center"/>
            </w:pPr>
            <w:r/>
            <w:r>
              <w:rPr>
                <w:rFonts w:ascii="Times New Roman" w:hAnsi="Times New Roman"/>
                <w:sz w:val="14"/>
              </w:rPr>
              <w:t>3.8e-29</w:t>
            </w:r>
          </w:p>
        </w:tc>
        <w:tc>
          <w:tcPr>
            <w:tcW w:type="dxa" w:w="576"/>
          </w:tcPr>
          <w:p>
            <w:pPr>
              <w:spacing w:after="20" w:line="240" w:lineRule="auto"/>
              <w:jc w:val="center"/>
            </w:pPr>
            <w:r/>
            <w:r>
              <w:rPr>
                <w:rFonts w:ascii="Times New Roman" w:hAnsi="Times New Roman"/>
                <w:sz w:val="14"/>
              </w:rPr>
              <w:t>126</w:t>
            </w:r>
          </w:p>
        </w:tc>
        <w:tc>
          <w:tcPr>
            <w:tcW w:type="dxa" w:w="648"/>
          </w:tcPr>
          <w:p>
            <w:pPr>
              <w:spacing w:after="20" w:line="240" w:lineRule="auto"/>
              <w:jc w:val="center"/>
            </w:pPr>
            <w:r/>
            <w:r>
              <w:rPr>
                <w:rFonts w:ascii="Times New Roman" w:hAnsi="Times New Roman"/>
                <w:sz w:val="14"/>
              </w:rPr>
              <w:t>0.11</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rs77542162</w:t>
            </w:r>
          </w:p>
        </w:tc>
        <w:tc>
          <w:tcPr>
            <w:tcW w:type="dxa" w:w="504"/>
          </w:tcPr>
          <w:p>
            <w:pPr>
              <w:spacing w:after="20" w:line="240" w:lineRule="auto"/>
              <w:jc w:val="center"/>
            </w:pPr>
            <w:r/>
            <w:r>
              <w:rPr>
                <w:rFonts w:ascii="Times New Roman" w:hAnsi="Times New Roman"/>
                <w:sz w:val="14"/>
              </w:rPr>
              <w:t>17</w:t>
            </w:r>
          </w:p>
        </w:tc>
        <w:tc>
          <w:tcPr>
            <w:tcW w:type="dxa" w:w="1296"/>
          </w:tcPr>
          <w:p>
            <w:pPr>
              <w:spacing w:after="20" w:line="240" w:lineRule="auto"/>
              <w:jc w:val="center"/>
            </w:pPr>
            <w:r/>
            <w:r>
              <w:rPr>
                <w:rFonts w:ascii="Times New Roman" w:hAnsi="Times New Roman"/>
                <w:sz w:val="14"/>
              </w:rPr>
              <w:t>67,081,278</w:t>
            </w:r>
          </w:p>
        </w:tc>
        <w:tc>
          <w:tcPr>
            <w:tcW w:type="dxa" w:w="720"/>
          </w:tcPr>
          <w:p>
            <w:pPr>
              <w:spacing w:after="20" w:line="240" w:lineRule="auto"/>
              <w:jc w:val="center"/>
            </w:pPr>
            <w:r/>
            <w:r>
              <w:rPr>
                <w:rFonts w:ascii="Times New Roman" w:hAnsi="Times New Roman"/>
                <w:sz w:val="14"/>
              </w:rPr>
              <w:t>A/G</w:t>
            </w:r>
          </w:p>
        </w:tc>
        <w:tc>
          <w:tcPr>
            <w:tcW w:type="dxa" w:w="648"/>
          </w:tcPr>
          <w:p>
            <w:pPr>
              <w:spacing w:after="20" w:line="240" w:lineRule="auto"/>
              <w:jc w:val="center"/>
            </w:pPr>
            <w:r/>
            <w:r>
              <w:rPr>
                <w:rFonts w:ascii="Times New Roman" w:hAnsi="Times New Roman"/>
                <w:sz w:val="14"/>
              </w:rPr>
              <w:t>0.977</w:t>
            </w:r>
          </w:p>
        </w:tc>
        <w:tc>
          <w:tcPr>
            <w:tcW w:type="dxa" w:w="720"/>
          </w:tcPr>
          <w:p>
            <w:pPr>
              <w:spacing w:after="20" w:line="240" w:lineRule="auto"/>
              <w:jc w:val="center"/>
            </w:pPr>
            <w:r/>
            <w:r>
              <w:rPr>
                <w:rFonts w:ascii="Times New Roman" w:hAnsi="Times New Roman"/>
                <w:sz w:val="14"/>
              </w:rPr>
              <w:t>−0.149</w:t>
            </w:r>
          </w:p>
        </w:tc>
        <w:tc>
          <w:tcPr>
            <w:tcW w:type="dxa" w:w="648"/>
          </w:tcPr>
          <w:p>
            <w:pPr>
              <w:spacing w:after="20" w:line="240" w:lineRule="auto"/>
              <w:jc w:val="center"/>
            </w:pPr>
            <w:r/>
            <w:r>
              <w:rPr>
                <w:rFonts w:ascii="Times New Roman" w:hAnsi="Times New Roman"/>
                <w:sz w:val="14"/>
              </w:rPr>
              <w:t>0.014</w:t>
            </w:r>
          </w:p>
        </w:tc>
        <w:tc>
          <w:tcPr>
            <w:tcW w:type="dxa" w:w="936"/>
          </w:tcPr>
          <w:p>
            <w:pPr>
              <w:spacing w:after="20" w:line="240" w:lineRule="auto"/>
              <w:jc w:val="center"/>
            </w:pPr>
            <w:r/>
            <w:r>
              <w:rPr>
                <w:rFonts w:ascii="Times New Roman" w:hAnsi="Times New Roman"/>
                <w:sz w:val="14"/>
              </w:rPr>
              <w:t>2.8e-27</w:t>
            </w:r>
          </w:p>
        </w:tc>
        <w:tc>
          <w:tcPr>
            <w:tcW w:type="dxa" w:w="576"/>
          </w:tcPr>
          <w:p>
            <w:pPr>
              <w:spacing w:after="20" w:line="240" w:lineRule="auto"/>
              <w:jc w:val="center"/>
            </w:pPr>
            <w:r/>
            <w:r>
              <w:rPr>
                <w:rFonts w:ascii="Times New Roman" w:hAnsi="Times New Roman"/>
                <w:sz w:val="14"/>
              </w:rPr>
              <w:t>117</w:t>
            </w:r>
          </w:p>
        </w:tc>
        <w:tc>
          <w:tcPr>
            <w:tcW w:type="dxa" w:w="648"/>
          </w:tcPr>
          <w:p>
            <w:pPr>
              <w:spacing w:after="20" w:line="240" w:lineRule="auto"/>
              <w:jc w:val="center"/>
            </w:pPr>
            <w:r/>
            <w:r>
              <w:rPr>
                <w:rFonts w:ascii="Times New Roman" w:hAnsi="Times New Roman"/>
                <w:sz w:val="14"/>
              </w:rPr>
              <w:t>0.10</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rs4299376</w:t>
            </w:r>
          </w:p>
        </w:tc>
        <w:tc>
          <w:tcPr>
            <w:tcW w:type="dxa" w:w="504"/>
          </w:tcPr>
          <w:p>
            <w:pPr>
              <w:spacing w:after="20" w:line="240" w:lineRule="auto"/>
              <w:jc w:val="center"/>
            </w:pPr>
            <w:r/>
            <w:r>
              <w:rPr>
                <w:rFonts w:ascii="Times New Roman" w:hAnsi="Times New Roman"/>
                <w:sz w:val="14"/>
              </w:rPr>
              <w:t>2</w:t>
            </w:r>
          </w:p>
        </w:tc>
        <w:tc>
          <w:tcPr>
            <w:tcW w:type="dxa" w:w="1296"/>
          </w:tcPr>
          <w:p>
            <w:pPr>
              <w:spacing w:after="20" w:line="240" w:lineRule="auto"/>
              <w:jc w:val="center"/>
            </w:pPr>
            <w:r/>
            <w:r>
              <w:rPr>
                <w:rFonts w:ascii="Times New Roman" w:hAnsi="Times New Roman"/>
                <w:sz w:val="14"/>
              </w:rPr>
              <w:t>44,072,576</w:t>
            </w:r>
          </w:p>
        </w:tc>
        <w:tc>
          <w:tcPr>
            <w:tcW w:type="dxa" w:w="720"/>
          </w:tcPr>
          <w:p>
            <w:pPr>
              <w:spacing w:after="20" w:line="240" w:lineRule="auto"/>
              <w:jc w:val="center"/>
            </w:pPr>
            <w:r/>
            <w:r>
              <w:rPr>
                <w:rFonts w:ascii="Times New Roman" w:hAnsi="Times New Roman"/>
                <w:sz w:val="14"/>
              </w:rPr>
              <w:t>G/T</w:t>
            </w:r>
          </w:p>
        </w:tc>
        <w:tc>
          <w:tcPr>
            <w:tcW w:type="dxa" w:w="648"/>
          </w:tcPr>
          <w:p>
            <w:pPr>
              <w:spacing w:after="20" w:line="240" w:lineRule="auto"/>
              <w:jc w:val="center"/>
            </w:pPr>
            <w:r/>
            <w:r>
              <w:rPr>
                <w:rFonts w:ascii="Times New Roman" w:hAnsi="Times New Roman"/>
                <w:sz w:val="14"/>
              </w:rPr>
              <w:t>0.324</w:t>
            </w:r>
          </w:p>
        </w:tc>
        <w:tc>
          <w:tcPr>
            <w:tcW w:type="dxa" w:w="720"/>
          </w:tcPr>
          <w:p>
            <w:pPr>
              <w:spacing w:after="20" w:line="240" w:lineRule="auto"/>
              <w:jc w:val="center"/>
            </w:pPr>
            <w:r/>
            <w:r>
              <w:rPr>
                <w:rFonts w:ascii="Times New Roman" w:hAnsi="Times New Roman"/>
                <w:sz w:val="14"/>
              </w:rPr>
              <w:t>0.047</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7.1e-27</w:t>
            </w:r>
          </w:p>
        </w:tc>
        <w:tc>
          <w:tcPr>
            <w:tcW w:type="dxa" w:w="576"/>
          </w:tcPr>
          <w:p>
            <w:pPr>
              <w:spacing w:after="20" w:line="240" w:lineRule="auto"/>
              <w:jc w:val="center"/>
            </w:pPr>
            <w:r/>
            <w:r>
              <w:rPr>
                <w:rFonts w:ascii="Times New Roman" w:hAnsi="Times New Roman"/>
                <w:sz w:val="14"/>
              </w:rPr>
              <w:t>115</w:t>
            </w:r>
          </w:p>
        </w:tc>
        <w:tc>
          <w:tcPr>
            <w:tcW w:type="dxa" w:w="648"/>
          </w:tcPr>
          <w:p>
            <w:pPr>
              <w:spacing w:after="20" w:line="240" w:lineRule="auto"/>
              <w:jc w:val="center"/>
            </w:pPr>
            <w:r/>
            <w:r>
              <w:rPr>
                <w:rFonts w:ascii="Times New Roman" w:hAnsi="Times New Roman"/>
                <w:sz w:val="14"/>
              </w:rPr>
              <w:t>0.10</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rs102275</w:t>
            </w:r>
          </w:p>
        </w:tc>
        <w:tc>
          <w:tcPr>
            <w:tcW w:type="dxa" w:w="504"/>
          </w:tcPr>
          <w:p>
            <w:pPr>
              <w:spacing w:after="20" w:line="240" w:lineRule="auto"/>
              <w:jc w:val="center"/>
            </w:pPr>
            <w:r/>
            <w:r>
              <w:rPr>
                <w:rFonts w:ascii="Times New Roman" w:hAnsi="Times New Roman"/>
                <w:sz w:val="14"/>
              </w:rPr>
              <w:t>11</w:t>
            </w:r>
          </w:p>
        </w:tc>
        <w:tc>
          <w:tcPr>
            <w:tcW w:type="dxa" w:w="1296"/>
          </w:tcPr>
          <w:p>
            <w:pPr>
              <w:spacing w:after="20" w:line="240" w:lineRule="auto"/>
              <w:jc w:val="center"/>
            </w:pPr>
            <w:r/>
            <w:r>
              <w:rPr>
                <w:rFonts w:ascii="Times New Roman" w:hAnsi="Times New Roman"/>
                <w:sz w:val="14"/>
              </w:rPr>
              <w:t>61,557,803</w:t>
            </w:r>
          </w:p>
        </w:tc>
        <w:tc>
          <w:tcPr>
            <w:tcW w:type="dxa" w:w="720"/>
          </w:tcPr>
          <w:p>
            <w:pPr>
              <w:spacing w:after="20" w:line="240" w:lineRule="auto"/>
              <w:jc w:val="center"/>
            </w:pPr>
            <w:r/>
            <w:r>
              <w:rPr>
                <w:rFonts w:ascii="Times New Roman" w:hAnsi="Times New Roman"/>
                <w:sz w:val="14"/>
              </w:rPr>
              <w:t>T/C</w:t>
            </w:r>
          </w:p>
        </w:tc>
        <w:tc>
          <w:tcPr>
            <w:tcW w:type="dxa" w:w="648"/>
          </w:tcPr>
          <w:p>
            <w:pPr>
              <w:spacing w:after="20" w:line="240" w:lineRule="auto"/>
              <w:jc w:val="center"/>
            </w:pPr>
            <w:r/>
            <w:r>
              <w:rPr>
                <w:rFonts w:ascii="Times New Roman" w:hAnsi="Times New Roman"/>
                <w:sz w:val="14"/>
              </w:rPr>
              <w:t>0.650</w:t>
            </w:r>
          </w:p>
        </w:tc>
        <w:tc>
          <w:tcPr>
            <w:tcW w:type="dxa" w:w="720"/>
          </w:tcPr>
          <w:p>
            <w:pPr>
              <w:spacing w:after="20" w:line="240" w:lineRule="auto"/>
              <w:jc w:val="center"/>
            </w:pPr>
            <w:r/>
            <w:r>
              <w:rPr>
                <w:rFonts w:ascii="Times New Roman" w:hAnsi="Times New Roman"/>
                <w:sz w:val="14"/>
              </w:rPr>
              <w:t>0.045</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3.9e-26</w:t>
            </w:r>
          </w:p>
        </w:tc>
        <w:tc>
          <w:tcPr>
            <w:tcW w:type="dxa" w:w="576"/>
          </w:tcPr>
          <w:p>
            <w:pPr>
              <w:spacing w:after="20" w:line="240" w:lineRule="auto"/>
              <w:jc w:val="center"/>
            </w:pPr>
            <w:r/>
            <w:r>
              <w:rPr>
                <w:rFonts w:ascii="Times New Roman" w:hAnsi="Times New Roman"/>
                <w:sz w:val="14"/>
              </w:rPr>
              <w:t>112</w:t>
            </w:r>
          </w:p>
        </w:tc>
        <w:tc>
          <w:tcPr>
            <w:tcW w:type="dxa" w:w="648"/>
          </w:tcPr>
          <w:p>
            <w:pPr>
              <w:spacing w:after="20" w:line="240" w:lineRule="auto"/>
              <w:jc w:val="center"/>
            </w:pPr>
            <w:r/>
            <w:r>
              <w:rPr>
                <w:rFonts w:ascii="Times New Roman" w:hAnsi="Times New Roman"/>
                <w:sz w:val="14"/>
              </w:rPr>
              <w:t>0.10</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rs4704834</w:t>
            </w:r>
          </w:p>
        </w:tc>
        <w:tc>
          <w:tcPr>
            <w:tcW w:type="dxa" w:w="504"/>
          </w:tcPr>
          <w:p>
            <w:pPr>
              <w:spacing w:after="20" w:line="240" w:lineRule="auto"/>
              <w:jc w:val="center"/>
            </w:pPr>
            <w:r/>
            <w:r>
              <w:rPr>
                <w:rFonts w:ascii="Times New Roman" w:hAnsi="Times New Roman"/>
                <w:sz w:val="14"/>
              </w:rPr>
              <w:t>5</w:t>
            </w:r>
          </w:p>
        </w:tc>
        <w:tc>
          <w:tcPr>
            <w:tcW w:type="dxa" w:w="1296"/>
          </w:tcPr>
          <w:p>
            <w:pPr>
              <w:spacing w:after="20" w:line="240" w:lineRule="auto"/>
              <w:jc w:val="center"/>
            </w:pPr>
            <w:r/>
            <w:r>
              <w:rPr>
                <w:rFonts w:ascii="Times New Roman" w:hAnsi="Times New Roman"/>
                <w:sz w:val="14"/>
              </w:rPr>
              <w:t>156,443,066</w:t>
            </w:r>
          </w:p>
        </w:tc>
        <w:tc>
          <w:tcPr>
            <w:tcW w:type="dxa" w:w="720"/>
          </w:tcPr>
          <w:p>
            <w:pPr>
              <w:spacing w:after="20" w:line="240" w:lineRule="auto"/>
              <w:jc w:val="center"/>
            </w:pPr>
            <w:r/>
            <w:r>
              <w:rPr>
                <w:rFonts w:ascii="Times New Roman" w:hAnsi="Times New Roman"/>
                <w:sz w:val="14"/>
              </w:rPr>
              <w:t>A/G</w:t>
            </w:r>
          </w:p>
        </w:tc>
        <w:tc>
          <w:tcPr>
            <w:tcW w:type="dxa" w:w="648"/>
          </w:tcPr>
          <w:p>
            <w:pPr>
              <w:spacing w:after="20" w:line="240" w:lineRule="auto"/>
              <w:jc w:val="center"/>
            </w:pPr>
            <w:r/>
            <w:r>
              <w:rPr>
                <w:rFonts w:ascii="Times New Roman" w:hAnsi="Times New Roman"/>
                <w:sz w:val="14"/>
              </w:rPr>
              <w:t>0.356</w:t>
            </w:r>
          </w:p>
        </w:tc>
        <w:tc>
          <w:tcPr>
            <w:tcW w:type="dxa" w:w="720"/>
          </w:tcPr>
          <w:p>
            <w:pPr>
              <w:spacing w:after="20" w:line="240" w:lineRule="auto"/>
              <w:jc w:val="center"/>
            </w:pPr>
            <w:r/>
            <w:r>
              <w:rPr>
                <w:rFonts w:ascii="Times New Roman" w:hAnsi="Times New Roman"/>
                <w:sz w:val="14"/>
              </w:rPr>
              <w:t>−0.041</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5.1e-22</w:t>
            </w:r>
          </w:p>
        </w:tc>
        <w:tc>
          <w:tcPr>
            <w:tcW w:type="dxa" w:w="576"/>
          </w:tcPr>
          <w:p>
            <w:pPr>
              <w:spacing w:after="20" w:line="240" w:lineRule="auto"/>
              <w:jc w:val="center"/>
            </w:pPr>
            <w:r/>
            <w:r>
              <w:rPr>
                <w:rFonts w:ascii="Times New Roman" w:hAnsi="Times New Roman"/>
                <w:sz w:val="14"/>
              </w:rPr>
              <w:t>93</w:t>
            </w:r>
          </w:p>
        </w:tc>
        <w:tc>
          <w:tcPr>
            <w:tcW w:type="dxa" w:w="648"/>
          </w:tcPr>
          <w:p>
            <w:pPr>
              <w:spacing w:after="20" w:line="240" w:lineRule="auto"/>
              <w:jc w:val="center"/>
            </w:pPr>
            <w:r/>
            <w:r>
              <w:rPr>
                <w:rFonts w:ascii="Times New Roman" w:hAnsi="Times New Roman"/>
                <w:sz w:val="14"/>
              </w:rPr>
              <w:t>0.08</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rs574454081</w:t>
            </w:r>
          </w:p>
        </w:tc>
        <w:tc>
          <w:tcPr>
            <w:tcW w:type="dxa" w:w="504"/>
          </w:tcPr>
          <w:p>
            <w:pPr>
              <w:spacing w:after="20" w:line="240" w:lineRule="auto"/>
              <w:jc w:val="center"/>
            </w:pPr>
            <w:r/>
            <w:r>
              <w:rPr>
                <w:rFonts w:ascii="Times New Roman" w:hAnsi="Times New Roman"/>
                <w:sz w:val="14"/>
              </w:rPr>
              <w:t>19</w:t>
            </w:r>
          </w:p>
        </w:tc>
        <w:tc>
          <w:tcPr>
            <w:tcW w:type="dxa" w:w="1296"/>
          </w:tcPr>
          <w:p>
            <w:pPr>
              <w:spacing w:after="20" w:line="240" w:lineRule="auto"/>
              <w:jc w:val="center"/>
            </w:pPr>
            <w:r/>
            <w:r>
              <w:rPr>
                <w:rFonts w:ascii="Times New Roman" w:hAnsi="Times New Roman"/>
                <w:sz w:val="14"/>
              </w:rPr>
              <w:t>45,305,530</w:t>
            </w:r>
          </w:p>
        </w:tc>
        <w:tc>
          <w:tcPr>
            <w:tcW w:type="dxa" w:w="720"/>
          </w:tcPr>
          <w:p>
            <w:pPr>
              <w:spacing w:after="20" w:line="240" w:lineRule="auto"/>
              <w:jc w:val="center"/>
            </w:pPr>
            <w:r/>
            <w:r>
              <w:rPr>
                <w:rFonts w:ascii="Times New Roman" w:hAnsi="Times New Roman"/>
                <w:sz w:val="14"/>
              </w:rPr>
              <w:t>G/A</w:t>
            </w:r>
          </w:p>
        </w:tc>
        <w:tc>
          <w:tcPr>
            <w:tcW w:type="dxa" w:w="648"/>
          </w:tcPr>
          <w:p>
            <w:pPr>
              <w:spacing w:after="20" w:line="240" w:lineRule="auto"/>
              <w:jc w:val="center"/>
            </w:pPr>
            <w:r/>
            <w:r>
              <w:rPr>
                <w:rFonts w:ascii="Times New Roman" w:hAnsi="Times New Roman"/>
                <w:sz w:val="14"/>
              </w:rPr>
              <w:t>0.801</w:t>
            </w:r>
          </w:p>
        </w:tc>
        <w:tc>
          <w:tcPr>
            <w:tcW w:type="dxa" w:w="720"/>
          </w:tcPr>
          <w:p>
            <w:pPr>
              <w:spacing w:after="20" w:line="240" w:lineRule="auto"/>
              <w:jc w:val="center"/>
            </w:pPr>
            <w:r/>
            <w:r>
              <w:rPr>
                <w:rFonts w:ascii="Times New Roman" w:hAnsi="Times New Roman"/>
                <w:sz w:val="14"/>
              </w:rPr>
              <w:t>−0.062</w:t>
            </w:r>
          </w:p>
        </w:tc>
        <w:tc>
          <w:tcPr>
            <w:tcW w:type="dxa" w:w="648"/>
          </w:tcPr>
          <w:p>
            <w:pPr>
              <w:spacing w:after="20" w:line="240" w:lineRule="auto"/>
              <w:jc w:val="center"/>
            </w:pPr>
            <w:r/>
            <w:r>
              <w:rPr>
                <w:rFonts w:ascii="Times New Roman" w:hAnsi="Times New Roman"/>
                <w:sz w:val="14"/>
              </w:rPr>
              <w:t>0.007</w:t>
            </w:r>
          </w:p>
        </w:tc>
        <w:tc>
          <w:tcPr>
            <w:tcW w:type="dxa" w:w="936"/>
          </w:tcPr>
          <w:p>
            <w:pPr>
              <w:spacing w:after="20" w:line="240" w:lineRule="auto"/>
              <w:jc w:val="center"/>
            </w:pPr>
            <w:r/>
            <w:r>
              <w:rPr>
                <w:rFonts w:ascii="Times New Roman" w:hAnsi="Times New Roman"/>
                <w:sz w:val="14"/>
              </w:rPr>
              <w:t>3.2e-21</w:t>
            </w:r>
          </w:p>
        </w:tc>
        <w:tc>
          <w:tcPr>
            <w:tcW w:type="dxa" w:w="576"/>
          </w:tcPr>
          <w:p>
            <w:pPr>
              <w:spacing w:after="20" w:line="240" w:lineRule="auto"/>
              <w:jc w:val="center"/>
            </w:pPr>
            <w:r/>
            <w:r>
              <w:rPr>
                <w:rFonts w:ascii="Times New Roman" w:hAnsi="Times New Roman"/>
                <w:sz w:val="14"/>
              </w:rPr>
              <w:t>89</w:t>
            </w:r>
          </w:p>
        </w:tc>
        <w:tc>
          <w:tcPr>
            <w:tcW w:type="dxa" w:w="648"/>
          </w:tcPr>
          <w:p>
            <w:pPr>
              <w:spacing w:after="20" w:line="240" w:lineRule="auto"/>
              <w:jc w:val="center"/>
            </w:pPr>
            <w:r/>
            <w:r>
              <w:rPr>
                <w:rFonts w:ascii="Times New Roman" w:hAnsi="Times New Roman"/>
                <w:sz w:val="14"/>
              </w:rPr>
              <w:t>0.08</w:t>
            </w:r>
          </w:p>
        </w:tc>
        <w:tc>
          <w:tcPr>
            <w:tcW w:type="dxa" w:w="720"/>
          </w:tcPr>
          <w:p>
            <w:pPr>
              <w:spacing w:after="20" w:line="240" w:lineRule="auto"/>
              <w:jc w:val="center"/>
            </w:pPr>
            <w:r/>
            <w:r>
              <w:rPr>
                <w:rFonts w:ascii="Times New Roman" w:hAnsi="Times New Roman"/>
                <w:sz w:val="14"/>
              </w:rPr>
              <w:t>–F–</w:t>
            </w:r>
          </w:p>
        </w:tc>
      </w:tr>
      <w:tr>
        <w:tc>
          <w:tcPr>
            <w:tcW w:type="dxa" w:w="1368"/>
          </w:tcPr>
          <w:p>
            <w:pPr>
              <w:spacing w:after="20" w:line="240" w:lineRule="auto"/>
              <w:jc w:val="left"/>
            </w:pPr>
            <w:r/>
            <w:r>
              <w:rPr>
                <w:rFonts w:ascii="Times New Roman" w:hAnsi="Times New Roman"/>
                <w:sz w:val="14"/>
              </w:rPr>
              <w:t>rs72848251</w:t>
            </w:r>
          </w:p>
        </w:tc>
        <w:tc>
          <w:tcPr>
            <w:tcW w:type="dxa" w:w="504"/>
          </w:tcPr>
          <w:p>
            <w:pPr>
              <w:spacing w:after="20" w:line="240" w:lineRule="auto"/>
              <w:jc w:val="center"/>
            </w:pPr>
            <w:r/>
            <w:r>
              <w:rPr>
                <w:rFonts w:ascii="Times New Roman" w:hAnsi="Times New Roman"/>
                <w:sz w:val="14"/>
              </w:rPr>
              <w:t>6</w:t>
            </w:r>
          </w:p>
        </w:tc>
        <w:tc>
          <w:tcPr>
            <w:tcW w:type="dxa" w:w="1296"/>
          </w:tcPr>
          <w:p>
            <w:pPr>
              <w:spacing w:after="20" w:line="240" w:lineRule="auto"/>
              <w:jc w:val="center"/>
            </w:pPr>
            <w:r/>
            <w:r>
              <w:rPr>
                <w:rFonts w:ascii="Times New Roman" w:hAnsi="Times New Roman"/>
                <w:sz w:val="14"/>
              </w:rPr>
              <w:t>32,601,288</w:t>
            </w:r>
          </w:p>
        </w:tc>
        <w:tc>
          <w:tcPr>
            <w:tcW w:type="dxa" w:w="720"/>
          </w:tcPr>
          <w:p>
            <w:pPr>
              <w:spacing w:after="20" w:line="240" w:lineRule="auto"/>
              <w:jc w:val="center"/>
            </w:pPr>
            <w:r/>
            <w:r>
              <w:rPr>
                <w:rFonts w:ascii="Times New Roman" w:hAnsi="Times New Roman"/>
                <w:sz w:val="14"/>
              </w:rPr>
              <w:t>G/A</w:t>
            </w:r>
          </w:p>
        </w:tc>
        <w:tc>
          <w:tcPr>
            <w:tcW w:type="dxa" w:w="648"/>
          </w:tcPr>
          <w:p>
            <w:pPr>
              <w:spacing w:after="20" w:line="240" w:lineRule="auto"/>
              <w:jc w:val="center"/>
            </w:pPr>
            <w:r/>
            <w:r>
              <w:rPr>
                <w:rFonts w:ascii="Times New Roman" w:hAnsi="Times New Roman"/>
                <w:sz w:val="14"/>
              </w:rPr>
              <w:t>0.805</w:t>
            </w:r>
          </w:p>
        </w:tc>
        <w:tc>
          <w:tcPr>
            <w:tcW w:type="dxa" w:w="720"/>
          </w:tcPr>
          <w:p>
            <w:pPr>
              <w:spacing w:after="20" w:line="240" w:lineRule="auto"/>
              <w:jc w:val="center"/>
            </w:pPr>
            <w:r/>
            <w:r>
              <w:rPr>
                <w:rFonts w:ascii="Times New Roman" w:hAnsi="Times New Roman"/>
                <w:sz w:val="14"/>
              </w:rPr>
              <w:t>−0.048</w:t>
            </w:r>
          </w:p>
        </w:tc>
        <w:tc>
          <w:tcPr>
            <w:tcW w:type="dxa" w:w="648"/>
          </w:tcPr>
          <w:p>
            <w:pPr>
              <w:spacing w:after="20" w:line="240" w:lineRule="auto"/>
              <w:jc w:val="center"/>
            </w:pPr>
            <w:r/>
            <w:r>
              <w:rPr>
                <w:rFonts w:ascii="Times New Roman" w:hAnsi="Times New Roman"/>
                <w:sz w:val="14"/>
              </w:rPr>
              <w:t>0.005</w:t>
            </w:r>
          </w:p>
        </w:tc>
        <w:tc>
          <w:tcPr>
            <w:tcW w:type="dxa" w:w="936"/>
          </w:tcPr>
          <w:p>
            <w:pPr>
              <w:spacing w:after="20" w:line="240" w:lineRule="auto"/>
              <w:jc w:val="center"/>
            </w:pPr>
            <w:r/>
            <w:r>
              <w:rPr>
                <w:rFonts w:ascii="Times New Roman" w:hAnsi="Times New Roman"/>
                <w:sz w:val="14"/>
              </w:rPr>
              <w:t>7.5e-20</w:t>
            </w:r>
          </w:p>
        </w:tc>
        <w:tc>
          <w:tcPr>
            <w:tcW w:type="dxa" w:w="576"/>
          </w:tcPr>
          <w:p>
            <w:pPr>
              <w:spacing w:after="20" w:line="240" w:lineRule="auto"/>
              <w:jc w:val="center"/>
            </w:pPr>
            <w:r/>
            <w:r>
              <w:rPr>
                <w:rFonts w:ascii="Times New Roman" w:hAnsi="Times New Roman"/>
                <w:sz w:val="14"/>
              </w:rPr>
              <w:t>83</w:t>
            </w:r>
          </w:p>
        </w:tc>
        <w:tc>
          <w:tcPr>
            <w:tcW w:type="dxa" w:w="648"/>
          </w:tcPr>
          <w:p>
            <w:pPr>
              <w:spacing w:after="20" w:line="240" w:lineRule="auto"/>
              <w:jc w:val="center"/>
            </w:pPr>
            <w:r/>
            <w:r>
              <w:rPr>
                <w:rFonts w:ascii="Times New Roman" w:hAnsi="Times New Roman"/>
                <w:sz w:val="14"/>
              </w:rPr>
              <w:t>0.07</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rs1883711</w:t>
            </w:r>
          </w:p>
        </w:tc>
        <w:tc>
          <w:tcPr>
            <w:tcW w:type="dxa" w:w="504"/>
          </w:tcPr>
          <w:p>
            <w:pPr>
              <w:spacing w:after="20" w:line="240" w:lineRule="auto"/>
              <w:jc w:val="center"/>
            </w:pPr>
            <w:r/>
            <w:r>
              <w:rPr>
                <w:rFonts w:ascii="Times New Roman" w:hAnsi="Times New Roman"/>
                <w:sz w:val="14"/>
              </w:rPr>
              <w:t>20</w:t>
            </w:r>
          </w:p>
        </w:tc>
        <w:tc>
          <w:tcPr>
            <w:tcW w:type="dxa" w:w="1296"/>
          </w:tcPr>
          <w:p>
            <w:pPr>
              <w:spacing w:after="20" w:line="240" w:lineRule="auto"/>
              <w:jc w:val="center"/>
            </w:pPr>
            <w:r/>
            <w:r>
              <w:rPr>
                <w:rFonts w:ascii="Times New Roman" w:hAnsi="Times New Roman"/>
                <w:sz w:val="14"/>
              </w:rPr>
              <w:t>39,179,822</w:t>
            </w:r>
          </w:p>
        </w:tc>
        <w:tc>
          <w:tcPr>
            <w:tcW w:type="dxa" w:w="720"/>
          </w:tcPr>
          <w:p>
            <w:pPr>
              <w:spacing w:after="20" w:line="240" w:lineRule="auto"/>
              <w:jc w:val="center"/>
            </w:pPr>
            <w:r/>
            <w:r>
              <w:rPr>
                <w:rFonts w:ascii="Times New Roman" w:hAnsi="Times New Roman"/>
                <w:sz w:val="14"/>
              </w:rPr>
              <w:t>G/C</w:t>
            </w:r>
          </w:p>
        </w:tc>
        <w:tc>
          <w:tcPr>
            <w:tcW w:type="dxa" w:w="648"/>
          </w:tcPr>
          <w:p>
            <w:pPr>
              <w:spacing w:after="20" w:line="240" w:lineRule="auto"/>
              <w:jc w:val="center"/>
            </w:pPr>
            <w:r/>
            <w:r>
              <w:rPr>
                <w:rFonts w:ascii="Times New Roman" w:hAnsi="Times New Roman"/>
                <w:sz w:val="14"/>
              </w:rPr>
              <w:t>0.969</w:t>
            </w:r>
          </w:p>
        </w:tc>
        <w:tc>
          <w:tcPr>
            <w:tcW w:type="dxa" w:w="720"/>
          </w:tcPr>
          <w:p>
            <w:pPr>
              <w:spacing w:after="20" w:line="240" w:lineRule="auto"/>
              <w:jc w:val="center"/>
            </w:pPr>
            <w:r/>
            <w:r>
              <w:rPr>
                <w:rFonts w:ascii="Times New Roman" w:hAnsi="Times New Roman"/>
                <w:sz w:val="14"/>
              </w:rPr>
              <w:t>−0.109</w:t>
            </w:r>
          </w:p>
        </w:tc>
        <w:tc>
          <w:tcPr>
            <w:tcW w:type="dxa" w:w="648"/>
          </w:tcPr>
          <w:p>
            <w:pPr>
              <w:spacing w:after="20" w:line="240" w:lineRule="auto"/>
              <w:jc w:val="center"/>
            </w:pPr>
            <w:r/>
            <w:r>
              <w:rPr>
                <w:rFonts w:ascii="Times New Roman" w:hAnsi="Times New Roman"/>
                <w:sz w:val="14"/>
              </w:rPr>
              <w:t>0.012</w:t>
            </w:r>
          </w:p>
        </w:tc>
        <w:tc>
          <w:tcPr>
            <w:tcW w:type="dxa" w:w="936"/>
          </w:tcPr>
          <w:p>
            <w:pPr>
              <w:spacing w:after="20" w:line="240" w:lineRule="auto"/>
              <w:jc w:val="center"/>
            </w:pPr>
            <w:r/>
            <w:r>
              <w:rPr>
                <w:rFonts w:ascii="Times New Roman" w:hAnsi="Times New Roman"/>
                <w:sz w:val="14"/>
              </w:rPr>
              <w:t>2.1e-19</w:t>
            </w:r>
          </w:p>
        </w:tc>
        <w:tc>
          <w:tcPr>
            <w:tcW w:type="dxa" w:w="576"/>
          </w:tcPr>
          <w:p>
            <w:pPr>
              <w:spacing w:after="20" w:line="240" w:lineRule="auto"/>
              <w:jc w:val="center"/>
            </w:pPr>
            <w:r/>
            <w:r>
              <w:rPr>
                <w:rFonts w:ascii="Times New Roman" w:hAnsi="Times New Roman"/>
                <w:sz w:val="14"/>
              </w:rPr>
              <w:t>81</w:t>
            </w:r>
          </w:p>
        </w:tc>
        <w:tc>
          <w:tcPr>
            <w:tcW w:type="dxa" w:w="648"/>
          </w:tcPr>
          <w:p>
            <w:pPr>
              <w:spacing w:after="20" w:line="240" w:lineRule="auto"/>
              <w:jc w:val="center"/>
            </w:pPr>
            <w:r/>
            <w:r>
              <w:rPr>
                <w:rFonts w:ascii="Times New Roman" w:hAnsi="Times New Roman"/>
                <w:sz w:val="14"/>
              </w:rPr>
              <w:t>0.07</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rs4665972</w:t>
            </w:r>
          </w:p>
        </w:tc>
        <w:tc>
          <w:tcPr>
            <w:tcW w:type="dxa" w:w="504"/>
          </w:tcPr>
          <w:p>
            <w:pPr>
              <w:spacing w:after="20" w:line="240" w:lineRule="auto"/>
              <w:jc w:val="center"/>
            </w:pPr>
            <w:r/>
            <w:r>
              <w:rPr>
                <w:rFonts w:ascii="Times New Roman" w:hAnsi="Times New Roman"/>
                <w:sz w:val="14"/>
              </w:rPr>
              <w:t>2</w:t>
            </w:r>
          </w:p>
        </w:tc>
        <w:tc>
          <w:tcPr>
            <w:tcW w:type="dxa" w:w="1296"/>
          </w:tcPr>
          <w:p>
            <w:pPr>
              <w:spacing w:after="20" w:line="240" w:lineRule="auto"/>
              <w:jc w:val="center"/>
            </w:pPr>
            <w:r/>
            <w:r>
              <w:rPr>
                <w:rFonts w:ascii="Times New Roman" w:hAnsi="Times New Roman"/>
                <w:sz w:val="14"/>
              </w:rPr>
              <w:t>27,598,097</w:t>
            </w:r>
          </w:p>
        </w:tc>
        <w:tc>
          <w:tcPr>
            <w:tcW w:type="dxa" w:w="720"/>
          </w:tcPr>
          <w:p>
            <w:pPr>
              <w:spacing w:after="20" w:line="240" w:lineRule="auto"/>
              <w:jc w:val="center"/>
            </w:pPr>
            <w:r/>
            <w:r>
              <w:rPr>
                <w:rFonts w:ascii="Times New Roman" w:hAnsi="Times New Roman"/>
                <w:sz w:val="14"/>
              </w:rPr>
              <w:t>T/C</w:t>
            </w:r>
          </w:p>
        </w:tc>
        <w:tc>
          <w:tcPr>
            <w:tcW w:type="dxa" w:w="648"/>
          </w:tcPr>
          <w:p>
            <w:pPr>
              <w:spacing w:after="20" w:line="240" w:lineRule="auto"/>
              <w:jc w:val="center"/>
            </w:pPr>
            <w:r/>
            <w:r>
              <w:rPr>
                <w:rFonts w:ascii="Times New Roman" w:hAnsi="Times New Roman"/>
                <w:sz w:val="14"/>
              </w:rPr>
              <w:t>0.395</w:t>
            </w:r>
          </w:p>
        </w:tc>
        <w:tc>
          <w:tcPr>
            <w:tcW w:type="dxa" w:w="720"/>
          </w:tcPr>
          <w:p>
            <w:pPr>
              <w:spacing w:after="20" w:line="240" w:lineRule="auto"/>
              <w:jc w:val="center"/>
            </w:pPr>
            <w:r/>
            <w:r>
              <w:rPr>
                <w:rFonts w:ascii="Times New Roman" w:hAnsi="Times New Roman"/>
                <w:sz w:val="14"/>
              </w:rPr>
              <w:t>0.036</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1.6e-17</w:t>
            </w:r>
          </w:p>
        </w:tc>
        <w:tc>
          <w:tcPr>
            <w:tcW w:type="dxa" w:w="576"/>
          </w:tcPr>
          <w:p>
            <w:pPr>
              <w:spacing w:after="20" w:line="240" w:lineRule="auto"/>
              <w:jc w:val="center"/>
            </w:pPr>
            <w:r/>
            <w:r>
              <w:rPr>
                <w:rFonts w:ascii="Times New Roman" w:hAnsi="Times New Roman"/>
                <w:sz w:val="14"/>
              </w:rPr>
              <w:t>73</w:t>
            </w:r>
          </w:p>
        </w:tc>
        <w:tc>
          <w:tcPr>
            <w:tcW w:type="dxa" w:w="648"/>
          </w:tcPr>
          <w:p>
            <w:pPr>
              <w:spacing w:after="20" w:line="240" w:lineRule="auto"/>
              <w:jc w:val="center"/>
            </w:pPr>
            <w:r/>
            <w:r>
              <w:rPr>
                <w:rFonts w:ascii="Times New Roman" w:hAnsi="Times New Roman"/>
                <w:sz w:val="14"/>
              </w:rPr>
              <w:t>0.06</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rs3777411</w:t>
            </w:r>
          </w:p>
        </w:tc>
        <w:tc>
          <w:tcPr>
            <w:tcW w:type="dxa" w:w="504"/>
          </w:tcPr>
          <w:p>
            <w:pPr>
              <w:spacing w:after="20" w:line="240" w:lineRule="auto"/>
              <w:jc w:val="center"/>
            </w:pPr>
            <w:r/>
            <w:r>
              <w:rPr>
                <w:rFonts w:ascii="Times New Roman" w:hAnsi="Times New Roman"/>
                <w:sz w:val="14"/>
              </w:rPr>
              <w:t>6</w:t>
            </w:r>
          </w:p>
        </w:tc>
        <w:tc>
          <w:tcPr>
            <w:tcW w:type="dxa" w:w="1296"/>
          </w:tcPr>
          <w:p>
            <w:pPr>
              <w:spacing w:after="20" w:line="240" w:lineRule="auto"/>
              <w:jc w:val="center"/>
            </w:pPr>
            <w:r/>
            <w:r>
              <w:rPr>
                <w:rFonts w:ascii="Times New Roman" w:hAnsi="Times New Roman"/>
                <w:sz w:val="14"/>
              </w:rPr>
              <w:t>160,476,945</w:t>
            </w:r>
          </w:p>
        </w:tc>
        <w:tc>
          <w:tcPr>
            <w:tcW w:type="dxa" w:w="720"/>
          </w:tcPr>
          <w:p>
            <w:pPr>
              <w:spacing w:after="20" w:line="240" w:lineRule="auto"/>
              <w:jc w:val="center"/>
            </w:pPr>
            <w:r/>
            <w:r>
              <w:rPr>
                <w:rFonts w:ascii="Times New Roman" w:hAnsi="Times New Roman"/>
                <w:sz w:val="14"/>
              </w:rPr>
              <w:t>C/T</w:t>
            </w:r>
          </w:p>
        </w:tc>
        <w:tc>
          <w:tcPr>
            <w:tcW w:type="dxa" w:w="648"/>
          </w:tcPr>
          <w:p>
            <w:pPr>
              <w:spacing w:after="20" w:line="240" w:lineRule="auto"/>
              <w:jc w:val="center"/>
            </w:pPr>
            <w:r/>
            <w:r>
              <w:rPr>
                <w:rFonts w:ascii="Times New Roman" w:hAnsi="Times New Roman"/>
                <w:sz w:val="14"/>
              </w:rPr>
              <w:t>0.849</w:t>
            </w:r>
          </w:p>
        </w:tc>
        <w:tc>
          <w:tcPr>
            <w:tcW w:type="dxa" w:w="720"/>
          </w:tcPr>
          <w:p>
            <w:pPr>
              <w:spacing w:after="20" w:line="240" w:lineRule="auto"/>
              <w:jc w:val="center"/>
            </w:pPr>
            <w:r/>
            <w:r>
              <w:rPr>
                <w:rFonts w:ascii="Times New Roman" w:hAnsi="Times New Roman"/>
                <w:sz w:val="14"/>
              </w:rPr>
              <w:t>0.048</w:t>
            </w:r>
          </w:p>
        </w:tc>
        <w:tc>
          <w:tcPr>
            <w:tcW w:type="dxa" w:w="648"/>
          </w:tcPr>
          <w:p>
            <w:pPr>
              <w:spacing w:after="20" w:line="240" w:lineRule="auto"/>
              <w:jc w:val="center"/>
            </w:pPr>
            <w:r/>
            <w:r>
              <w:rPr>
                <w:rFonts w:ascii="Times New Roman" w:hAnsi="Times New Roman"/>
                <w:sz w:val="14"/>
              </w:rPr>
              <w:t>0.006</w:t>
            </w:r>
          </w:p>
        </w:tc>
        <w:tc>
          <w:tcPr>
            <w:tcW w:type="dxa" w:w="936"/>
          </w:tcPr>
          <w:p>
            <w:pPr>
              <w:spacing w:after="20" w:line="240" w:lineRule="auto"/>
              <w:jc w:val="center"/>
            </w:pPr>
            <w:r/>
            <w:r>
              <w:rPr>
                <w:rFonts w:ascii="Times New Roman" w:hAnsi="Times New Roman"/>
                <w:sz w:val="14"/>
              </w:rPr>
              <w:t>3.2e-17</w:t>
            </w:r>
          </w:p>
        </w:tc>
        <w:tc>
          <w:tcPr>
            <w:tcW w:type="dxa" w:w="576"/>
          </w:tcPr>
          <w:p>
            <w:pPr>
              <w:spacing w:after="20" w:line="240" w:lineRule="auto"/>
              <w:jc w:val="center"/>
            </w:pPr>
            <w:r/>
            <w:r>
              <w:rPr>
                <w:rFonts w:ascii="Times New Roman" w:hAnsi="Times New Roman"/>
                <w:sz w:val="14"/>
              </w:rPr>
              <w:t>71</w:t>
            </w:r>
          </w:p>
        </w:tc>
        <w:tc>
          <w:tcPr>
            <w:tcW w:type="dxa" w:w="648"/>
          </w:tcPr>
          <w:p>
            <w:pPr>
              <w:spacing w:after="20" w:line="240" w:lineRule="auto"/>
              <w:jc w:val="center"/>
            </w:pPr>
            <w:r/>
            <w:r>
              <w:rPr>
                <w:rFonts w:ascii="Times New Roman" w:hAnsi="Times New Roman"/>
                <w:sz w:val="14"/>
              </w:rPr>
              <w:t>0.06</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rs11206517</w:t>
            </w:r>
          </w:p>
        </w:tc>
        <w:tc>
          <w:tcPr>
            <w:tcW w:type="dxa" w:w="504"/>
          </w:tcPr>
          <w:p>
            <w:pPr>
              <w:spacing w:after="20" w:line="240" w:lineRule="auto"/>
              <w:jc w:val="center"/>
            </w:pPr>
            <w:r/>
            <w:r>
              <w:rPr>
                <w:rFonts w:ascii="Times New Roman" w:hAnsi="Times New Roman"/>
                <w:sz w:val="14"/>
              </w:rPr>
              <w:t>1</w:t>
            </w:r>
          </w:p>
        </w:tc>
        <w:tc>
          <w:tcPr>
            <w:tcW w:type="dxa" w:w="1296"/>
          </w:tcPr>
          <w:p>
            <w:pPr>
              <w:spacing w:after="20" w:line="240" w:lineRule="auto"/>
              <w:jc w:val="center"/>
            </w:pPr>
            <w:r/>
            <w:r>
              <w:rPr>
                <w:rFonts w:ascii="Times New Roman" w:hAnsi="Times New Roman"/>
                <w:sz w:val="14"/>
              </w:rPr>
              <w:t>55,526,428</w:t>
            </w:r>
          </w:p>
        </w:tc>
        <w:tc>
          <w:tcPr>
            <w:tcW w:type="dxa" w:w="720"/>
          </w:tcPr>
          <w:p>
            <w:pPr>
              <w:spacing w:after="20" w:line="240" w:lineRule="auto"/>
              <w:jc w:val="center"/>
            </w:pPr>
            <w:r/>
            <w:r>
              <w:rPr>
                <w:rFonts w:ascii="Times New Roman" w:hAnsi="Times New Roman"/>
                <w:sz w:val="14"/>
              </w:rPr>
              <w:t>T/G</w:t>
            </w:r>
          </w:p>
        </w:tc>
        <w:tc>
          <w:tcPr>
            <w:tcW w:type="dxa" w:w="648"/>
          </w:tcPr>
          <w:p>
            <w:pPr>
              <w:spacing w:after="20" w:line="240" w:lineRule="auto"/>
              <w:jc w:val="center"/>
            </w:pPr>
            <w:r/>
            <w:r>
              <w:rPr>
                <w:rFonts w:ascii="Times New Roman" w:hAnsi="Times New Roman"/>
                <w:sz w:val="14"/>
              </w:rPr>
              <w:t>0.967</w:t>
            </w:r>
          </w:p>
        </w:tc>
        <w:tc>
          <w:tcPr>
            <w:tcW w:type="dxa" w:w="720"/>
          </w:tcPr>
          <w:p>
            <w:pPr>
              <w:spacing w:after="20" w:line="240" w:lineRule="auto"/>
              <w:jc w:val="center"/>
            </w:pPr>
            <w:r/>
            <w:r>
              <w:rPr>
                <w:rFonts w:ascii="Times New Roman" w:hAnsi="Times New Roman"/>
                <w:sz w:val="14"/>
              </w:rPr>
              <w:t>−0.091</w:t>
            </w:r>
          </w:p>
        </w:tc>
        <w:tc>
          <w:tcPr>
            <w:tcW w:type="dxa" w:w="648"/>
          </w:tcPr>
          <w:p>
            <w:pPr>
              <w:spacing w:after="20" w:line="240" w:lineRule="auto"/>
              <w:jc w:val="center"/>
            </w:pPr>
            <w:r/>
            <w:r>
              <w:rPr>
                <w:rFonts w:ascii="Times New Roman" w:hAnsi="Times New Roman"/>
                <w:sz w:val="14"/>
              </w:rPr>
              <w:t>0.011</w:t>
            </w:r>
          </w:p>
        </w:tc>
        <w:tc>
          <w:tcPr>
            <w:tcW w:type="dxa" w:w="936"/>
          </w:tcPr>
          <w:p>
            <w:pPr>
              <w:spacing w:after="20" w:line="240" w:lineRule="auto"/>
              <w:jc w:val="center"/>
            </w:pPr>
            <w:r/>
            <w:r>
              <w:rPr>
                <w:rFonts w:ascii="Times New Roman" w:hAnsi="Times New Roman"/>
                <w:sz w:val="14"/>
              </w:rPr>
              <w:t>2.5e-15</w:t>
            </w:r>
          </w:p>
        </w:tc>
        <w:tc>
          <w:tcPr>
            <w:tcW w:type="dxa" w:w="576"/>
          </w:tcPr>
          <w:p>
            <w:pPr>
              <w:spacing w:after="20" w:line="240" w:lineRule="auto"/>
              <w:jc w:val="center"/>
            </w:pPr>
            <w:r/>
            <w:r>
              <w:rPr>
                <w:rFonts w:ascii="Times New Roman" w:hAnsi="Times New Roman"/>
                <w:sz w:val="14"/>
              </w:rPr>
              <w:t>63</w:t>
            </w:r>
          </w:p>
        </w:tc>
        <w:tc>
          <w:tcPr>
            <w:tcW w:type="dxa" w:w="648"/>
          </w:tcPr>
          <w:p>
            <w:pPr>
              <w:spacing w:after="20" w:line="240" w:lineRule="auto"/>
              <w:jc w:val="center"/>
            </w:pPr>
            <w:r/>
            <w:r>
              <w:rPr>
                <w:rFonts w:ascii="Times New Roman" w:hAnsi="Times New Roman"/>
                <w:sz w:val="14"/>
              </w:rPr>
              <w:t>0.05</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rs2738447</w:t>
            </w:r>
          </w:p>
        </w:tc>
        <w:tc>
          <w:tcPr>
            <w:tcW w:type="dxa" w:w="504"/>
          </w:tcPr>
          <w:p>
            <w:pPr>
              <w:spacing w:after="20" w:line="240" w:lineRule="auto"/>
              <w:jc w:val="center"/>
            </w:pPr>
            <w:r/>
            <w:r>
              <w:rPr>
                <w:rFonts w:ascii="Times New Roman" w:hAnsi="Times New Roman"/>
                <w:sz w:val="14"/>
              </w:rPr>
              <w:t>19</w:t>
            </w:r>
          </w:p>
        </w:tc>
        <w:tc>
          <w:tcPr>
            <w:tcW w:type="dxa" w:w="1296"/>
          </w:tcPr>
          <w:p>
            <w:pPr>
              <w:spacing w:after="20" w:line="240" w:lineRule="auto"/>
              <w:jc w:val="center"/>
            </w:pPr>
            <w:r/>
            <w:r>
              <w:rPr>
                <w:rFonts w:ascii="Times New Roman" w:hAnsi="Times New Roman"/>
                <w:sz w:val="14"/>
              </w:rPr>
              <w:t>11,227,480</w:t>
            </w:r>
          </w:p>
        </w:tc>
        <w:tc>
          <w:tcPr>
            <w:tcW w:type="dxa" w:w="720"/>
          </w:tcPr>
          <w:p>
            <w:pPr>
              <w:spacing w:after="20" w:line="240" w:lineRule="auto"/>
              <w:jc w:val="center"/>
            </w:pPr>
            <w:r/>
            <w:r>
              <w:rPr>
                <w:rFonts w:ascii="Times New Roman" w:hAnsi="Times New Roman"/>
                <w:sz w:val="14"/>
              </w:rPr>
              <w:t>A/C</w:t>
            </w:r>
          </w:p>
        </w:tc>
        <w:tc>
          <w:tcPr>
            <w:tcW w:type="dxa" w:w="648"/>
          </w:tcPr>
          <w:p>
            <w:pPr>
              <w:spacing w:after="20" w:line="240" w:lineRule="auto"/>
              <w:jc w:val="center"/>
            </w:pPr>
            <w:r/>
            <w:r>
              <w:rPr>
                <w:rFonts w:ascii="Times New Roman" w:hAnsi="Times New Roman"/>
                <w:sz w:val="14"/>
              </w:rPr>
              <w:t>0.407</w:t>
            </w:r>
          </w:p>
        </w:tc>
        <w:tc>
          <w:tcPr>
            <w:tcW w:type="dxa" w:w="720"/>
          </w:tcPr>
          <w:p>
            <w:pPr>
              <w:spacing w:after="20" w:line="240" w:lineRule="auto"/>
              <w:jc w:val="center"/>
            </w:pPr>
            <w:r/>
            <w:r>
              <w:rPr>
                <w:rFonts w:ascii="Times New Roman" w:hAnsi="Times New Roman"/>
                <w:sz w:val="14"/>
              </w:rPr>
              <w:t>−0.033</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3.6e-15</w:t>
            </w:r>
          </w:p>
        </w:tc>
        <w:tc>
          <w:tcPr>
            <w:tcW w:type="dxa" w:w="576"/>
          </w:tcPr>
          <w:p>
            <w:pPr>
              <w:spacing w:after="20" w:line="240" w:lineRule="auto"/>
              <w:jc w:val="center"/>
            </w:pPr>
            <w:r/>
            <w:r>
              <w:rPr>
                <w:rFonts w:ascii="Times New Roman" w:hAnsi="Times New Roman"/>
                <w:sz w:val="14"/>
              </w:rPr>
              <w:t>62</w:t>
            </w:r>
          </w:p>
        </w:tc>
        <w:tc>
          <w:tcPr>
            <w:tcW w:type="dxa" w:w="648"/>
          </w:tcPr>
          <w:p>
            <w:pPr>
              <w:spacing w:after="20" w:line="240" w:lineRule="auto"/>
              <w:jc w:val="center"/>
            </w:pPr>
            <w:r/>
            <w:r>
              <w:rPr>
                <w:rFonts w:ascii="Times New Roman" w:hAnsi="Times New Roman"/>
                <w:sz w:val="14"/>
              </w:rPr>
              <w:t>0.05</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rs34042070</w:t>
            </w:r>
          </w:p>
        </w:tc>
        <w:tc>
          <w:tcPr>
            <w:tcW w:type="dxa" w:w="504"/>
          </w:tcPr>
          <w:p>
            <w:pPr>
              <w:spacing w:after="20" w:line="240" w:lineRule="auto"/>
              <w:jc w:val="center"/>
            </w:pPr>
            <w:r/>
            <w:r>
              <w:rPr>
                <w:rFonts w:ascii="Times New Roman" w:hAnsi="Times New Roman"/>
                <w:sz w:val="14"/>
              </w:rPr>
              <w:t>16</w:t>
            </w:r>
          </w:p>
        </w:tc>
        <w:tc>
          <w:tcPr>
            <w:tcW w:type="dxa" w:w="1296"/>
          </w:tcPr>
          <w:p>
            <w:pPr>
              <w:spacing w:after="20" w:line="240" w:lineRule="auto"/>
              <w:jc w:val="center"/>
            </w:pPr>
            <w:r/>
            <w:r>
              <w:rPr>
                <w:rFonts w:ascii="Times New Roman" w:hAnsi="Times New Roman"/>
                <w:sz w:val="14"/>
              </w:rPr>
              <w:t>72,101,525</w:t>
            </w:r>
          </w:p>
        </w:tc>
        <w:tc>
          <w:tcPr>
            <w:tcW w:type="dxa" w:w="720"/>
          </w:tcPr>
          <w:p>
            <w:pPr>
              <w:spacing w:after="20" w:line="240" w:lineRule="auto"/>
              <w:jc w:val="center"/>
            </w:pPr>
            <w:r/>
            <w:r>
              <w:rPr>
                <w:rFonts w:ascii="Times New Roman" w:hAnsi="Times New Roman"/>
                <w:sz w:val="14"/>
              </w:rPr>
              <w:t>C/G</w:t>
            </w:r>
          </w:p>
        </w:tc>
        <w:tc>
          <w:tcPr>
            <w:tcW w:type="dxa" w:w="648"/>
          </w:tcPr>
          <w:p>
            <w:pPr>
              <w:spacing w:after="20" w:line="240" w:lineRule="auto"/>
              <w:jc w:val="center"/>
            </w:pPr>
            <w:r/>
            <w:r>
              <w:rPr>
                <w:rFonts w:ascii="Times New Roman" w:hAnsi="Times New Roman"/>
                <w:sz w:val="14"/>
              </w:rPr>
              <w:t>0.813</w:t>
            </w:r>
          </w:p>
        </w:tc>
        <w:tc>
          <w:tcPr>
            <w:tcW w:type="dxa" w:w="720"/>
          </w:tcPr>
          <w:p>
            <w:pPr>
              <w:spacing w:after="20" w:line="240" w:lineRule="auto"/>
              <w:jc w:val="center"/>
            </w:pPr>
            <w:r/>
            <w:r>
              <w:rPr>
                <w:rFonts w:ascii="Times New Roman" w:hAnsi="Times New Roman"/>
                <w:sz w:val="14"/>
              </w:rPr>
              <w:t>−0.041</w:t>
            </w:r>
          </w:p>
        </w:tc>
        <w:tc>
          <w:tcPr>
            <w:tcW w:type="dxa" w:w="648"/>
          </w:tcPr>
          <w:p>
            <w:pPr>
              <w:spacing w:after="20" w:line="240" w:lineRule="auto"/>
              <w:jc w:val="center"/>
            </w:pPr>
            <w:r/>
            <w:r>
              <w:rPr>
                <w:rFonts w:ascii="Times New Roman" w:hAnsi="Times New Roman"/>
                <w:sz w:val="14"/>
              </w:rPr>
              <w:t>0.005</w:t>
            </w:r>
          </w:p>
        </w:tc>
        <w:tc>
          <w:tcPr>
            <w:tcW w:type="dxa" w:w="936"/>
          </w:tcPr>
          <w:p>
            <w:pPr>
              <w:spacing w:after="20" w:line="240" w:lineRule="auto"/>
              <w:jc w:val="center"/>
            </w:pPr>
            <w:r/>
            <w:r>
              <w:rPr>
                <w:rFonts w:ascii="Times New Roman" w:hAnsi="Times New Roman"/>
                <w:sz w:val="14"/>
              </w:rPr>
              <w:t>6.2e-15</w:t>
            </w:r>
          </w:p>
        </w:tc>
        <w:tc>
          <w:tcPr>
            <w:tcW w:type="dxa" w:w="576"/>
          </w:tcPr>
          <w:p>
            <w:pPr>
              <w:spacing w:after="20" w:line="240" w:lineRule="auto"/>
              <w:jc w:val="center"/>
            </w:pPr>
            <w:r/>
            <w:r>
              <w:rPr>
                <w:rFonts w:ascii="Times New Roman" w:hAnsi="Times New Roman"/>
                <w:sz w:val="14"/>
              </w:rPr>
              <w:t>61</w:t>
            </w:r>
          </w:p>
        </w:tc>
        <w:tc>
          <w:tcPr>
            <w:tcW w:type="dxa" w:w="648"/>
          </w:tcPr>
          <w:p>
            <w:pPr>
              <w:spacing w:after="20" w:line="240" w:lineRule="auto"/>
              <w:jc w:val="center"/>
            </w:pPr>
            <w:r/>
            <w:r>
              <w:rPr>
                <w:rFonts w:ascii="Times New Roman" w:hAnsi="Times New Roman"/>
                <w:sz w:val="14"/>
              </w:rPr>
              <w:t>0.05</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rs926053</w:t>
            </w:r>
          </w:p>
        </w:tc>
        <w:tc>
          <w:tcPr>
            <w:tcW w:type="dxa" w:w="504"/>
          </w:tcPr>
          <w:p>
            <w:pPr>
              <w:spacing w:after="20" w:line="240" w:lineRule="auto"/>
              <w:jc w:val="center"/>
            </w:pPr>
            <w:r/>
            <w:r>
              <w:rPr>
                <w:rFonts w:ascii="Times New Roman" w:hAnsi="Times New Roman"/>
                <w:sz w:val="14"/>
              </w:rPr>
              <w:t>19</w:t>
            </w:r>
          </w:p>
        </w:tc>
        <w:tc>
          <w:tcPr>
            <w:tcW w:type="dxa" w:w="1296"/>
          </w:tcPr>
          <w:p>
            <w:pPr>
              <w:spacing w:after="20" w:line="240" w:lineRule="auto"/>
              <w:jc w:val="center"/>
            </w:pPr>
            <w:r/>
            <w:r>
              <w:rPr>
                <w:rFonts w:ascii="Times New Roman" w:hAnsi="Times New Roman"/>
                <w:sz w:val="14"/>
              </w:rPr>
              <w:t>44,952,075</w:t>
            </w:r>
          </w:p>
        </w:tc>
        <w:tc>
          <w:tcPr>
            <w:tcW w:type="dxa" w:w="720"/>
          </w:tcPr>
          <w:p>
            <w:pPr>
              <w:spacing w:after="20" w:line="240" w:lineRule="auto"/>
              <w:jc w:val="center"/>
            </w:pPr>
            <w:r/>
            <w:r>
              <w:rPr>
                <w:rFonts w:ascii="Times New Roman" w:hAnsi="Times New Roman"/>
                <w:sz w:val="14"/>
              </w:rPr>
              <w:t>G/C</w:t>
            </w:r>
          </w:p>
        </w:tc>
        <w:tc>
          <w:tcPr>
            <w:tcW w:type="dxa" w:w="648"/>
          </w:tcPr>
          <w:p>
            <w:pPr>
              <w:spacing w:after="20" w:line="240" w:lineRule="auto"/>
              <w:jc w:val="center"/>
            </w:pPr>
            <w:r/>
            <w:r>
              <w:rPr>
                <w:rFonts w:ascii="Times New Roman" w:hAnsi="Times New Roman"/>
                <w:sz w:val="14"/>
              </w:rPr>
              <w:t>0.889</w:t>
            </w:r>
          </w:p>
        </w:tc>
        <w:tc>
          <w:tcPr>
            <w:tcW w:type="dxa" w:w="720"/>
          </w:tcPr>
          <w:p>
            <w:pPr>
              <w:spacing w:after="20" w:line="240" w:lineRule="auto"/>
              <w:jc w:val="center"/>
            </w:pPr>
            <w:r/>
            <w:r>
              <w:rPr>
                <w:rFonts w:ascii="Times New Roman" w:hAnsi="Times New Roman"/>
                <w:sz w:val="14"/>
              </w:rPr>
              <w:t>0.050</w:t>
            </w:r>
          </w:p>
        </w:tc>
        <w:tc>
          <w:tcPr>
            <w:tcW w:type="dxa" w:w="648"/>
          </w:tcPr>
          <w:p>
            <w:pPr>
              <w:spacing w:after="20" w:line="240" w:lineRule="auto"/>
              <w:jc w:val="center"/>
            </w:pPr>
            <w:r/>
            <w:r>
              <w:rPr>
                <w:rFonts w:ascii="Times New Roman" w:hAnsi="Times New Roman"/>
                <w:sz w:val="14"/>
              </w:rPr>
              <w:t>0.007</w:t>
            </w:r>
          </w:p>
        </w:tc>
        <w:tc>
          <w:tcPr>
            <w:tcW w:type="dxa" w:w="936"/>
          </w:tcPr>
          <w:p>
            <w:pPr>
              <w:spacing w:after="20" w:line="240" w:lineRule="auto"/>
              <w:jc w:val="center"/>
            </w:pPr>
            <w:r/>
            <w:r>
              <w:rPr>
                <w:rFonts w:ascii="Times New Roman" w:hAnsi="Times New Roman"/>
                <w:sz w:val="14"/>
              </w:rPr>
              <w:t>1.4e-14</w:t>
            </w:r>
          </w:p>
        </w:tc>
        <w:tc>
          <w:tcPr>
            <w:tcW w:type="dxa" w:w="576"/>
          </w:tcPr>
          <w:p>
            <w:pPr>
              <w:spacing w:after="20" w:line="240" w:lineRule="auto"/>
              <w:jc w:val="center"/>
            </w:pPr>
            <w:r/>
            <w:r>
              <w:rPr>
                <w:rFonts w:ascii="Times New Roman" w:hAnsi="Times New Roman"/>
                <w:sz w:val="14"/>
              </w:rPr>
              <w:t>59</w:t>
            </w:r>
          </w:p>
        </w:tc>
        <w:tc>
          <w:tcPr>
            <w:tcW w:type="dxa" w:w="648"/>
          </w:tcPr>
          <w:p>
            <w:pPr>
              <w:spacing w:after="20" w:line="240" w:lineRule="auto"/>
              <w:jc w:val="center"/>
            </w:pPr>
            <w:r/>
            <w:r>
              <w:rPr>
                <w:rFonts w:ascii="Times New Roman" w:hAnsi="Times New Roman"/>
                <w:sz w:val="14"/>
              </w:rPr>
              <w:t>0.05</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rs77960347</w:t>
            </w:r>
          </w:p>
        </w:tc>
        <w:tc>
          <w:tcPr>
            <w:tcW w:type="dxa" w:w="504"/>
          </w:tcPr>
          <w:p>
            <w:pPr>
              <w:spacing w:after="20" w:line="240" w:lineRule="auto"/>
              <w:jc w:val="center"/>
            </w:pPr>
            <w:r/>
            <w:r>
              <w:rPr>
                <w:rFonts w:ascii="Times New Roman" w:hAnsi="Times New Roman"/>
                <w:sz w:val="14"/>
              </w:rPr>
              <w:t>18</w:t>
            </w:r>
          </w:p>
        </w:tc>
        <w:tc>
          <w:tcPr>
            <w:tcW w:type="dxa" w:w="1296"/>
          </w:tcPr>
          <w:p>
            <w:pPr>
              <w:spacing w:after="20" w:line="240" w:lineRule="auto"/>
              <w:jc w:val="center"/>
            </w:pPr>
            <w:r/>
            <w:r>
              <w:rPr>
                <w:rFonts w:ascii="Times New Roman" w:hAnsi="Times New Roman"/>
                <w:sz w:val="14"/>
              </w:rPr>
              <w:t>47,109,955</w:t>
            </w:r>
          </w:p>
        </w:tc>
        <w:tc>
          <w:tcPr>
            <w:tcW w:type="dxa" w:w="720"/>
          </w:tcPr>
          <w:p>
            <w:pPr>
              <w:spacing w:after="20" w:line="240" w:lineRule="auto"/>
              <w:jc w:val="center"/>
            </w:pPr>
            <w:r/>
            <w:r>
              <w:rPr>
                <w:rFonts w:ascii="Times New Roman" w:hAnsi="Times New Roman"/>
                <w:sz w:val="14"/>
              </w:rPr>
              <w:t>A/G</w:t>
            </w:r>
          </w:p>
        </w:tc>
        <w:tc>
          <w:tcPr>
            <w:tcW w:type="dxa" w:w="648"/>
          </w:tcPr>
          <w:p>
            <w:pPr>
              <w:spacing w:after="20" w:line="240" w:lineRule="auto"/>
              <w:jc w:val="center"/>
            </w:pPr>
            <w:r/>
            <w:r>
              <w:rPr>
                <w:rFonts w:ascii="Times New Roman" w:hAnsi="Times New Roman"/>
                <w:sz w:val="14"/>
              </w:rPr>
              <w:t>0.987</w:t>
            </w:r>
          </w:p>
        </w:tc>
        <w:tc>
          <w:tcPr>
            <w:tcW w:type="dxa" w:w="720"/>
          </w:tcPr>
          <w:p>
            <w:pPr>
              <w:spacing w:after="20" w:line="240" w:lineRule="auto"/>
              <w:jc w:val="center"/>
            </w:pPr>
            <w:r/>
            <w:r>
              <w:rPr>
                <w:rFonts w:ascii="Times New Roman" w:hAnsi="Times New Roman"/>
                <w:sz w:val="14"/>
              </w:rPr>
              <w:t>−0.135</w:t>
            </w:r>
          </w:p>
        </w:tc>
        <w:tc>
          <w:tcPr>
            <w:tcW w:type="dxa" w:w="648"/>
          </w:tcPr>
          <w:p>
            <w:pPr>
              <w:spacing w:after="20" w:line="240" w:lineRule="auto"/>
              <w:jc w:val="center"/>
            </w:pPr>
            <w:r/>
            <w:r>
              <w:rPr>
                <w:rFonts w:ascii="Times New Roman" w:hAnsi="Times New Roman"/>
                <w:sz w:val="14"/>
              </w:rPr>
              <w:t>0.018</w:t>
            </w:r>
          </w:p>
        </w:tc>
        <w:tc>
          <w:tcPr>
            <w:tcW w:type="dxa" w:w="936"/>
          </w:tcPr>
          <w:p>
            <w:pPr>
              <w:spacing w:after="20" w:line="240" w:lineRule="auto"/>
              <w:jc w:val="center"/>
            </w:pPr>
            <w:r/>
            <w:r>
              <w:rPr>
                <w:rFonts w:ascii="Times New Roman" w:hAnsi="Times New Roman"/>
                <w:sz w:val="14"/>
              </w:rPr>
              <w:t>5.7e-14</w:t>
            </w:r>
          </w:p>
        </w:tc>
        <w:tc>
          <w:tcPr>
            <w:tcW w:type="dxa" w:w="576"/>
          </w:tcPr>
          <w:p>
            <w:pPr>
              <w:spacing w:after="20" w:line="240" w:lineRule="auto"/>
              <w:jc w:val="center"/>
            </w:pPr>
            <w:r/>
            <w:r>
              <w:rPr>
                <w:rFonts w:ascii="Times New Roman" w:hAnsi="Times New Roman"/>
                <w:sz w:val="14"/>
              </w:rPr>
              <w:t>56</w:t>
            </w:r>
          </w:p>
        </w:tc>
        <w:tc>
          <w:tcPr>
            <w:tcW w:type="dxa" w:w="648"/>
          </w:tcPr>
          <w:p>
            <w:pPr>
              <w:spacing w:after="20" w:line="240" w:lineRule="auto"/>
              <w:jc w:val="center"/>
            </w:pPr>
            <w:r/>
            <w:r>
              <w:rPr>
                <w:rFonts w:ascii="Times New Roman" w:hAnsi="Times New Roman"/>
                <w:sz w:val="14"/>
              </w:rPr>
              <w:t>0.05</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rs56325564</w:t>
            </w:r>
          </w:p>
        </w:tc>
        <w:tc>
          <w:tcPr>
            <w:tcW w:type="dxa" w:w="504"/>
          </w:tcPr>
          <w:p>
            <w:pPr>
              <w:spacing w:after="20" w:line="240" w:lineRule="auto"/>
              <w:jc w:val="center"/>
            </w:pPr>
            <w:r/>
            <w:r>
              <w:rPr>
                <w:rFonts w:ascii="Times New Roman" w:hAnsi="Times New Roman"/>
                <w:sz w:val="14"/>
              </w:rPr>
              <w:t>17</w:t>
            </w:r>
          </w:p>
        </w:tc>
        <w:tc>
          <w:tcPr>
            <w:tcW w:type="dxa" w:w="1296"/>
          </w:tcPr>
          <w:p>
            <w:pPr>
              <w:spacing w:after="20" w:line="240" w:lineRule="auto"/>
              <w:jc w:val="center"/>
            </w:pPr>
            <w:r/>
            <w:r>
              <w:rPr>
                <w:rFonts w:ascii="Times New Roman" w:hAnsi="Times New Roman"/>
                <w:sz w:val="14"/>
              </w:rPr>
              <w:t>45,766,771</w:t>
            </w:r>
          </w:p>
        </w:tc>
        <w:tc>
          <w:tcPr>
            <w:tcW w:type="dxa" w:w="720"/>
          </w:tcPr>
          <w:p>
            <w:pPr>
              <w:spacing w:after="20" w:line="240" w:lineRule="auto"/>
              <w:jc w:val="center"/>
            </w:pPr>
            <w:r/>
            <w:r>
              <w:rPr>
                <w:rFonts w:ascii="Times New Roman" w:hAnsi="Times New Roman"/>
                <w:sz w:val="14"/>
              </w:rPr>
              <w:t>G/A</w:t>
            </w:r>
          </w:p>
        </w:tc>
        <w:tc>
          <w:tcPr>
            <w:tcW w:type="dxa" w:w="648"/>
          </w:tcPr>
          <w:p>
            <w:pPr>
              <w:spacing w:after="20" w:line="240" w:lineRule="auto"/>
              <w:jc w:val="center"/>
            </w:pPr>
            <w:r/>
            <w:r>
              <w:rPr>
                <w:rFonts w:ascii="Times New Roman" w:hAnsi="Times New Roman"/>
                <w:sz w:val="14"/>
              </w:rPr>
              <w:t>0.517</w:t>
            </w:r>
          </w:p>
        </w:tc>
        <w:tc>
          <w:tcPr>
            <w:tcW w:type="dxa" w:w="720"/>
          </w:tcPr>
          <w:p>
            <w:pPr>
              <w:spacing w:after="20" w:line="240" w:lineRule="auto"/>
              <w:jc w:val="center"/>
            </w:pPr>
            <w:r/>
            <w:r>
              <w:rPr>
                <w:rFonts w:ascii="Times New Roman" w:hAnsi="Times New Roman"/>
                <w:sz w:val="14"/>
              </w:rPr>
              <w:t>−0.030</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2.1e-13</w:t>
            </w:r>
          </w:p>
        </w:tc>
        <w:tc>
          <w:tcPr>
            <w:tcW w:type="dxa" w:w="576"/>
          </w:tcPr>
          <w:p>
            <w:pPr>
              <w:spacing w:after="20" w:line="240" w:lineRule="auto"/>
              <w:jc w:val="center"/>
            </w:pPr>
            <w:r/>
            <w:r>
              <w:rPr>
                <w:rFonts w:ascii="Times New Roman" w:hAnsi="Times New Roman"/>
                <w:sz w:val="14"/>
              </w:rPr>
              <w:t>54</w:t>
            </w:r>
          </w:p>
        </w:tc>
        <w:tc>
          <w:tcPr>
            <w:tcW w:type="dxa" w:w="648"/>
          </w:tcPr>
          <w:p>
            <w:pPr>
              <w:spacing w:after="20" w:line="240" w:lineRule="auto"/>
              <w:jc w:val="center"/>
            </w:pPr>
            <w:r/>
            <w:r>
              <w:rPr>
                <w:rFonts w:ascii="Times New Roman" w:hAnsi="Times New Roman"/>
                <w:sz w:val="14"/>
              </w:rPr>
              <w:t>0.05</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rs472495</w:t>
            </w:r>
          </w:p>
        </w:tc>
        <w:tc>
          <w:tcPr>
            <w:tcW w:type="dxa" w:w="504"/>
          </w:tcPr>
          <w:p>
            <w:pPr>
              <w:spacing w:after="20" w:line="240" w:lineRule="auto"/>
              <w:jc w:val="center"/>
            </w:pPr>
            <w:r/>
            <w:r>
              <w:rPr>
                <w:rFonts w:ascii="Times New Roman" w:hAnsi="Times New Roman"/>
                <w:sz w:val="14"/>
              </w:rPr>
              <w:t>1</w:t>
            </w:r>
          </w:p>
        </w:tc>
        <w:tc>
          <w:tcPr>
            <w:tcW w:type="dxa" w:w="1296"/>
          </w:tcPr>
          <w:p>
            <w:pPr>
              <w:spacing w:after="20" w:line="240" w:lineRule="auto"/>
              <w:jc w:val="center"/>
            </w:pPr>
            <w:r/>
            <w:r>
              <w:rPr>
                <w:rFonts w:ascii="Times New Roman" w:hAnsi="Times New Roman"/>
                <w:sz w:val="14"/>
              </w:rPr>
              <w:t>55,521,313</w:t>
            </w:r>
          </w:p>
        </w:tc>
        <w:tc>
          <w:tcPr>
            <w:tcW w:type="dxa" w:w="720"/>
          </w:tcPr>
          <w:p>
            <w:pPr>
              <w:spacing w:after="20" w:line="240" w:lineRule="auto"/>
              <w:jc w:val="center"/>
            </w:pPr>
            <w:r/>
            <w:r>
              <w:rPr>
                <w:rFonts w:ascii="Times New Roman" w:hAnsi="Times New Roman"/>
                <w:sz w:val="14"/>
              </w:rPr>
              <w:t>G/T</w:t>
            </w:r>
          </w:p>
        </w:tc>
        <w:tc>
          <w:tcPr>
            <w:tcW w:type="dxa" w:w="648"/>
          </w:tcPr>
          <w:p>
            <w:pPr>
              <w:spacing w:after="20" w:line="240" w:lineRule="auto"/>
              <w:jc w:val="center"/>
            </w:pPr>
            <w:r/>
            <w:r>
              <w:rPr>
                <w:rFonts w:ascii="Times New Roman" w:hAnsi="Times New Roman"/>
                <w:sz w:val="14"/>
              </w:rPr>
              <w:t>0.351</w:t>
            </w:r>
          </w:p>
        </w:tc>
        <w:tc>
          <w:tcPr>
            <w:tcW w:type="dxa" w:w="720"/>
          </w:tcPr>
          <w:p>
            <w:pPr>
              <w:spacing w:after="20" w:line="240" w:lineRule="auto"/>
              <w:jc w:val="center"/>
            </w:pPr>
            <w:r/>
            <w:r>
              <w:rPr>
                <w:rFonts w:ascii="Times New Roman" w:hAnsi="Times New Roman"/>
                <w:sz w:val="14"/>
              </w:rPr>
              <w:t>−0.031</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2.5e-13</w:t>
            </w:r>
          </w:p>
        </w:tc>
        <w:tc>
          <w:tcPr>
            <w:tcW w:type="dxa" w:w="576"/>
          </w:tcPr>
          <w:p>
            <w:pPr>
              <w:spacing w:after="20" w:line="240" w:lineRule="auto"/>
              <w:jc w:val="center"/>
            </w:pPr>
            <w:r/>
            <w:r>
              <w:rPr>
                <w:rFonts w:ascii="Times New Roman" w:hAnsi="Times New Roman"/>
                <w:sz w:val="14"/>
              </w:rPr>
              <w:t>54</w:t>
            </w:r>
          </w:p>
        </w:tc>
        <w:tc>
          <w:tcPr>
            <w:tcW w:type="dxa" w:w="648"/>
          </w:tcPr>
          <w:p>
            <w:pPr>
              <w:spacing w:after="20" w:line="240" w:lineRule="auto"/>
              <w:jc w:val="center"/>
            </w:pPr>
            <w:r/>
            <w:r>
              <w:rPr>
                <w:rFonts w:ascii="Times New Roman" w:hAnsi="Times New Roman"/>
                <w:sz w:val="14"/>
              </w:rPr>
              <w:t>0.05</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rs12804228</w:t>
            </w:r>
          </w:p>
        </w:tc>
        <w:tc>
          <w:tcPr>
            <w:tcW w:type="dxa" w:w="504"/>
          </w:tcPr>
          <w:p>
            <w:pPr>
              <w:spacing w:after="20" w:line="240" w:lineRule="auto"/>
              <w:jc w:val="center"/>
            </w:pPr>
            <w:r/>
            <w:r>
              <w:rPr>
                <w:rFonts w:ascii="Times New Roman" w:hAnsi="Times New Roman"/>
                <w:sz w:val="14"/>
              </w:rPr>
              <w:t>11</w:t>
            </w:r>
          </w:p>
        </w:tc>
        <w:tc>
          <w:tcPr>
            <w:tcW w:type="dxa" w:w="1296"/>
          </w:tcPr>
          <w:p>
            <w:pPr>
              <w:spacing w:after="20" w:line="240" w:lineRule="auto"/>
              <w:jc w:val="center"/>
            </w:pPr>
            <w:r/>
            <w:r>
              <w:rPr>
                <w:rFonts w:ascii="Times New Roman" w:hAnsi="Times New Roman"/>
                <w:sz w:val="14"/>
              </w:rPr>
              <w:t>126,260,684</w:t>
            </w:r>
          </w:p>
        </w:tc>
        <w:tc>
          <w:tcPr>
            <w:tcW w:type="dxa" w:w="720"/>
          </w:tcPr>
          <w:p>
            <w:pPr>
              <w:spacing w:after="20" w:line="240" w:lineRule="auto"/>
              <w:jc w:val="center"/>
            </w:pPr>
            <w:r/>
            <w:r>
              <w:rPr>
                <w:rFonts w:ascii="Times New Roman" w:hAnsi="Times New Roman"/>
                <w:sz w:val="14"/>
              </w:rPr>
              <w:t>A/G</w:t>
            </w:r>
          </w:p>
        </w:tc>
        <w:tc>
          <w:tcPr>
            <w:tcW w:type="dxa" w:w="648"/>
          </w:tcPr>
          <w:p>
            <w:pPr>
              <w:spacing w:after="20" w:line="240" w:lineRule="auto"/>
              <w:jc w:val="center"/>
            </w:pPr>
            <w:r/>
            <w:r>
              <w:rPr>
                <w:rFonts w:ascii="Times New Roman" w:hAnsi="Times New Roman"/>
                <w:sz w:val="14"/>
              </w:rPr>
              <w:t>0.915</w:t>
            </w:r>
          </w:p>
        </w:tc>
        <w:tc>
          <w:tcPr>
            <w:tcW w:type="dxa" w:w="720"/>
          </w:tcPr>
          <w:p>
            <w:pPr>
              <w:spacing w:after="20" w:line="240" w:lineRule="auto"/>
              <w:jc w:val="center"/>
            </w:pPr>
            <w:r/>
            <w:r>
              <w:rPr>
                <w:rFonts w:ascii="Times New Roman" w:hAnsi="Times New Roman"/>
                <w:sz w:val="14"/>
              </w:rPr>
              <w:t>−0.052</w:t>
            </w:r>
          </w:p>
        </w:tc>
        <w:tc>
          <w:tcPr>
            <w:tcW w:type="dxa" w:w="648"/>
          </w:tcPr>
          <w:p>
            <w:pPr>
              <w:spacing w:after="20" w:line="240" w:lineRule="auto"/>
              <w:jc w:val="center"/>
            </w:pPr>
            <w:r/>
            <w:r>
              <w:rPr>
                <w:rFonts w:ascii="Times New Roman" w:hAnsi="Times New Roman"/>
                <w:sz w:val="14"/>
              </w:rPr>
              <w:t>0.007</w:t>
            </w:r>
          </w:p>
        </w:tc>
        <w:tc>
          <w:tcPr>
            <w:tcW w:type="dxa" w:w="936"/>
          </w:tcPr>
          <w:p>
            <w:pPr>
              <w:spacing w:after="20" w:line="240" w:lineRule="auto"/>
              <w:jc w:val="center"/>
            </w:pPr>
            <w:r/>
            <w:r>
              <w:rPr>
                <w:rFonts w:ascii="Times New Roman" w:hAnsi="Times New Roman"/>
                <w:sz w:val="14"/>
              </w:rPr>
              <w:t>1.9e-12</w:t>
            </w:r>
          </w:p>
        </w:tc>
        <w:tc>
          <w:tcPr>
            <w:tcW w:type="dxa" w:w="576"/>
          </w:tcPr>
          <w:p>
            <w:pPr>
              <w:spacing w:after="20" w:line="240" w:lineRule="auto"/>
              <w:jc w:val="center"/>
            </w:pPr>
            <w:r/>
            <w:r>
              <w:rPr>
                <w:rFonts w:ascii="Times New Roman" w:hAnsi="Times New Roman"/>
                <w:sz w:val="14"/>
              </w:rPr>
              <w:t>50</w:t>
            </w:r>
          </w:p>
        </w:tc>
        <w:tc>
          <w:tcPr>
            <w:tcW w:type="dxa" w:w="648"/>
          </w:tcPr>
          <w:p>
            <w:pPr>
              <w:spacing w:after="20" w:line="240" w:lineRule="auto"/>
              <w:jc w:val="center"/>
            </w:pPr>
            <w:r/>
            <w:r>
              <w:rPr>
                <w:rFonts w:ascii="Times New Roman" w:hAnsi="Times New Roman"/>
                <w:sz w:val="14"/>
              </w:rPr>
              <w:t>0.04</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rs72631343</w:t>
            </w:r>
          </w:p>
        </w:tc>
        <w:tc>
          <w:tcPr>
            <w:tcW w:type="dxa" w:w="504"/>
          </w:tcPr>
          <w:p>
            <w:pPr>
              <w:spacing w:after="20" w:line="240" w:lineRule="auto"/>
              <w:jc w:val="center"/>
            </w:pPr>
            <w:r/>
            <w:r>
              <w:rPr>
                <w:rFonts w:ascii="Times New Roman" w:hAnsi="Times New Roman"/>
                <w:sz w:val="14"/>
              </w:rPr>
              <w:t>17</w:t>
            </w:r>
          </w:p>
        </w:tc>
        <w:tc>
          <w:tcPr>
            <w:tcW w:type="dxa" w:w="1296"/>
          </w:tcPr>
          <w:p>
            <w:pPr>
              <w:spacing w:after="20" w:line="240" w:lineRule="auto"/>
              <w:jc w:val="center"/>
            </w:pPr>
            <w:r/>
            <w:r>
              <w:rPr>
                <w:rFonts w:ascii="Times New Roman" w:hAnsi="Times New Roman"/>
                <w:sz w:val="14"/>
              </w:rPr>
              <w:t>67,191,270</w:t>
            </w:r>
          </w:p>
        </w:tc>
        <w:tc>
          <w:tcPr>
            <w:tcW w:type="dxa" w:w="720"/>
          </w:tcPr>
          <w:p>
            <w:pPr>
              <w:spacing w:after="20" w:line="240" w:lineRule="auto"/>
              <w:jc w:val="center"/>
            </w:pPr>
            <w:r/>
            <w:r>
              <w:rPr>
                <w:rFonts w:ascii="Times New Roman" w:hAnsi="Times New Roman"/>
                <w:sz w:val="14"/>
              </w:rPr>
              <w:t>C/G</w:t>
            </w:r>
          </w:p>
        </w:tc>
        <w:tc>
          <w:tcPr>
            <w:tcW w:type="dxa" w:w="648"/>
          </w:tcPr>
          <w:p>
            <w:pPr>
              <w:spacing w:after="20" w:line="240" w:lineRule="auto"/>
              <w:jc w:val="center"/>
            </w:pPr>
            <w:r/>
            <w:r>
              <w:rPr>
                <w:rFonts w:ascii="Times New Roman" w:hAnsi="Times New Roman"/>
                <w:sz w:val="14"/>
              </w:rPr>
              <w:t>0.871</w:t>
            </w:r>
          </w:p>
        </w:tc>
        <w:tc>
          <w:tcPr>
            <w:tcW w:type="dxa" w:w="720"/>
          </w:tcPr>
          <w:p>
            <w:pPr>
              <w:spacing w:after="20" w:line="240" w:lineRule="auto"/>
              <w:jc w:val="center"/>
            </w:pPr>
            <w:r/>
            <w:r>
              <w:rPr>
                <w:rFonts w:ascii="Times New Roman" w:hAnsi="Times New Roman"/>
                <w:sz w:val="14"/>
              </w:rPr>
              <w:t>0.043</w:t>
            </w:r>
          </w:p>
        </w:tc>
        <w:tc>
          <w:tcPr>
            <w:tcW w:type="dxa" w:w="648"/>
          </w:tcPr>
          <w:p>
            <w:pPr>
              <w:spacing w:after="20" w:line="240" w:lineRule="auto"/>
              <w:jc w:val="center"/>
            </w:pPr>
            <w:r/>
            <w:r>
              <w:rPr>
                <w:rFonts w:ascii="Times New Roman" w:hAnsi="Times New Roman"/>
                <w:sz w:val="14"/>
              </w:rPr>
              <w:t>0.006</w:t>
            </w:r>
          </w:p>
        </w:tc>
        <w:tc>
          <w:tcPr>
            <w:tcW w:type="dxa" w:w="936"/>
          </w:tcPr>
          <w:p>
            <w:pPr>
              <w:spacing w:after="20" w:line="240" w:lineRule="auto"/>
              <w:jc w:val="center"/>
            </w:pPr>
            <w:r/>
            <w:r>
              <w:rPr>
                <w:rFonts w:ascii="Times New Roman" w:hAnsi="Times New Roman"/>
                <w:sz w:val="14"/>
              </w:rPr>
              <w:t>2.2e-12</w:t>
            </w:r>
          </w:p>
        </w:tc>
        <w:tc>
          <w:tcPr>
            <w:tcW w:type="dxa" w:w="576"/>
          </w:tcPr>
          <w:p>
            <w:pPr>
              <w:spacing w:after="20" w:line="240" w:lineRule="auto"/>
              <w:jc w:val="center"/>
            </w:pPr>
            <w:r/>
            <w:r>
              <w:rPr>
                <w:rFonts w:ascii="Times New Roman" w:hAnsi="Times New Roman"/>
                <w:sz w:val="14"/>
              </w:rPr>
              <w:t>49</w:t>
            </w:r>
          </w:p>
        </w:tc>
        <w:tc>
          <w:tcPr>
            <w:tcW w:type="dxa" w:w="648"/>
          </w:tcPr>
          <w:p>
            <w:pPr>
              <w:spacing w:after="20" w:line="240" w:lineRule="auto"/>
              <w:jc w:val="center"/>
            </w:pPr>
            <w:r/>
            <w:r>
              <w:rPr>
                <w:rFonts w:ascii="Times New Roman" w:hAnsi="Times New Roman"/>
                <w:sz w:val="14"/>
              </w:rPr>
              <w:t>0.04</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rs553427</w:t>
            </w:r>
          </w:p>
        </w:tc>
        <w:tc>
          <w:tcPr>
            <w:tcW w:type="dxa" w:w="504"/>
          </w:tcPr>
          <w:p>
            <w:pPr>
              <w:spacing w:after="20" w:line="240" w:lineRule="auto"/>
              <w:jc w:val="center"/>
            </w:pPr>
            <w:r/>
            <w:r>
              <w:rPr>
                <w:rFonts w:ascii="Times New Roman" w:hAnsi="Times New Roman"/>
                <w:sz w:val="14"/>
              </w:rPr>
              <w:t>1</w:t>
            </w:r>
          </w:p>
        </w:tc>
        <w:tc>
          <w:tcPr>
            <w:tcW w:type="dxa" w:w="1296"/>
          </w:tcPr>
          <w:p>
            <w:pPr>
              <w:spacing w:after="20" w:line="240" w:lineRule="auto"/>
              <w:jc w:val="center"/>
            </w:pPr>
            <w:r/>
            <w:r>
              <w:rPr>
                <w:rFonts w:ascii="Times New Roman" w:hAnsi="Times New Roman"/>
                <w:sz w:val="14"/>
              </w:rPr>
              <w:t>234,852,760</w:t>
            </w:r>
          </w:p>
        </w:tc>
        <w:tc>
          <w:tcPr>
            <w:tcW w:type="dxa" w:w="720"/>
          </w:tcPr>
          <w:p>
            <w:pPr>
              <w:spacing w:after="20" w:line="240" w:lineRule="auto"/>
              <w:jc w:val="center"/>
            </w:pPr>
            <w:r/>
            <w:r>
              <w:rPr>
                <w:rFonts w:ascii="Times New Roman" w:hAnsi="Times New Roman"/>
                <w:sz w:val="14"/>
              </w:rPr>
              <w:t>C/T</w:t>
            </w:r>
          </w:p>
        </w:tc>
        <w:tc>
          <w:tcPr>
            <w:tcW w:type="dxa" w:w="648"/>
          </w:tcPr>
          <w:p>
            <w:pPr>
              <w:spacing w:after="20" w:line="240" w:lineRule="auto"/>
              <w:jc w:val="center"/>
            </w:pPr>
            <w:r/>
            <w:r>
              <w:rPr>
                <w:rFonts w:ascii="Times New Roman" w:hAnsi="Times New Roman"/>
                <w:sz w:val="14"/>
              </w:rPr>
              <w:t>0.483</w:t>
            </w:r>
          </w:p>
        </w:tc>
        <w:tc>
          <w:tcPr>
            <w:tcW w:type="dxa" w:w="720"/>
          </w:tcPr>
          <w:p>
            <w:pPr>
              <w:spacing w:after="20" w:line="240" w:lineRule="auto"/>
              <w:jc w:val="center"/>
            </w:pPr>
            <w:r/>
            <w:r>
              <w:rPr>
                <w:rFonts w:ascii="Times New Roman" w:hAnsi="Times New Roman"/>
                <w:sz w:val="14"/>
              </w:rPr>
              <w:t>−0.029</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2.6e-12</w:t>
            </w:r>
          </w:p>
        </w:tc>
        <w:tc>
          <w:tcPr>
            <w:tcW w:type="dxa" w:w="576"/>
          </w:tcPr>
          <w:p>
            <w:pPr>
              <w:spacing w:after="20" w:line="240" w:lineRule="auto"/>
              <w:jc w:val="center"/>
            </w:pPr>
            <w:r/>
            <w:r>
              <w:rPr>
                <w:rFonts w:ascii="Times New Roman" w:hAnsi="Times New Roman"/>
                <w:sz w:val="14"/>
              </w:rPr>
              <w:t>49</w:t>
            </w:r>
          </w:p>
        </w:tc>
        <w:tc>
          <w:tcPr>
            <w:tcW w:type="dxa" w:w="648"/>
          </w:tcPr>
          <w:p>
            <w:pPr>
              <w:spacing w:after="20" w:line="240" w:lineRule="auto"/>
              <w:jc w:val="center"/>
            </w:pPr>
            <w:r/>
            <w:r>
              <w:rPr>
                <w:rFonts w:ascii="Times New Roman" w:hAnsi="Times New Roman"/>
                <w:sz w:val="14"/>
              </w:rPr>
              <w:t>0.04</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rs11854242</w:t>
            </w:r>
          </w:p>
        </w:tc>
        <w:tc>
          <w:tcPr>
            <w:tcW w:type="dxa" w:w="504"/>
          </w:tcPr>
          <w:p>
            <w:pPr>
              <w:spacing w:after="20" w:line="240" w:lineRule="auto"/>
              <w:jc w:val="center"/>
            </w:pPr>
            <w:r/>
            <w:r>
              <w:rPr>
                <w:rFonts w:ascii="Times New Roman" w:hAnsi="Times New Roman"/>
                <w:sz w:val="14"/>
              </w:rPr>
              <w:t>15</w:t>
            </w:r>
          </w:p>
        </w:tc>
        <w:tc>
          <w:tcPr>
            <w:tcW w:type="dxa" w:w="1296"/>
          </w:tcPr>
          <w:p>
            <w:pPr>
              <w:spacing w:after="20" w:line="240" w:lineRule="auto"/>
              <w:jc w:val="center"/>
            </w:pPr>
            <w:r/>
            <w:r>
              <w:rPr>
                <w:rFonts w:ascii="Times New Roman" w:hAnsi="Times New Roman"/>
                <w:sz w:val="14"/>
              </w:rPr>
              <w:t>58,571,910</w:t>
            </w:r>
          </w:p>
        </w:tc>
        <w:tc>
          <w:tcPr>
            <w:tcW w:type="dxa" w:w="720"/>
          </w:tcPr>
          <w:p>
            <w:pPr>
              <w:spacing w:after="20" w:line="240" w:lineRule="auto"/>
              <w:jc w:val="center"/>
            </w:pPr>
            <w:r/>
            <w:r>
              <w:rPr>
                <w:rFonts w:ascii="Times New Roman" w:hAnsi="Times New Roman"/>
                <w:sz w:val="14"/>
              </w:rPr>
              <w:t>C/T</w:t>
            </w:r>
          </w:p>
        </w:tc>
        <w:tc>
          <w:tcPr>
            <w:tcW w:type="dxa" w:w="648"/>
          </w:tcPr>
          <w:p>
            <w:pPr>
              <w:spacing w:after="20" w:line="240" w:lineRule="auto"/>
              <w:jc w:val="center"/>
            </w:pPr>
            <w:r/>
            <w:r>
              <w:rPr>
                <w:rFonts w:ascii="Times New Roman" w:hAnsi="Times New Roman"/>
                <w:sz w:val="14"/>
              </w:rPr>
              <w:t>0.725</w:t>
            </w:r>
          </w:p>
        </w:tc>
        <w:tc>
          <w:tcPr>
            <w:tcW w:type="dxa" w:w="720"/>
          </w:tcPr>
          <w:p>
            <w:pPr>
              <w:spacing w:after="20" w:line="240" w:lineRule="auto"/>
              <w:jc w:val="center"/>
            </w:pPr>
            <w:r/>
            <w:r>
              <w:rPr>
                <w:rFonts w:ascii="Times New Roman" w:hAnsi="Times New Roman"/>
                <w:sz w:val="14"/>
              </w:rPr>
              <w:t>0.032</w:t>
            </w:r>
          </w:p>
        </w:tc>
        <w:tc>
          <w:tcPr>
            <w:tcW w:type="dxa" w:w="648"/>
          </w:tcPr>
          <w:p>
            <w:pPr>
              <w:spacing w:after="20" w:line="240" w:lineRule="auto"/>
              <w:jc w:val="center"/>
            </w:pPr>
            <w:r/>
            <w:r>
              <w:rPr>
                <w:rFonts w:ascii="Times New Roman" w:hAnsi="Times New Roman"/>
                <w:sz w:val="14"/>
              </w:rPr>
              <w:t>0.005</w:t>
            </w:r>
          </w:p>
        </w:tc>
        <w:tc>
          <w:tcPr>
            <w:tcW w:type="dxa" w:w="936"/>
          </w:tcPr>
          <w:p>
            <w:pPr>
              <w:spacing w:after="20" w:line="240" w:lineRule="auto"/>
              <w:jc w:val="center"/>
            </w:pPr>
            <w:r/>
            <w:r>
              <w:rPr>
                <w:rFonts w:ascii="Times New Roman" w:hAnsi="Times New Roman"/>
                <w:sz w:val="14"/>
              </w:rPr>
              <w:t>6.2e-12</w:t>
            </w:r>
          </w:p>
        </w:tc>
        <w:tc>
          <w:tcPr>
            <w:tcW w:type="dxa" w:w="576"/>
          </w:tcPr>
          <w:p>
            <w:pPr>
              <w:spacing w:after="20" w:line="240" w:lineRule="auto"/>
              <w:jc w:val="center"/>
            </w:pPr>
            <w:r/>
            <w:r>
              <w:rPr>
                <w:rFonts w:ascii="Times New Roman" w:hAnsi="Times New Roman"/>
                <w:sz w:val="14"/>
              </w:rPr>
              <w:t>47</w:t>
            </w:r>
          </w:p>
        </w:tc>
        <w:tc>
          <w:tcPr>
            <w:tcW w:type="dxa" w:w="648"/>
          </w:tcPr>
          <w:p>
            <w:pPr>
              <w:spacing w:after="20" w:line="240" w:lineRule="auto"/>
              <w:jc w:val="center"/>
            </w:pPr>
            <w:r/>
            <w:r>
              <w:rPr>
                <w:rFonts w:ascii="Times New Roman" w:hAnsi="Times New Roman"/>
                <w:sz w:val="14"/>
              </w:rPr>
              <w:t>0.04</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rs1169292</w:t>
            </w:r>
          </w:p>
        </w:tc>
        <w:tc>
          <w:tcPr>
            <w:tcW w:type="dxa" w:w="504"/>
          </w:tcPr>
          <w:p>
            <w:pPr>
              <w:spacing w:after="20" w:line="240" w:lineRule="auto"/>
              <w:jc w:val="center"/>
            </w:pPr>
            <w:r/>
            <w:r>
              <w:rPr>
                <w:rFonts w:ascii="Times New Roman" w:hAnsi="Times New Roman"/>
                <w:sz w:val="14"/>
              </w:rPr>
              <w:t>12</w:t>
            </w:r>
          </w:p>
        </w:tc>
        <w:tc>
          <w:tcPr>
            <w:tcW w:type="dxa" w:w="1296"/>
          </w:tcPr>
          <w:p>
            <w:pPr>
              <w:spacing w:after="20" w:line="240" w:lineRule="auto"/>
              <w:jc w:val="center"/>
            </w:pPr>
            <w:r/>
            <w:r>
              <w:rPr>
                <w:rFonts w:ascii="Times New Roman" w:hAnsi="Times New Roman"/>
                <w:sz w:val="14"/>
              </w:rPr>
              <w:t>121,426,478</w:t>
            </w:r>
          </w:p>
        </w:tc>
        <w:tc>
          <w:tcPr>
            <w:tcW w:type="dxa" w:w="720"/>
          </w:tcPr>
          <w:p>
            <w:pPr>
              <w:spacing w:after="20" w:line="240" w:lineRule="auto"/>
              <w:jc w:val="center"/>
            </w:pPr>
            <w:r/>
            <w:r>
              <w:rPr>
                <w:rFonts w:ascii="Times New Roman" w:hAnsi="Times New Roman"/>
                <w:sz w:val="14"/>
              </w:rPr>
              <w:t>C/T</w:t>
            </w:r>
          </w:p>
        </w:tc>
        <w:tc>
          <w:tcPr>
            <w:tcW w:type="dxa" w:w="648"/>
          </w:tcPr>
          <w:p>
            <w:pPr>
              <w:spacing w:after="20" w:line="240" w:lineRule="auto"/>
              <w:jc w:val="center"/>
            </w:pPr>
            <w:r/>
            <w:r>
              <w:rPr>
                <w:rFonts w:ascii="Times New Roman" w:hAnsi="Times New Roman"/>
                <w:sz w:val="14"/>
              </w:rPr>
              <w:t>0.690</w:t>
            </w:r>
          </w:p>
        </w:tc>
        <w:tc>
          <w:tcPr>
            <w:tcW w:type="dxa" w:w="720"/>
          </w:tcPr>
          <w:p>
            <w:pPr>
              <w:spacing w:after="20" w:line="240" w:lineRule="auto"/>
              <w:jc w:val="center"/>
            </w:pPr>
            <w:r/>
            <w:r>
              <w:rPr>
                <w:rFonts w:ascii="Times New Roman" w:hAnsi="Times New Roman"/>
                <w:sz w:val="14"/>
              </w:rPr>
              <w:t>−0.030</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7.6e-12</w:t>
            </w:r>
          </w:p>
        </w:tc>
        <w:tc>
          <w:tcPr>
            <w:tcW w:type="dxa" w:w="576"/>
          </w:tcPr>
          <w:p>
            <w:pPr>
              <w:spacing w:after="20" w:line="240" w:lineRule="auto"/>
              <w:jc w:val="center"/>
            </w:pPr>
            <w:r/>
            <w:r>
              <w:rPr>
                <w:rFonts w:ascii="Times New Roman" w:hAnsi="Times New Roman"/>
                <w:sz w:val="14"/>
              </w:rPr>
              <w:t>47</w:t>
            </w:r>
          </w:p>
        </w:tc>
        <w:tc>
          <w:tcPr>
            <w:tcW w:type="dxa" w:w="648"/>
          </w:tcPr>
          <w:p>
            <w:pPr>
              <w:spacing w:after="20" w:line="240" w:lineRule="auto"/>
              <w:jc w:val="center"/>
            </w:pPr>
            <w:r/>
            <w:r>
              <w:rPr>
                <w:rFonts w:ascii="Times New Roman" w:hAnsi="Times New Roman"/>
                <w:sz w:val="14"/>
              </w:rPr>
              <w:t>0.04</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rs838146</w:t>
            </w:r>
          </w:p>
        </w:tc>
        <w:tc>
          <w:tcPr>
            <w:tcW w:type="dxa" w:w="504"/>
          </w:tcPr>
          <w:p>
            <w:pPr>
              <w:spacing w:after="20" w:line="240" w:lineRule="auto"/>
              <w:jc w:val="center"/>
            </w:pPr>
            <w:r/>
            <w:r>
              <w:rPr>
                <w:rFonts w:ascii="Times New Roman" w:hAnsi="Times New Roman"/>
                <w:sz w:val="14"/>
              </w:rPr>
              <w:t>19</w:t>
            </w:r>
          </w:p>
        </w:tc>
        <w:tc>
          <w:tcPr>
            <w:tcW w:type="dxa" w:w="1296"/>
          </w:tcPr>
          <w:p>
            <w:pPr>
              <w:spacing w:after="20" w:line="240" w:lineRule="auto"/>
              <w:jc w:val="center"/>
            </w:pPr>
            <w:r/>
            <w:r>
              <w:rPr>
                <w:rFonts w:ascii="Times New Roman" w:hAnsi="Times New Roman"/>
                <w:sz w:val="14"/>
              </w:rPr>
              <w:t>49,248,052</w:t>
            </w:r>
          </w:p>
        </w:tc>
        <w:tc>
          <w:tcPr>
            <w:tcW w:type="dxa" w:w="720"/>
          </w:tcPr>
          <w:p>
            <w:pPr>
              <w:spacing w:after="20" w:line="240" w:lineRule="auto"/>
              <w:jc w:val="center"/>
            </w:pPr>
            <w:r/>
            <w:r>
              <w:rPr>
                <w:rFonts w:ascii="Times New Roman" w:hAnsi="Times New Roman"/>
                <w:sz w:val="14"/>
              </w:rPr>
              <w:t>C/T</w:t>
            </w:r>
          </w:p>
        </w:tc>
        <w:tc>
          <w:tcPr>
            <w:tcW w:type="dxa" w:w="648"/>
          </w:tcPr>
          <w:p>
            <w:pPr>
              <w:spacing w:after="20" w:line="240" w:lineRule="auto"/>
              <w:jc w:val="center"/>
            </w:pPr>
            <w:r/>
            <w:r>
              <w:rPr>
                <w:rFonts w:ascii="Times New Roman" w:hAnsi="Times New Roman"/>
                <w:sz w:val="14"/>
              </w:rPr>
              <w:t>0.500</w:t>
            </w:r>
          </w:p>
        </w:tc>
        <w:tc>
          <w:tcPr>
            <w:tcW w:type="dxa" w:w="720"/>
          </w:tcPr>
          <w:p>
            <w:pPr>
              <w:spacing w:after="20" w:line="240" w:lineRule="auto"/>
              <w:jc w:val="center"/>
            </w:pPr>
            <w:r/>
            <w:r>
              <w:rPr>
                <w:rFonts w:ascii="Times New Roman" w:hAnsi="Times New Roman"/>
                <w:sz w:val="14"/>
              </w:rPr>
              <w:t>0.028</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1.3e-11</w:t>
            </w:r>
          </w:p>
        </w:tc>
        <w:tc>
          <w:tcPr>
            <w:tcW w:type="dxa" w:w="576"/>
          </w:tcPr>
          <w:p>
            <w:pPr>
              <w:spacing w:after="20" w:line="240" w:lineRule="auto"/>
              <w:jc w:val="center"/>
            </w:pPr>
            <w:r/>
            <w:r>
              <w:rPr>
                <w:rFonts w:ascii="Times New Roman" w:hAnsi="Times New Roman"/>
                <w:sz w:val="14"/>
              </w:rPr>
              <w:t>46</w:t>
            </w:r>
          </w:p>
        </w:tc>
        <w:tc>
          <w:tcPr>
            <w:tcW w:type="dxa" w:w="648"/>
          </w:tcPr>
          <w:p>
            <w:pPr>
              <w:spacing w:after="20" w:line="240" w:lineRule="auto"/>
              <w:jc w:val="center"/>
            </w:pPr>
            <w:r/>
            <w:r>
              <w:rPr>
                <w:rFonts w:ascii="Times New Roman" w:hAnsi="Times New Roman"/>
                <w:sz w:val="14"/>
              </w:rPr>
              <w:t>0.04</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rs6601299</w:t>
            </w:r>
          </w:p>
        </w:tc>
        <w:tc>
          <w:tcPr>
            <w:tcW w:type="dxa" w:w="504"/>
          </w:tcPr>
          <w:p>
            <w:pPr>
              <w:spacing w:after="20" w:line="240" w:lineRule="auto"/>
              <w:jc w:val="center"/>
            </w:pPr>
            <w:r/>
            <w:r>
              <w:rPr>
                <w:rFonts w:ascii="Times New Roman" w:hAnsi="Times New Roman"/>
                <w:sz w:val="14"/>
              </w:rPr>
              <w:t>8</w:t>
            </w:r>
          </w:p>
        </w:tc>
        <w:tc>
          <w:tcPr>
            <w:tcW w:type="dxa" w:w="1296"/>
          </w:tcPr>
          <w:p>
            <w:pPr>
              <w:spacing w:after="20" w:line="240" w:lineRule="auto"/>
              <w:jc w:val="center"/>
            </w:pPr>
            <w:r/>
            <w:r>
              <w:rPr>
                <w:rFonts w:ascii="Times New Roman" w:hAnsi="Times New Roman"/>
                <w:sz w:val="14"/>
              </w:rPr>
              <w:t>9,184,691</w:t>
            </w:r>
          </w:p>
        </w:tc>
        <w:tc>
          <w:tcPr>
            <w:tcW w:type="dxa" w:w="720"/>
          </w:tcPr>
          <w:p>
            <w:pPr>
              <w:spacing w:after="20" w:line="240" w:lineRule="auto"/>
              <w:jc w:val="center"/>
            </w:pPr>
            <w:r/>
            <w:r>
              <w:rPr>
                <w:rFonts w:ascii="Times New Roman" w:hAnsi="Times New Roman"/>
                <w:sz w:val="14"/>
              </w:rPr>
              <w:t>T/C</w:t>
            </w:r>
          </w:p>
        </w:tc>
        <w:tc>
          <w:tcPr>
            <w:tcW w:type="dxa" w:w="648"/>
          </w:tcPr>
          <w:p>
            <w:pPr>
              <w:spacing w:after="20" w:line="240" w:lineRule="auto"/>
              <w:jc w:val="center"/>
            </w:pPr>
            <w:r/>
            <w:r>
              <w:rPr>
                <w:rFonts w:ascii="Times New Roman" w:hAnsi="Times New Roman"/>
                <w:sz w:val="14"/>
              </w:rPr>
              <w:t>0.101</w:t>
            </w:r>
          </w:p>
        </w:tc>
        <w:tc>
          <w:tcPr>
            <w:tcW w:type="dxa" w:w="720"/>
          </w:tcPr>
          <w:p>
            <w:pPr>
              <w:spacing w:after="20" w:line="240" w:lineRule="auto"/>
              <w:jc w:val="center"/>
            </w:pPr>
            <w:r/>
            <w:r>
              <w:rPr>
                <w:rFonts w:ascii="Times New Roman" w:hAnsi="Times New Roman"/>
                <w:sz w:val="14"/>
              </w:rPr>
              <w:t>−0.045</w:t>
            </w:r>
          </w:p>
        </w:tc>
        <w:tc>
          <w:tcPr>
            <w:tcW w:type="dxa" w:w="648"/>
          </w:tcPr>
          <w:p>
            <w:pPr>
              <w:spacing w:after="20" w:line="240" w:lineRule="auto"/>
              <w:jc w:val="center"/>
            </w:pPr>
            <w:r/>
            <w:r>
              <w:rPr>
                <w:rFonts w:ascii="Times New Roman" w:hAnsi="Times New Roman"/>
                <w:sz w:val="14"/>
              </w:rPr>
              <w:t>0.007</w:t>
            </w:r>
          </w:p>
        </w:tc>
        <w:tc>
          <w:tcPr>
            <w:tcW w:type="dxa" w:w="936"/>
          </w:tcPr>
          <w:p>
            <w:pPr>
              <w:spacing w:after="20" w:line="240" w:lineRule="auto"/>
              <w:jc w:val="center"/>
            </w:pPr>
            <w:r/>
            <w:r>
              <w:rPr>
                <w:rFonts w:ascii="Times New Roman" w:hAnsi="Times New Roman"/>
                <w:sz w:val="14"/>
              </w:rPr>
              <w:t>4.5e-11</w:t>
            </w:r>
          </w:p>
        </w:tc>
        <w:tc>
          <w:tcPr>
            <w:tcW w:type="dxa" w:w="576"/>
          </w:tcPr>
          <w:p>
            <w:pPr>
              <w:spacing w:after="20" w:line="240" w:lineRule="auto"/>
              <w:jc w:val="center"/>
            </w:pPr>
            <w:r/>
            <w:r>
              <w:rPr>
                <w:rFonts w:ascii="Times New Roman" w:hAnsi="Times New Roman"/>
                <w:sz w:val="14"/>
              </w:rPr>
              <w:t>43</w:t>
            </w:r>
          </w:p>
        </w:tc>
        <w:tc>
          <w:tcPr>
            <w:tcW w:type="dxa" w:w="648"/>
          </w:tcPr>
          <w:p>
            <w:pPr>
              <w:spacing w:after="20" w:line="240" w:lineRule="auto"/>
              <w:jc w:val="center"/>
            </w:pPr>
            <w:r/>
            <w:r>
              <w:rPr>
                <w:rFonts w:ascii="Times New Roman" w:hAnsi="Times New Roman"/>
                <w:sz w:val="14"/>
              </w:rPr>
              <w:t>0.04</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rs10260606</w:t>
            </w:r>
          </w:p>
        </w:tc>
        <w:tc>
          <w:tcPr>
            <w:tcW w:type="dxa" w:w="504"/>
          </w:tcPr>
          <w:p>
            <w:pPr>
              <w:spacing w:after="20" w:line="240" w:lineRule="auto"/>
              <w:jc w:val="center"/>
            </w:pPr>
            <w:r/>
            <w:r>
              <w:rPr>
                <w:rFonts w:ascii="Times New Roman" w:hAnsi="Times New Roman"/>
                <w:sz w:val="14"/>
              </w:rPr>
              <w:t>7</w:t>
            </w:r>
          </w:p>
        </w:tc>
        <w:tc>
          <w:tcPr>
            <w:tcW w:type="dxa" w:w="1296"/>
          </w:tcPr>
          <w:p>
            <w:pPr>
              <w:spacing w:after="20" w:line="240" w:lineRule="auto"/>
              <w:jc w:val="center"/>
            </w:pPr>
            <w:r/>
            <w:r>
              <w:rPr>
                <w:rFonts w:ascii="Times New Roman" w:hAnsi="Times New Roman"/>
                <w:sz w:val="14"/>
              </w:rPr>
              <w:t>44,584,551</w:t>
            </w:r>
          </w:p>
        </w:tc>
        <w:tc>
          <w:tcPr>
            <w:tcW w:type="dxa" w:w="720"/>
          </w:tcPr>
          <w:p>
            <w:pPr>
              <w:spacing w:after="20" w:line="240" w:lineRule="auto"/>
              <w:jc w:val="center"/>
            </w:pPr>
            <w:r/>
            <w:r>
              <w:rPr>
                <w:rFonts w:ascii="Times New Roman" w:hAnsi="Times New Roman"/>
                <w:sz w:val="14"/>
              </w:rPr>
              <w:t>G/C</w:t>
            </w:r>
          </w:p>
        </w:tc>
        <w:tc>
          <w:tcPr>
            <w:tcW w:type="dxa" w:w="648"/>
          </w:tcPr>
          <w:p>
            <w:pPr>
              <w:spacing w:after="20" w:line="240" w:lineRule="auto"/>
              <w:jc w:val="center"/>
            </w:pPr>
            <w:r/>
            <w:r>
              <w:rPr>
                <w:rFonts w:ascii="Times New Roman" w:hAnsi="Times New Roman"/>
                <w:sz w:val="14"/>
              </w:rPr>
              <w:t>0.817</w:t>
            </w:r>
          </w:p>
        </w:tc>
        <w:tc>
          <w:tcPr>
            <w:tcW w:type="dxa" w:w="720"/>
          </w:tcPr>
          <w:p>
            <w:pPr>
              <w:spacing w:after="20" w:line="240" w:lineRule="auto"/>
              <w:jc w:val="center"/>
            </w:pPr>
            <w:r/>
            <w:r>
              <w:rPr>
                <w:rFonts w:ascii="Times New Roman" w:hAnsi="Times New Roman"/>
                <w:sz w:val="14"/>
              </w:rPr>
              <w:t>−0.034</w:t>
            </w:r>
          </w:p>
        </w:tc>
        <w:tc>
          <w:tcPr>
            <w:tcW w:type="dxa" w:w="648"/>
          </w:tcPr>
          <w:p>
            <w:pPr>
              <w:spacing w:after="20" w:line="240" w:lineRule="auto"/>
              <w:jc w:val="center"/>
            </w:pPr>
            <w:r/>
            <w:r>
              <w:rPr>
                <w:rFonts w:ascii="Times New Roman" w:hAnsi="Times New Roman"/>
                <w:sz w:val="14"/>
              </w:rPr>
              <w:t>0.005</w:t>
            </w:r>
          </w:p>
        </w:tc>
        <w:tc>
          <w:tcPr>
            <w:tcW w:type="dxa" w:w="936"/>
          </w:tcPr>
          <w:p>
            <w:pPr>
              <w:spacing w:after="20" w:line="240" w:lineRule="auto"/>
              <w:jc w:val="center"/>
            </w:pPr>
            <w:r/>
            <w:r>
              <w:rPr>
                <w:rFonts w:ascii="Times New Roman" w:hAnsi="Times New Roman"/>
                <w:sz w:val="14"/>
              </w:rPr>
              <w:t>1.8e-10</w:t>
            </w:r>
          </w:p>
        </w:tc>
        <w:tc>
          <w:tcPr>
            <w:tcW w:type="dxa" w:w="576"/>
          </w:tcPr>
          <w:p>
            <w:pPr>
              <w:spacing w:after="20" w:line="240" w:lineRule="auto"/>
              <w:jc w:val="center"/>
            </w:pPr>
            <w:r/>
            <w:r>
              <w:rPr>
                <w:rFonts w:ascii="Times New Roman" w:hAnsi="Times New Roman"/>
                <w:sz w:val="14"/>
              </w:rPr>
              <w:t>41</w:t>
            </w:r>
          </w:p>
        </w:tc>
        <w:tc>
          <w:tcPr>
            <w:tcW w:type="dxa" w:w="648"/>
          </w:tcPr>
          <w:p>
            <w:pPr>
              <w:spacing w:after="20" w:line="240" w:lineRule="auto"/>
              <w:jc w:val="center"/>
            </w:pPr>
            <w:r/>
            <w:r>
              <w:rPr>
                <w:rFonts w:ascii="Times New Roman" w:hAnsi="Times New Roman"/>
                <w:sz w:val="14"/>
              </w:rPr>
              <w:t>0.04</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rs2326077</w:t>
            </w:r>
          </w:p>
        </w:tc>
        <w:tc>
          <w:tcPr>
            <w:tcW w:type="dxa" w:w="504"/>
          </w:tcPr>
          <w:p>
            <w:pPr>
              <w:spacing w:after="20" w:line="240" w:lineRule="auto"/>
              <w:jc w:val="center"/>
            </w:pPr>
            <w:r/>
            <w:r>
              <w:rPr>
                <w:rFonts w:ascii="Times New Roman" w:hAnsi="Times New Roman"/>
                <w:sz w:val="14"/>
              </w:rPr>
              <w:t>8</w:t>
            </w:r>
          </w:p>
        </w:tc>
        <w:tc>
          <w:tcPr>
            <w:tcW w:type="dxa" w:w="1296"/>
          </w:tcPr>
          <w:p>
            <w:pPr>
              <w:spacing w:after="20" w:line="240" w:lineRule="auto"/>
              <w:jc w:val="center"/>
            </w:pPr>
            <w:r/>
            <w:r>
              <w:rPr>
                <w:rFonts w:ascii="Times New Roman" w:hAnsi="Times New Roman"/>
                <w:sz w:val="14"/>
              </w:rPr>
              <w:t>59,385,919</w:t>
            </w:r>
          </w:p>
        </w:tc>
        <w:tc>
          <w:tcPr>
            <w:tcW w:type="dxa" w:w="720"/>
          </w:tcPr>
          <w:p>
            <w:pPr>
              <w:spacing w:after="20" w:line="240" w:lineRule="auto"/>
              <w:jc w:val="center"/>
            </w:pPr>
            <w:r/>
            <w:r>
              <w:rPr>
                <w:rFonts w:ascii="Times New Roman" w:hAnsi="Times New Roman"/>
                <w:sz w:val="14"/>
              </w:rPr>
              <w:t>C/T</w:t>
            </w:r>
          </w:p>
        </w:tc>
        <w:tc>
          <w:tcPr>
            <w:tcW w:type="dxa" w:w="648"/>
          </w:tcPr>
          <w:p>
            <w:pPr>
              <w:spacing w:after="20" w:line="240" w:lineRule="auto"/>
              <w:jc w:val="center"/>
            </w:pPr>
            <w:r/>
            <w:r>
              <w:rPr>
                <w:rFonts w:ascii="Times New Roman" w:hAnsi="Times New Roman"/>
                <w:sz w:val="14"/>
              </w:rPr>
              <w:t>0.337</w:t>
            </w:r>
          </w:p>
        </w:tc>
        <w:tc>
          <w:tcPr>
            <w:tcW w:type="dxa" w:w="720"/>
          </w:tcPr>
          <w:p>
            <w:pPr>
              <w:spacing w:after="20" w:line="240" w:lineRule="auto"/>
              <w:jc w:val="center"/>
            </w:pPr>
            <w:r/>
            <w:r>
              <w:rPr>
                <w:rFonts w:ascii="Times New Roman" w:hAnsi="Times New Roman"/>
                <w:sz w:val="14"/>
              </w:rPr>
              <w:t>0.027</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4.7e-10</w:t>
            </w:r>
          </w:p>
        </w:tc>
        <w:tc>
          <w:tcPr>
            <w:tcW w:type="dxa" w:w="576"/>
          </w:tcPr>
          <w:p>
            <w:pPr>
              <w:spacing w:after="20" w:line="240" w:lineRule="auto"/>
              <w:jc w:val="center"/>
            </w:pPr>
            <w:r/>
            <w:r>
              <w:rPr>
                <w:rFonts w:ascii="Times New Roman" w:hAnsi="Times New Roman"/>
                <w:sz w:val="14"/>
              </w:rPr>
              <w:t>39</w:t>
            </w:r>
          </w:p>
        </w:tc>
        <w:tc>
          <w:tcPr>
            <w:tcW w:type="dxa" w:w="648"/>
          </w:tcPr>
          <w:p>
            <w:pPr>
              <w:spacing w:after="20" w:line="240" w:lineRule="auto"/>
              <w:jc w:val="center"/>
            </w:pPr>
            <w:r/>
            <w:r>
              <w:rPr>
                <w:rFonts w:ascii="Times New Roman" w:hAnsi="Times New Roman"/>
                <w:sz w:val="14"/>
              </w:rPr>
              <w:t>0.03</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rs2737245</w:t>
            </w:r>
          </w:p>
        </w:tc>
        <w:tc>
          <w:tcPr>
            <w:tcW w:type="dxa" w:w="504"/>
          </w:tcPr>
          <w:p>
            <w:pPr>
              <w:spacing w:after="20" w:line="240" w:lineRule="auto"/>
              <w:jc w:val="center"/>
            </w:pPr>
            <w:r/>
            <w:r>
              <w:rPr>
                <w:rFonts w:ascii="Times New Roman" w:hAnsi="Times New Roman"/>
                <w:sz w:val="14"/>
              </w:rPr>
              <w:t>8</w:t>
            </w:r>
          </w:p>
        </w:tc>
        <w:tc>
          <w:tcPr>
            <w:tcW w:type="dxa" w:w="1296"/>
          </w:tcPr>
          <w:p>
            <w:pPr>
              <w:spacing w:after="20" w:line="240" w:lineRule="auto"/>
              <w:jc w:val="center"/>
            </w:pPr>
            <w:r/>
            <w:r>
              <w:rPr>
                <w:rFonts w:ascii="Times New Roman" w:hAnsi="Times New Roman"/>
                <w:sz w:val="14"/>
              </w:rPr>
              <w:t>116,658,583</w:t>
            </w:r>
          </w:p>
        </w:tc>
        <w:tc>
          <w:tcPr>
            <w:tcW w:type="dxa" w:w="720"/>
          </w:tcPr>
          <w:p>
            <w:pPr>
              <w:spacing w:after="20" w:line="240" w:lineRule="auto"/>
              <w:jc w:val="center"/>
            </w:pPr>
            <w:r/>
            <w:r>
              <w:rPr>
                <w:rFonts w:ascii="Times New Roman" w:hAnsi="Times New Roman"/>
                <w:sz w:val="14"/>
              </w:rPr>
              <w:t>G/T</w:t>
            </w:r>
          </w:p>
        </w:tc>
        <w:tc>
          <w:tcPr>
            <w:tcW w:type="dxa" w:w="648"/>
          </w:tcPr>
          <w:p>
            <w:pPr>
              <w:spacing w:after="20" w:line="240" w:lineRule="auto"/>
              <w:jc w:val="center"/>
            </w:pPr>
            <w:r/>
            <w:r>
              <w:rPr>
                <w:rFonts w:ascii="Times New Roman" w:hAnsi="Times New Roman"/>
                <w:sz w:val="14"/>
              </w:rPr>
              <w:t>0.721</w:t>
            </w:r>
          </w:p>
        </w:tc>
        <w:tc>
          <w:tcPr>
            <w:tcW w:type="dxa" w:w="720"/>
          </w:tcPr>
          <w:p>
            <w:pPr>
              <w:spacing w:after="20" w:line="240" w:lineRule="auto"/>
              <w:jc w:val="center"/>
            </w:pPr>
            <w:r/>
            <w:r>
              <w:rPr>
                <w:rFonts w:ascii="Times New Roman" w:hAnsi="Times New Roman"/>
                <w:sz w:val="14"/>
              </w:rPr>
              <w:t>0.028</w:t>
            </w:r>
          </w:p>
        </w:tc>
        <w:tc>
          <w:tcPr>
            <w:tcW w:type="dxa" w:w="648"/>
          </w:tcPr>
          <w:p>
            <w:pPr>
              <w:spacing w:after="20" w:line="240" w:lineRule="auto"/>
              <w:jc w:val="center"/>
            </w:pPr>
            <w:r/>
            <w:r>
              <w:rPr>
                <w:rFonts w:ascii="Times New Roman" w:hAnsi="Times New Roman"/>
                <w:sz w:val="14"/>
              </w:rPr>
              <w:t>0.005</w:t>
            </w:r>
          </w:p>
        </w:tc>
        <w:tc>
          <w:tcPr>
            <w:tcW w:type="dxa" w:w="936"/>
          </w:tcPr>
          <w:p>
            <w:pPr>
              <w:spacing w:after="20" w:line="240" w:lineRule="auto"/>
              <w:jc w:val="center"/>
            </w:pPr>
            <w:r/>
            <w:r>
              <w:rPr>
                <w:rFonts w:ascii="Times New Roman" w:hAnsi="Times New Roman"/>
                <w:sz w:val="14"/>
              </w:rPr>
              <w:t>1.1e-09</w:t>
            </w:r>
          </w:p>
        </w:tc>
        <w:tc>
          <w:tcPr>
            <w:tcW w:type="dxa" w:w="576"/>
          </w:tcPr>
          <w:p>
            <w:pPr>
              <w:spacing w:after="20" w:line="240" w:lineRule="auto"/>
              <w:jc w:val="center"/>
            </w:pPr>
            <w:r/>
            <w:r>
              <w:rPr>
                <w:rFonts w:ascii="Times New Roman" w:hAnsi="Times New Roman"/>
                <w:sz w:val="14"/>
              </w:rPr>
              <w:t>37</w:t>
            </w:r>
          </w:p>
        </w:tc>
        <w:tc>
          <w:tcPr>
            <w:tcW w:type="dxa" w:w="648"/>
          </w:tcPr>
          <w:p>
            <w:pPr>
              <w:spacing w:after="20" w:line="240" w:lineRule="auto"/>
              <w:jc w:val="center"/>
            </w:pPr>
            <w:r/>
            <w:r>
              <w:rPr>
                <w:rFonts w:ascii="Times New Roman" w:hAnsi="Times New Roman"/>
                <w:sz w:val="14"/>
              </w:rPr>
              <w:t>0.03</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rs653178</w:t>
            </w:r>
          </w:p>
        </w:tc>
        <w:tc>
          <w:tcPr>
            <w:tcW w:type="dxa" w:w="504"/>
          </w:tcPr>
          <w:p>
            <w:pPr>
              <w:spacing w:after="20" w:line="240" w:lineRule="auto"/>
              <w:jc w:val="center"/>
            </w:pPr>
            <w:r/>
            <w:r>
              <w:rPr>
                <w:rFonts w:ascii="Times New Roman" w:hAnsi="Times New Roman"/>
                <w:sz w:val="14"/>
              </w:rPr>
              <w:t>12</w:t>
            </w:r>
          </w:p>
        </w:tc>
        <w:tc>
          <w:tcPr>
            <w:tcW w:type="dxa" w:w="1296"/>
          </w:tcPr>
          <w:p>
            <w:pPr>
              <w:spacing w:after="20" w:line="240" w:lineRule="auto"/>
              <w:jc w:val="center"/>
            </w:pPr>
            <w:r/>
            <w:r>
              <w:rPr>
                <w:rFonts w:ascii="Times New Roman" w:hAnsi="Times New Roman"/>
                <w:sz w:val="14"/>
              </w:rPr>
              <w:t>112,007,756</w:t>
            </w:r>
          </w:p>
        </w:tc>
        <w:tc>
          <w:tcPr>
            <w:tcW w:type="dxa" w:w="720"/>
          </w:tcPr>
          <w:p>
            <w:pPr>
              <w:spacing w:after="20" w:line="240" w:lineRule="auto"/>
              <w:jc w:val="center"/>
            </w:pPr>
            <w:r/>
            <w:r>
              <w:rPr>
                <w:rFonts w:ascii="Times New Roman" w:hAnsi="Times New Roman"/>
                <w:sz w:val="14"/>
              </w:rPr>
              <w:t>C/T</w:t>
            </w:r>
          </w:p>
        </w:tc>
        <w:tc>
          <w:tcPr>
            <w:tcW w:type="dxa" w:w="648"/>
          </w:tcPr>
          <w:p>
            <w:pPr>
              <w:spacing w:after="20" w:line="240" w:lineRule="auto"/>
              <w:jc w:val="center"/>
            </w:pPr>
            <w:r/>
            <w:r>
              <w:rPr>
                <w:rFonts w:ascii="Times New Roman" w:hAnsi="Times New Roman"/>
                <w:sz w:val="14"/>
              </w:rPr>
              <w:t>0.484</w:t>
            </w:r>
          </w:p>
        </w:tc>
        <w:tc>
          <w:tcPr>
            <w:tcW w:type="dxa" w:w="720"/>
          </w:tcPr>
          <w:p>
            <w:pPr>
              <w:spacing w:after="20" w:line="240" w:lineRule="auto"/>
              <w:jc w:val="center"/>
            </w:pPr>
            <w:r/>
            <w:r>
              <w:rPr>
                <w:rFonts w:ascii="Times New Roman" w:hAnsi="Times New Roman"/>
                <w:sz w:val="14"/>
              </w:rPr>
              <w:t>−0.025</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1.6e-09</w:t>
            </w:r>
          </w:p>
        </w:tc>
        <w:tc>
          <w:tcPr>
            <w:tcW w:type="dxa" w:w="576"/>
          </w:tcPr>
          <w:p>
            <w:pPr>
              <w:spacing w:after="20" w:line="240" w:lineRule="auto"/>
              <w:jc w:val="center"/>
            </w:pPr>
            <w:r/>
            <w:r>
              <w:rPr>
                <w:rFonts w:ascii="Times New Roman" w:hAnsi="Times New Roman"/>
                <w:sz w:val="14"/>
              </w:rPr>
              <w:t>36</w:t>
            </w:r>
          </w:p>
        </w:tc>
        <w:tc>
          <w:tcPr>
            <w:tcW w:type="dxa" w:w="648"/>
          </w:tcPr>
          <w:p>
            <w:pPr>
              <w:spacing w:after="20" w:line="240" w:lineRule="auto"/>
              <w:jc w:val="center"/>
            </w:pPr>
            <w:r/>
            <w:r>
              <w:rPr>
                <w:rFonts w:ascii="Times New Roman" w:hAnsi="Times New Roman"/>
                <w:sz w:val="14"/>
              </w:rPr>
              <w:t>0.03</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rs72843670</w:t>
            </w:r>
          </w:p>
        </w:tc>
        <w:tc>
          <w:tcPr>
            <w:tcW w:type="dxa" w:w="504"/>
          </w:tcPr>
          <w:p>
            <w:pPr>
              <w:spacing w:after="20" w:line="240" w:lineRule="auto"/>
              <w:jc w:val="center"/>
            </w:pPr>
            <w:r/>
            <w:r>
              <w:rPr>
                <w:rFonts w:ascii="Times New Roman" w:hAnsi="Times New Roman"/>
                <w:sz w:val="14"/>
              </w:rPr>
              <w:t>6</w:t>
            </w:r>
          </w:p>
        </w:tc>
        <w:tc>
          <w:tcPr>
            <w:tcW w:type="dxa" w:w="1296"/>
          </w:tcPr>
          <w:p>
            <w:pPr>
              <w:spacing w:after="20" w:line="240" w:lineRule="auto"/>
              <w:jc w:val="center"/>
            </w:pPr>
            <w:r/>
            <w:r>
              <w:rPr>
                <w:rFonts w:ascii="Times New Roman" w:hAnsi="Times New Roman"/>
                <w:sz w:val="14"/>
              </w:rPr>
              <w:t>29,812,895</w:t>
            </w:r>
          </w:p>
        </w:tc>
        <w:tc>
          <w:tcPr>
            <w:tcW w:type="dxa" w:w="720"/>
          </w:tcPr>
          <w:p>
            <w:pPr>
              <w:spacing w:after="20" w:line="240" w:lineRule="auto"/>
              <w:jc w:val="center"/>
            </w:pPr>
            <w:r/>
            <w:r>
              <w:rPr>
                <w:rFonts w:ascii="Times New Roman" w:hAnsi="Times New Roman"/>
                <w:sz w:val="14"/>
              </w:rPr>
              <w:t>T/C</w:t>
            </w:r>
          </w:p>
        </w:tc>
        <w:tc>
          <w:tcPr>
            <w:tcW w:type="dxa" w:w="648"/>
          </w:tcPr>
          <w:p>
            <w:pPr>
              <w:spacing w:after="20" w:line="240" w:lineRule="auto"/>
              <w:jc w:val="center"/>
            </w:pPr>
            <w:r/>
            <w:r>
              <w:rPr>
                <w:rFonts w:ascii="Times New Roman" w:hAnsi="Times New Roman"/>
                <w:sz w:val="14"/>
              </w:rPr>
              <w:t>0.862</w:t>
            </w:r>
          </w:p>
        </w:tc>
        <w:tc>
          <w:tcPr>
            <w:tcW w:type="dxa" w:w="720"/>
          </w:tcPr>
          <w:p>
            <w:pPr>
              <w:spacing w:after="20" w:line="240" w:lineRule="auto"/>
              <w:jc w:val="center"/>
            </w:pPr>
            <w:r/>
            <w:r>
              <w:rPr>
                <w:rFonts w:ascii="Times New Roman" w:hAnsi="Times New Roman"/>
                <w:sz w:val="14"/>
              </w:rPr>
              <w:t>−0.035</w:t>
            </w:r>
          </w:p>
        </w:tc>
        <w:tc>
          <w:tcPr>
            <w:tcW w:type="dxa" w:w="648"/>
          </w:tcPr>
          <w:p>
            <w:pPr>
              <w:spacing w:after="20" w:line="240" w:lineRule="auto"/>
              <w:jc w:val="center"/>
            </w:pPr>
            <w:r/>
            <w:r>
              <w:rPr>
                <w:rFonts w:ascii="Times New Roman" w:hAnsi="Times New Roman"/>
                <w:sz w:val="14"/>
              </w:rPr>
              <w:t>0.006</w:t>
            </w:r>
          </w:p>
        </w:tc>
        <w:tc>
          <w:tcPr>
            <w:tcW w:type="dxa" w:w="936"/>
          </w:tcPr>
          <w:p>
            <w:pPr>
              <w:spacing w:after="20" w:line="240" w:lineRule="auto"/>
              <w:jc w:val="center"/>
            </w:pPr>
            <w:r/>
            <w:r>
              <w:rPr>
                <w:rFonts w:ascii="Times New Roman" w:hAnsi="Times New Roman"/>
                <w:sz w:val="14"/>
              </w:rPr>
              <w:t>2.6e-09</w:t>
            </w:r>
          </w:p>
        </w:tc>
        <w:tc>
          <w:tcPr>
            <w:tcW w:type="dxa" w:w="576"/>
          </w:tcPr>
          <w:p>
            <w:pPr>
              <w:spacing w:after="20" w:line="240" w:lineRule="auto"/>
              <w:jc w:val="center"/>
            </w:pPr>
            <w:r/>
            <w:r>
              <w:rPr>
                <w:rFonts w:ascii="Times New Roman" w:hAnsi="Times New Roman"/>
                <w:sz w:val="14"/>
              </w:rPr>
              <w:t>35</w:t>
            </w:r>
          </w:p>
        </w:tc>
        <w:tc>
          <w:tcPr>
            <w:tcW w:type="dxa" w:w="648"/>
          </w:tcPr>
          <w:p>
            <w:pPr>
              <w:spacing w:after="20" w:line="240" w:lineRule="auto"/>
              <w:jc w:val="center"/>
            </w:pPr>
            <w:r/>
            <w:r>
              <w:rPr>
                <w:rFonts w:ascii="Times New Roman" w:hAnsi="Times New Roman"/>
                <w:sz w:val="14"/>
              </w:rPr>
              <w:t>0.03</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rs532754706</w:t>
            </w:r>
          </w:p>
        </w:tc>
        <w:tc>
          <w:tcPr>
            <w:tcW w:type="dxa" w:w="504"/>
          </w:tcPr>
          <w:p>
            <w:pPr>
              <w:spacing w:after="20" w:line="240" w:lineRule="auto"/>
              <w:jc w:val="center"/>
            </w:pPr>
            <w:r/>
            <w:r>
              <w:rPr>
                <w:rFonts w:ascii="Times New Roman" w:hAnsi="Times New Roman"/>
                <w:sz w:val="14"/>
              </w:rPr>
              <w:t>6</w:t>
            </w:r>
          </w:p>
        </w:tc>
        <w:tc>
          <w:tcPr>
            <w:tcW w:type="dxa" w:w="1296"/>
          </w:tcPr>
          <w:p>
            <w:pPr>
              <w:spacing w:after="20" w:line="240" w:lineRule="auto"/>
              <w:jc w:val="center"/>
            </w:pPr>
            <w:r/>
            <w:r>
              <w:rPr>
                <w:rFonts w:ascii="Times New Roman" w:hAnsi="Times New Roman"/>
                <w:sz w:val="14"/>
              </w:rPr>
              <w:t>161,329,915</w:t>
            </w:r>
          </w:p>
        </w:tc>
        <w:tc>
          <w:tcPr>
            <w:tcW w:type="dxa" w:w="720"/>
          </w:tcPr>
          <w:p>
            <w:pPr>
              <w:spacing w:after="20" w:line="240" w:lineRule="auto"/>
              <w:jc w:val="center"/>
            </w:pPr>
            <w:r/>
            <w:r>
              <w:rPr>
                <w:rFonts w:ascii="Times New Roman" w:hAnsi="Times New Roman"/>
                <w:sz w:val="14"/>
              </w:rPr>
              <w:t>A/G</w:t>
            </w:r>
          </w:p>
        </w:tc>
        <w:tc>
          <w:tcPr>
            <w:tcW w:type="dxa" w:w="648"/>
          </w:tcPr>
          <w:p>
            <w:pPr>
              <w:spacing w:after="20" w:line="240" w:lineRule="auto"/>
              <w:jc w:val="center"/>
            </w:pPr>
            <w:r/>
            <w:r>
              <w:rPr>
                <w:rFonts w:ascii="Times New Roman" w:hAnsi="Times New Roman"/>
                <w:sz w:val="14"/>
              </w:rPr>
              <w:t>0.977</w:t>
            </w:r>
          </w:p>
        </w:tc>
        <w:tc>
          <w:tcPr>
            <w:tcW w:type="dxa" w:w="720"/>
          </w:tcPr>
          <w:p>
            <w:pPr>
              <w:spacing w:after="20" w:line="240" w:lineRule="auto"/>
              <w:jc w:val="center"/>
            </w:pPr>
            <w:r/>
            <w:r>
              <w:rPr>
                <w:rFonts w:ascii="Times New Roman" w:hAnsi="Times New Roman"/>
                <w:sz w:val="14"/>
              </w:rPr>
              <w:t>0.096</w:t>
            </w:r>
          </w:p>
        </w:tc>
        <w:tc>
          <w:tcPr>
            <w:tcW w:type="dxa" w:w="648"/>
          </w:tcPr>
          <w:p>
            <w:pPr>
              <w:spacing w:after="20" w:line="240" w:lineRule="auto"/>
              <w:jc w:val="center"/>
            </w:pPr>
            <w:r/>
            <w:r>
              <w:rPr>
                <w:rFonts w:ascii="Times New Roman" w:hAnsi="Times New Roman"/>
                <w:sz w:val="14"/>
              </w:rPr>
              <w:t>0.016</w:t>
            </w:r>
          </w:p>
        </w:tc>
        <w:tc>
          <w:tcPr>
            <w:tcW w:type="dxa" w:w="936"/>
          </w:tcPr>
          <w:p>
            <w:pPr>
              <w:spacing w:after="20" w:line="240" w:lineRule="auto"/>
              <w:jc w:val="center"/>
            </w:pPr>
            <w:r/>
            <w:r>
              <w:rPr>
                <w:rFonts w:ascii="Times New Roman" w:hAnsi="Times New Roman"/>
                <w:sz w:val="14"/>
              </w:rPr>
              <w:t>3.3e-09</w:t>
            </w:r>
          </w:p>
        </w:tc>
        <w:tc>
          <w:tcPr>
            <w:tcW w:type="dxa" w:w="576"/>
          </w:tcPr>
          <w:p>
            <w:pPr>
              <w:spacing w:after="20" w:line="240" w:lineRule="auto"/>
              <w:jc w:val="center"/>
            </w:pPr>
            <w:r/>
            <w:r>
              <w:rPr>
                <w:rFonts w:ascii="Times New Roman" w:hAnsi="Times New Roman"/>
                <w:sz w:val="14"/>
              </w:rPr>
              <w:t>35</w:t>
            </w:r>
          </w:p>
        </w:tc>
        <w:tc>
          <w:tcPr>
            <w:tcW w:type="dxa" w:w="648"/>
          </w:tcPr>
          <w:p>
            <w:pPr>
              <w:spacing w:after="20" w:line="240" w:lineRule="auto"/>
              <w:jc w:val="center"/>
            </w:pPr>
            <w:r/>
            <w:r>
              <w:rPr>
                <w:rFonts w:ascii="Times New Roman" w:hAnsi="Times New Roman"/>
                <w:sz w:val="14"/>
              </w:rPr>
              <w:t>0.03</w:t>
            </w:r>
          </w:p>
        </w:tc>
        <w:tc>
          <w:tcPr>
            <w:tcW w:type="dxa" w:w="720"/>
          </w:tcPr>
          <w:p>
            <w:pPr>
              <w:spacing w:after="20" w:line="240" w:lineRule="auto"/>
              <w:jc w:val="center"/>
            </w:pPr>
            <w:r/>
            <w:r>
              <w:rPr>
                <w:rFonts w:ascii="Times New Roman" w:hAnsi="Times New Roman"/>
                <w:sz w:val="14"/>
              </w:rPr>
              <w:t>–F–</w:t>
            </w:r>
          </w:p>
        </w:tc>
      </w:tr>
      <w:tr>
        <w:tc>
          <w:tcPr>
            <w:tcW w:type="dxa" w:w="1368"/>
          </w:tcPr>
          <w:p>
            <w:pPr>
              <w:spacing w:after="20" w:line="240" w:lineRule="auto"/>
              <w:jc w:val="left"/>
            </w:pPr>
            <w:r/>
            <w:r>
              <w:rPr>
                <w:rFonts w:ascii="Times New Roman" w:hAnsi="Times New Roman"/>
                <w:sz w:val="14"/>
              </w:rPr>
              <w:t>rs9616847</w:t>
            </w:r>
          </w:p>
        </w:tc>
        <w:tc>
          <w:tcPr>
            <w:tcW w:type="dxa" w:w="504"/>
          </w:tcPr>
          <w:p>
            <w:pPr>
              <w:spacing w:after="20" w:line="240" w:lineRule="auto"/>
              <w:jc w:val="center"/>
            </w:pPr>
            <w:r/>
            <w:r>
              <w:rPr>
                <w:rFonts w:ascii="Times New Roman" w:hAnsi="Times New Roman"/>
                <w:sz w:val="14"/>
              </w:rPr>
              <w:t>22</w:t>
            </w:r>
          </w:p>
        </w:tc>
        <w:tc>
          <w:tcPr>
            <w:tcW w:type="dxa" w:w="1296"/>
          </w:tcPr>
          <w:p>
            <w:pPr>
              <w:spacing w:after="20" w:line="240" w:lineRule="auto"/>
              <w:jc w:val="center"/>
            </w:pPr>
            <w:r/>
            <w:r>
              <w:rPr>
                <w:rFonts w:ascii="Times New Roman" w:hAnsi="Times New Roman"/>
                <w:sz w:val="14"/>
              </w:rPr>
              <w:t>50,868,669</w:t>
            </w:r>
          </w:p>
        </w:tc>
        <w:tc>
          <w:tcPr>
            <w:tcW w:type="dxa" w:w="720"/>
          </w:tcPr>
          <w:p>
            <w:pPr>
              <w:spacing w:after="20" w:line="240" w:lineRule="auto"/>
              <w:jc w:val="center"/>
            </w:pPr>
            <w:r/>
            <w:r>
              <w:rPr>
                <w:rFonts w:ascii="Times New Roman" w:hAnsi="Times New Roman"/>
                <w:sz w:val="14"/>
              </w:rPr>
              <w:t>A/T</w:t>
            </w:r>
          </w:p>
        </w:tc>
        <w:tc>
          <w:tcPr>
            <w:tcW w:type="dxa" w:w="648"/>
          </w:tcPr>
          <w:p>
            <w:pPr>
              <w:spacing w:after="20" w:line="240" w:lineRule="auto"/>
              <w:jc w:val="center"/>
            </w:pPr>
            <w:r/>
            <w:r>
              <w:rPr>
                <w:rFonts w:ascii="Times New Roman" w:hAnsi="Times New Roman"/>
                <w:sz w:val="14"/>
              </w:rPr>
              <w:t>0.612</w:t>
            </w:r>
          </w:p>
        </w:tc>
        <w:tc>
          <w:tcPr>
            <w:tcW w:type="dxa" w:w="720"/>
          </w:tcPr>
          <w:p>
            <w:pPr>
              <w:spacing w:after="20" w:line="240" w:lineRule="auto"/>
              <w:jc w:val="center"/>
            </w:pPr>
            <w:r/>
            <w:r>
              <w:rPr>
                <w:rFonts w:ascii="Times New Roman" w:hAnsi="Times New Roman"/>
                <w:sz w:val="14"/>
              </w:rPr>
              <w:t>−0.025</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3.3e-09</w:t>
            </w:r>
          </w:p>
        </w:tc>
        <w:tc>
          <w:tcPr>
            <w:tcW w:type="dxa" w:w="576"/>
          </w:tcPr>
          <w:p>
            <w:pPr>
              <w:spacing w:after="20" w:line="240" w:lineRule="auto"/>
              <w:jc w:val="center"/>
            </w:pPr>
            <w:r/>
            <w:r>
              <w:rPr>
                <w:rFonts w:ascii="Times New Roman" w:hAnsi="Times New Roman"/>
                <w:sz w:val="14"/>
              </w:rPr>
              <w:t>35</w:t>
            </w:r>
          </w:p>
        </w:tc>
        <w:tc>
          <w:tcPr>
            <w:tcW w:type="dxa" w:w="648"/>
          </w:tcPr>
          <w:p>
            <w:pPr>
              <w:spacing w:after="20" w:line="240" w:lineRule="auto"/>
              <w:jc w:val="center"/>
            </w:pPr>
            <w:r/>
            <w:r>
              <w:rPr>
                <w:rFonts w:ascii="Times New Roman" w:hAnsi="Times New Roman"/>
                <w:sz w:val="14"/>
              </w:rPr>
              <w:t>0.03</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rs4939883</w:t>
            </w:r>
          </w:p>
        </w:tc>
        <w:tc>
          <w:tcPr>
            <w:tcW w:type="dxa" w:w="504"/>
          </w:tcPr>
          <w:p>
            <w:pPr>
              <w:spacing w:after="20" w:line="240" w:lineRule="auto"/>
              <w:jc w:val="center"/>
            </w:pPr>
            <w:r/>
            <w:r>
              <w:rPr>
                <w:rFonts w:ascii="Times New Roman" w:hAnsi="Times New Roman"/>
                <w:sz w:val="14"/>
              </w:rPr>
              <w:t>18</w:t>
            </w:r>
          </w:p>
        </w:tc>
        <w:tc>
          <w:tcPr>
            <w:tcW w:type="dxa" w:w="1296"/>
          </w:tcPr>
          <w:p>
            <w:pPr>
              <w:spacing w:after="20" w:line="240" w:lineRule="auto"/>
              <w:jc w:val="center"/>
            </w:pPr>
            <w:r/>
            <w:r>
              <w:rPr>
                <w:rFonts w:ascii="Times New Roman" w:hAnsi="Times New Roman"/>
                <w:sz w:val="14"/>
              </w:rPr>
              <w:t>47,167,214</w:t>
            </w:r>
          </w:p>
        </w:tc>
        <w:tc>
          <w:tcPr>
            <w:tcW w:type="dxa" w:w="720"/>
          </w:tcPr>
          <w:p>
            <w:pPr>
              <w:spacing w:after="20" w:line="240" w:lineRule="auto"/>
              <w:jc w:val="center"/>
            </w:pPr>
            <w:r/>
            <w:r>
              <w:rPr>
                <w:rFonts w:ascii="Times New Roman" w:hAnsi="Times New Roman"/>
                <w:sz w:val="14"/>
              </w:rPr>
              <w:t>T/C</w:t>
            </w:r>
          </w:p>
        </w:tc>
        <w:tc>
          <w:tcPr>
            <w:tcW w:type="dxa" w:w="648"/>
          </w:tcPr>
          <w:p>
            <w:pPr>
              <w:spacing w:after="20" w:line="240" w:lineRule="auto"/>
              <w:jc w:val="center"/>
            </w:pPr>
            <w:r/>
            <w:r>
              <w:rPr>
                <w:rFonts w:ascii="Times New Roman" w:hAnsi="Times New Roman"/>
                <w:sz w:val="14"/>
              </w:rPr>
              <w:t>0.181</w:t>
            </w:r>
          </w:p>
        </w:tc>
        <w:tc>
          <w:tcPr>
            <w:tcW w:type="dxa" w:w="720"/>
          </w:tcPr>
          <w:p>
            <w:pPr>
              <w:spacing w:after="20" w:line="240" w:lineRule="auto"/>
              <w:jc w:val="center"/>
            </w:pPr>
            <w:r/>
            <w:r>
              <w:rPr>
                <w:rFonts w:ascii="Times New Roman" w:hAnsi="Times New Roman"/>
                <w:sz w:val="14"/>
              </w:rPr>
              <w:t>−0.031</w:t>
            </w:r>
          </w:p>
        </w:tc>
        <w:tc>
          <w:tcPr>
            <w:tcW w:type="dxa" w:w="648"/>
          </w:tcPr>
          <w:p>
            <w:pPr>
              <w:spacing w:after="20" w:line="240" w:lineRule="auto"/>
              <w:jc w:val="center"/>
            </w:pPr>
            <w:r/>
            <w:r>
              <w:rPr>
                <w:rFonts w:ascii="Times New Roman" w:hAnsi="Times New Roman"/>
                <w:sz w:val="14"/>
              </w:rPr>
              <w:t>0.005</w:t>
            </w:r>
          </w:p>
        </w:tc>
        <w:tc>
          <w:tcPr>
            <w:tcW w:type="dxa" w:w="936"/>
          </w:tcPr>
          <w:p>
            <w:pPr>
              <w:spacing w:after="20" w:line="240" w:lineRule="auto"/>
              <w:jc w:val="center"/>
            </w:pPr>
            <w:r/>
            <w:r>
              <w:rPr>
                <w:rFonts w:ascii="Times New Roman" w:hAnsi="Times New Roman"/>
                <w:sz w:val="14"/>
              </w:rPr>
              <w:t>5.9e-09</w:t>
            </w:r>
          </w:p>
        </w:tc>
        <w:tc>
          <w:tcPr>
            <w:tcW w:type="dxa" w:w="576"/>
          </w:tcPr>
          <w:p>
            <w:pPr>
              <w:spacing w:after="20" w:line="240" w:lineRule="auto"/>
              <w:jc w:val="center"/>
            </w:pPr>
            <w:r/>
            <w:r>
              <w:rPr>
                <w:rFonts w:ascii="Times New Roman" w:hAnsi="Times New Roman"/>
                <w:sz w:val="14"/>
              </w:rPr>
              <w:t>34</w:t>
            </w:r>
          </w:p>
        </w:tc>
        <w:tc>
          <w:tcPr>
            <w:tcW w:type="dxa" w:w="648"/>
          </w:tcPr>
          <w:p>
            <w:pPr>
              <w:spacing w:after="20" w:line="240" w:lineRule="auto"/>
              <w:jc w:val="center"/>
            </w:pPr>
            <w:r/>
            <w:r>
              <w:rPr>
                <w:rFonts w:ascii="Times New Roman" w:hAnsi="Times New Roman"/>
                <w:sz w:val="14"/>
              </w:rPr>
              <w:t>0.03</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rs1500188</w:t>
            </w:r>
          </w:p>
        </w:tc>
        <w:tc>
          <w:tcPr>
            <w:tcW w:type="dxa" w:w="504"/>
          </w:tcPr>
          <w:p>
            <w:pPr>
              <w:spacing w:after="20" w:line="240" w:lineRule="auto"/>
              <w:jc w:val="center"/>
            </w:pPr>
            <w:r/>
            <w:r>
              <w:rPr>
                <w:rFonts w:ascii="Times New Roman" w:hAnsi="Times New Roman"/>
                <w:sz w:val="14"/>
              </w:rPr>
              <w:t>5</w:t>
            </w:r>
          </w:p>
        </w:tc>
        <w:tc>
          <w:tcPr>
            <w:tcW w:type="dxa" w:w="1296"/>
          </w:tcPr>
          <w:p>
            <w:pPr>
              <w:spacing w:after="20" w:line="240" w:lineRule="auto"/>
              <w:jc w:val="center"/>
            </w:pPr>
            <w:r/>
            <w:r>
              <w:rPr>
                <w:rFonts w:ascii="Times New Roman" w:hAnsi="Times New Roman"/>
                <w:sz w:val="14"/>
              </w:rPr>
              <w:t>122,827,953</w:t>
            </w:r>
          </w:p>
        </w:tc>
        <w:tc>
          <w:tcPr>
            <w:tcW w:type="dxa" w:w="720"/>
          </w:tcPr>
          <w:p>
            <w:pPr>
              <w:spacing w:after="20" w:line="240" w:lineRule="auto"/>
              <w:jc w:val="center"/>
            </w:pPr>
            <w:r/>
            <w:r>
              <w:rPr>
                <w:rFonts w:ascii="Times New Roman" w:hAnsi="Times New Roman"/>
                <w:sz w:val="14"/>
              </w:rPr>
              <w:t>A/G</w:t>
            </w:r>
          </w:p>
        </w:tc>
        <w:tc>
          <w:tcPr>
            <w:tcW w:type="dxa" w:w="648"/>
          </w:tcPr>
          <w:p>
            <w:pPr>
              <w:spacing w:after="20" w:line="240" w:lineRule="auto"/>
              <w:jc w:val="center"/>
            </w:pPr>
            <w:r/>
            <w:r>
              <w:rPr>
                <w:rFonts w:ascii="Times New Roman" w:hAnsi="Times New Roman"/>
                <w:sz w:val="14"/>
              </w:rPr>
              <w:t>0.550</w:t>
            </w:r>
          </w:p>
        </w:tc>
        <w:tc>
          <w:tcPr>
            <w:tcW w:type="dxa" w:w="720"/>
          </w:tcPr>
          <w:p>
            <w:pPr>
              <w:spacing w:after="20" w:line="240" w:lineRule="auto"/>
              <w:jc w:val="center"/>
            </w:pPr>
            <w:r/>
            <w:r>
              <w:rPr>
                <w:rFonts w:ascii="Times New Roman" w:hAnsi="Times New Roman"/>
                <w:sz w:val="14"/>
              </w:rPr>
              <w:t>0.024</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6.0e-09</w:t>
            </w:r>
          </w:p>
        </w:tc>
        <w:tc>
          <w:tcPr>
            <w:tcW w:type="dxa" w:w="576"/>
          </w:tcPr>
          <w:p>
            <w:pPr>
              <w:spacing w:after="20" w:line="240" w:lineRule="auto"/>
              <w:jc w:val="center"/>
            </w:pPr>
            <w:r/>
            <w:r>
              <w:rPr>
                <w:rFonts w:ascii="Times New Roman" w:hAnsi="Times New Roman"/>
                <w:sz w:val="14"/>
              </w:rPr>
              <w:t>34</w:t>
            </w:r>
          </w:p>
        </w:tc>
        <w:tc>
          <w:tcPr>
            <w:tcW w:type="dxa" w:w="648"/>
          </w:tcPr>
          <w:p>
            <w:pPr>
              <w:spacing w:after="20" w:line="240" w:lineRule="auto"/>
              <w:jc w:val="center"/>
            </w:pPr>
            <w:r/>
            <w:r>
              <w:rPr>
                <w:rFonts w:ascii="Times New Roman" w:hAnsi="Times New Roman"/>
                <w:sz w:val="14"/>
              </w:rPr>
              <w:t>0.03</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rs35633876</w:t>
            </w:r>
          </w:p>
        </w:tc>
        <w:tc>
          <w:tcPr>
            <w:tcW w:type="dxa" w:w="504"/>
          </w:tcPr>
          <w:p>
            <w:pPr>
              <w:spacing w:after="20" w:line="240" w:lineRule="auto"/>
              <w:jc w:val="center"/>
            </w:pPr>
            <w:r/>
            <w:r>
              <w:rPr>
                <w:rFonts w:ascii="Times New Roman" w:hAnsi="Times New Roman"/>
                <w:sz w:val="14"/>
              </w:rPr>
              <w:t>2</w:t>
            </w:r>
          </w:p>
        </w:tc>
        <w:tc>
          <w:tcPr>
            <w:tcW w:type="dxa" w:w="1296"/>
          </w:tcPr>
          <w:p>
            <w:pPr>
              <w:spacing w:after="20" w:line="240" w:lineRule="auto"/>
              <w:jc w:val="center"/>
            </w:pPr>
            <w:r/>
            <w:r>
              <w:rPr>
                <w:rFonts w:ascii="Times New Roman" w:hAnsi="Times New Roman"/>
                <w:sz w:val="14"/>
              </w:rPr>
              <w:t>20,363,074</w:t>
            </w:r>
          </w:p>
        </w:tc>
        <w:tc>
          <w:tcPr>
            <w:tcW w:type="dxa" w:w="720"/>
          </w:tcPr>
          <w:p>
            <w:pPr>
              <w:spacing w:after="20" w:line="240" w:lineRule="auto"/>
              <w:jc w:val="center"/>
            </w:pPr>
            <w:r/>
            <w:r>
              <w:rPr>
                <w:rFonts w:ascii="Times New Roman" w:hAnsi="Times New Roman"/>
                <w:sz w:val="14"/>
              </w:rPr>
              <w:t>G/T</w:t>
            </w:r>
          </w:p>
        </w:tc>
        <w:tc>
          <w:tcPr>
            <w:tcW w:type="dxa" w:w="648"/>
          </w:tcPr>
          <w:p>
            <w:pPr>
              <w:spacing w:after="20" w:line="240" w:lineRule="auto"/>
              <w:jc w:val="center"/>
            </w:pPr>
            <w:r/>
            <w:r>
              <w:rPr>
                <w:rFonts w:ascii="Times New Roman" w:hAnsi="Times New Roman"/>
                <w:sz w:val="14"/>
              </w:rPr>
              <w:t>0.518</w:t>
            </w:r>
          </w:p>
        </w:tc>
        <w:tc>
          <w:tcPr>
            <w:tcW w:type="dxa" w:w="720"/>
          </w:tcPr>
          <w:p>
            <w:pPr>
              <w:spacing w:after="20" w:line="240" w:lineRule="auto"/>
              <w:jc w:val="center"/>
            </w:pPr>
            <w:r/>
            <w:r>
              <w:rPr>
                <w:rFonts w:ascii="Times New Roman" w:hAnsi="Times New Roman"/>
                <w:sz w:val="14"/>
              </w:rPr>
              <w:t>0.024</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6.9e-09</w:t>
            </w:r>
          </w:p>
        </w:tc>
        <w:tc>
          <w:tcPr>
            <w:tcW w:type="dxa" w:w="576"/>
          </w:tcPr>
          <w:p>
            <w:pPr>
              <w:spacing w:after="20" w:line="240" w:lineRule="auto"/>
              <w:jc w:val="center"/>
            </w:pPr>
            <w:r/>
            <w:r>
              <w:rPr>
                <w:rFonts w:ascii="Times New Roman" w:hAnsi="Times New Roman"/>
                <w:sz w:val="14"/>
              </w:rPr>
              <w:t>34</w:t>
            </w:r>
          </w:p>
        </w:tc>
        <w:tc>
          <w:tcPr>
            <w:tcW w:type="dxa" w:w="648"/>
          </w:tcPr>
          <w:p>
            <w:pPr>
              <w:spacing w:after="20" w:line="240" w:lineRule="auto"/>
              <w:jc w:val="center"/>
            </w:pPr>
            <w:r/>
            <w:r>
              <w:rPr>
                <w:rFonts w:ascii="Times New Roman" w:hAnsi="Times New Roman"/>
                <w:sz w:val="14"/>
              </w:rPr>
              <w:t>0.03</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rs1293261</w:t>
            </w:r>
          </w:p>
        </w:tc>
        <w:tc>
          <w:tcPr>
            <w:tcW w:type="dxa" w:w="504"/>
          </w:tcPr>
          <w:p>
            <w:pPr>
              <w:spacing w:after="20" w:line="240" w:lineRule="auto"/>
              <w:jc w:val="center"/>
            </w:pPr>
            <w:r/>
            <w:r>
              <w:rPr>
                <w:rFonts w:ascii="Times New Roman" w:hAnsi="Times New Roman"/>
                <w:sz w:val="14"/>
              </w:rPr>
              <w:t>1</w:t>
            </w:r>
          </w:p>
        </w:tc>
        <w:tc>
          <w:tcPr>
            <w:tcW w:type="dxa" w:w="1296"/>
          </w:tcPr>
          <w:p>
            <w:pPr>
              <w:spacing w:after="20" w:line="240" w:lineRule="auto"/>
              <w:jc w:val="center"/>
            </w:pPr>
            <w:r/>
            <w:r>
              <w:rPr>
                <w:rFonts w:ascii="Times New Roman" w:hAnsi="Times New Roman"/>
                <w:sz w:val="14"/>
              </w:rPr>
              <w:t>25,713,234</w:t>
            </w:r>
          </w:p>
        </w:tc>
        <w:tc>
          <w:tcPr>
            <w:tcW w:type="dxa" w:w="720"/>
          </w:tcPr>
          <w:p>
            <w:pPr>
              <w:spacing w:after="20" w:line="240" w:lineRule="auto"/>
              <w:jc w:val="center"/>
            </w:pPr>
            <w:r/>
            <w:r>
              <w:rPr>
                <w:rFonts w:ascii="Times New Roman" w:hAnsi="Times New Roman"/>
                <w:sz w:val="14"/>
              </w:rPr>
              <w:t>no/no</w:t>
            </w:r>
          </w:p>
        </w:tc>
        <w:tc>
          <w:tcPr>
            <w:tcW w:type="dxa" w:w="648"/>
          </w:tcPr>
          <w:p>
            <w:pPr>
              <w:spacing w:after="20" w:line="240" w:lineRule="auto"/>
              <w:jc w:val="center"/>
            </w:pPr>
            <w:r/>
            <w:r>
              <w:rPr>
                <w:rFonts w:ascii="Times New Roman" w:hAnsi="Times New Roman"/>
                <w:sz w:val="14"/>
              </w:rPr>
              <w:t>–</w:t>
            </w:r>
          </w:p>
        </w:tc>
        <w:tc>
          <w:tcPr>
            <w:tcW w:type="dxa" w:w="720"/>
          </w:tcPr>
          <w:p>
            <w:pPr>
              <w:spacing w:after="20" w:line="240" w:lineRule="auto"/>
              <w:jc w:val="center"/>
            </w:pPr>
            <w:r/>
            <w:r>
              <w:rPr>
                <w:rFonts w:ascii="Times New Roman" w:hAnsi="Times New Roman"/>
                <w:sz w:val="14"/>
              </w:rPr>
              <w:t>–</w:t>
            </w:r>
          </w:p>
        </w:tc>
        <w:tc>
          <w:tcPr>
            <w:tcW w:type="dxa" w:w="648"/>
          </w:tcPr>
          <w:p>
            <w:pPr>
              <w:spacing w:after="20" w:line="240" w:lineRule="auto"/>
              <w:jc w:val="center"/>
            </w:pPr>
            <w:r/>
            <w:r>
              <w:rPr>
                <w:rFonts w:ascii="Times New Roman" w:hAnsi="Times New Roman"/>
                <w:sz w:val="14"/>
              </w:rPr>
              <w:t>–</w:t>
            </w:r>
          </w:p>
        </w:tc>
        <w:tc>
          <w:tcPr>
            <w:tcW w:type="dxa" w:w="936"/>
          </w:tcPr>
          <w:p>
            <w:pPr>
              <w:spacing w:after="20" w:line="240" w:lineRule="auto"/>
              <w:jc w:val="center"/>
            </w:pPr>
            <w:r/>
            <w:r>
              <w:rPr>
                <w:rFonts w:ascii="Times New Roman" w:hAnsi="Times New Roman"/>
                <w:sz w:val="14"/>
              </w:rPr>
              <w:t>8.4e-09</w:t>
            </w:r>
          </w:p>
        </w:tc>
        <w:tc>
          <w:tcPr>
            <w:tcW w:type="dxa" w:w="576"/>
          </w:tcPr>
          <w:p>
            <w:pPr>
              <w:spacing w:after="20" w:line="240" w:lineRule="auto"/>
              <w:jc w:val="center"/>
            </w:pPr>
            <w:r/>
            <w:r>
              <w:rPr>
                <w:rFonts w:ascii="Times New Roman" w:hAnsi="Times New Roman"/>
                <w:sz w:val="14"/>
              </w:rPr>
              <w:t>–</w:t>
            </w:r>
          </w:p>
        </w:tc>
        <w:tc>
          <w:tcPr>
            <w:tcW w:type="dxa" w:w="648"/>
          </w:tcPr>
          <w:p>
            <w:pPr>
              <w:spacing w:after="20" w:line="240" w:lineRule="auto"/>
              <w:jc w:val="center"/>
            </w:pPr>
            <w:r/>
            <w:r>
              <w:rPr>
                <w:rFonts w:ascii="Times New Roman" w:hAnsi="Times New Roman"/>
                <w:sz w:val="14"/>
              </w:rPr>
              <w:t>–</w:t>
            </w:r>
          </w:p>
        </w:tc>
        <w:tc>
          <w:tcPr>
            <w:tcW w:type="dxa" w:w="720"/>
          </w:tcPr>
          <w:p>
            <w:pPr>
              <w:spacing w:after="20" w:line="240" w:lineRule="auto"/>
              <w:jc w:val="center"/>
            </w:pPr>
            <w:r/>
            <w:r>
              <w:rPr>
                <w:rFonts w:ascii="Times New Roman" w:hAnsi="Times New Roman"/>
                <w:sz w:val="14"/>
              </w:rPr>
              <w:t>–––</w:t>
            </w:r>
          </w:p>
        </w:tc>
      </w:tr>
      <w:tr>
        <w:tc>
          <w:tcPr>
            <w:tcW w:type="dxa" w:w="1368"/>
          </w:tcPr>
          <w:p>
            <w:pPr>
              <w:spacing w:after="20" w:line="240" w:lineRule="auto"/>
              <w:jc w:val="left"/>
            </w:pPr>
            <w:r/>
            <w:r>
              <w:rPr>
                <w:rFonts w:ascii="Times New Roman" w:hAnsi="Times New Roman"/>
                <w:sz w:val="14"/>
              </w:rPr>
              <w:t>rs6602911</w:t>
            </w:r>
          </w:p>
        </w:tc>
        <w:tc>
          <w:tcPr>
            <w:tcW w:type="dxa" w:w="504"/>
          </w:tcPr>
          <w:p>
            <w:pPr>
              <w:spacing w:after="20" w:line="240" w:lineRule="auto"/>
              <w:jc w:val="center"/>
            </w:pPr>
            <w:r/>
            <w:r>
              <w:rPr>
                <w:rFonts w:ascii="Times New Roman" w:hAnsi="Times New Roman"/>
                <w:sz w:val="14"/>
              </w:rPr>
              <w:t>13</w:t>
            </w:r>
          </w:p>
        </w:tc>
        <w:tc>
          <w:tcPr>
            <w:tcW w:type="dxa" w:w="1296"/>
          </w:tcPr>
          <w:p>
            <w:pPr>
              <w:spacing w:after="20" w:line="240" w:lineRule="auto"/>
              <w:jc w:val="center"/>
            </w:pPr>
            <w:r/>
            <w:r>
              <w:rPr>
                <w:rFonts w:ascii="Times New Roman" w:hAnsi="Times New Roman"/>
                <w:sz w:val="14"/>
              </w:rPr>
              <w:t>114,547,372</w:t>
            </w:r>
          </w:p>
        </w:tc>
        <w:tc>
          <w:tcPr>
            <w:tcW w:type="dxa" w:w="720"/>
          </w:tcPr>
          <w:p>
            <w:pPr>
              <w:spacing w:after="20" w:line="240" w:lineRule="auto"/>
              <w:jc w:val="center"/>
            </w:pPr>
            <w:r/>
            <w:r>
              <w:rPr>
                <w:rFonts w:ascii="Times New Roman" w:hAnsi="Times New Roman"/>
                <w:sz w:val="14"/>
              </w:rPr>
              <w:t>C/T</w:t>
            </w:r>
          </w:p>
        </w:tc>
        <w:tc>
          <w:tcPr>
            <w:tcW w:type="dxa" w:w="648"/>
          </w:tcPr>
          <w:p>
            <w:pPr>
              <w:spacing w:after="20" w:line="240" w:lineRule="auto"/>
              <w:jc w:val="center"/>
            </w:pPr>
            <w:r/>
            <w:r>
              <w:rPr>
                <w:rFonts w:ascii="Times New Roman" w:hAnsi="Times New Roman"/>
                <w:sz w:val="14"/>
              </w:rPr>
              <w:t>0.640</w:t>
            </w:r>
          </w:p>
        </w:tc>
        <w:tc>
          <w:tcPr>
            <w:tcW w:type="dxa" w:w="720"/>
          </w:tcPr>
          <w:p>
            <w:pPr>
              <w:spacing w:after="20" w:line="240" w:lineRule="auto"/>
              <w:jc w:val="center"/>
            </w:pPr>
            <w:r/>
            <w:r>
              <w:rPr>
                <w:rFonts w:ascii="Times New Roman" w:hAnsi="Times New Roman"/>
                <w:sz w:val="14"/>
              </w:rPr>
              <w:t>−0.025</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9.0e-09</w:t>
            </w:r>
          </w:p>
        </w:tc>
        <w:tc>
          <w:tcPr>
            <w:tcW w:type="dxa" w:w="576"/>
          </w:tcPr>
          <w:p>
            <w:pPr>
              <w:spacing w:after="20" w:line="240" w:lineRule="auto"/>
              <w:jc w:val="center"/>
            </w:pPr>
            <w:r/>
            <w:r>
              <w:rPr>
                <w:rFonts w:ascii="Times New Roman" w:hAnsi="Times New Roman"/>
                <w:sz w:val="14"/>
              </w:rPr>
              <w:t>33</w:t>
            </w:r>
          </w:p>
        </w:tc>
        <w:tc>
          <w:tcPr>
            <w:tcW w:type="dxa" w:w="648"/>
          </w:tcPr>
          <w:p>
            <w:pPr>
              <w:spacing w:after="20" w:line="240" w:lineRule="auto"/>
              <w:jc w:val="center"/>
            </w:pPr>
            <w:r/>
            <w:r>
              <w:rPr>
                <w:rFonts w:ascii="Times New Roman" w:hAnsi="Times New Roman"/>
                <w:sz w:val="14"/>
              </w:rPr>
              <w:t>0.03</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rs72694391</w:t>
            </w:r>
          </w:p>
        </w:tc>
        <w:tc>
          <w:tcPr>
            <w:tcW w:type="dxa" w:w="504"/>
          </w:tcPr>
          <w:p>
            <w:pPr>
              <w:spacing w:after="20" w:line="240" w:lineRule="auto"/>
              <w:jc w:val="center"/>
            </w:pPr>
            <w:r/>
            <w:r>
              <w:rPr>
                <w:rFonts w:ascii="Times New Roman" w:hAnsi="Times New Roman"/>
                <w:sz w:val="14"/>
              </w:rPr>
              <w:t>14</w:t>
            </w:r>
          </w:p>
        </w:tc>
        <w:tc>
          <w:tcPr>
            <w:tcW w:type="dxa" w:w="1296"/>
          </w:tcPr>
          <w:p>
            <w:pPr>
              <w:spacing w:after="20" w:line="240" w:lineRule="auto"/>
              <w:jc w:val="center"/>
            </w:pPr>
            <w:r/>
            <w:r>
              <w:rPr>
                <w:rFonts w:ascii="Times New Roman" w:hAnsi="Times New Roman"/>
                <w:sz w:val="14"/>
              </w:rPr>
              <w:t>24,874,026</w:t>
            </w:r>
          </w:p>
        </w:tc>
        <w:tc>
          <w:tcPr>
            <w:tcW w:type="dxa" w:w="720"/>
          </w:tcPr>
          <w:p>
            <w:pPr>
              <w:spacing w:after="20" w:line="240" w:lineRule="auto"/>
              <w:jc w:val="center"/>
            </w:pPr>
            <w:r/>
            <w:r>
              <w:rPr>
                <w:rFonts w:ascii="Times New Roman" w:hAnsi="Times New Roman"/>
                <w:sz w:val="14"/>
              </w:rPr>
              <w:t>T/C</w:t>
            </w:r>
          </w:p>
        </w:tc>
        <w:tc>
          <w:tcPr>
            <w:tcW w:type="dxa" w:w="648"/>
          </w:tcPr>
          <w:p>
            <w:pPr>
              <w:spacing w:after="20" w:line="240" w:lineRule="auto"/>
              <w:jc w:val="center"/>
            </w:pPr>
            <w:r/>
            <w:r>
              <w:rPr>
                <w:rFonts w:ascii="Times New Roman" w:hAnsi="Times New Roman"/>
                <w:sz w:val="14"/>
              </w:rPr>
              <w:t>0.518</w:t>
            </w:r>
          </w:p>
        </w:tc>
        <w:tc>
          <w:tcPr>
            <w:tcW w:type="dxa" w:w="720"/>
          </w:tcPr>
          <w:p>
            <w:pPr>
              <w:spacing w:after="20" w:line="240" w:lineRule="auto"/>
              <w:jc w:val="center"/>
            </w:pPr>
            <w:r/>
            <w:r>
              <w:rPr>
                <w:rFonts w:ascii="Times New Roman" w:hAnsi="Times New Roman"/>
                <w:sz w:val="14"/>
              </w:rPr>
              <w:t>−0.023</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3.6e-08</w:t>
            </w:r>
          </w:p>
        </w:tc>
        <w:tc>
          <w:tcPr>
            <w:tcW w:type="dxa" w:w="576"/>
          </w:tcPr>
          <w:p>
            <w:pPr>
              <w:spacing w:after="20" w:line="240" w:lineRule="auto"/>
              <w:jc w:val="center"/>
            </w:pPr>
            <w:r/>
            <w:r>
              <w:rPr>
                <w:rFonts w:ascii="Times New Roman" w:hAnsi="Times New Roman"/>
                <w:sz w:val="14"/>
              </w:rPr>
              <w:t>30</w:t>
            </w:r>
          </w:p>
        </w:tc>
        <w:tc>
          <w:tcPr>
            <w:tcW w:type="dxa" w:w="648"/>
          </w:tcPr>
          <w:p>
            <w:pPr>
              <w:spacing w:after="20" w:line="240" w:lineRule="auto"/>
              <w:jc w:val="center"/>
            </w:pPr>
            <w:r/>
            <w:r>
              <w:rPr>
                <w:rFonts w:ascii="Times New Roman" w:hAnsi="Times New Roman"/>
                <w:sz w:val="14"/>
              </w:rPr>
              <w:t>0.03</w:t>
            </w:r>
          </w:p>
        </w:tc>
        <w:tc>
          <w:tcPr>
            <w:tcW w:type="dxa" w:w="720"/>
          </w:tcPr>
          <w:p>
            <w:pPr>
              <w:spacing w:after="20" w:line="240" w:lineRule="auto"/>
              <w:jc w:val="center"/>
            </w:pPr>
            <w:r/>
            <w:r>
              <w:rPr>
                <w:rFonts w:ascii="Times New Roman" w:hAnsi="Times New Roman"/>
                <w:sz w:val="14"/>
              </w:rPr>
              <w:t>GFN</w:t>
            </w:r>
          </w:p>
        </w:tc>
      </w:tr>
      <w:tr>
        <w:tc>
          <w:tcPr>
            <w:tcW w:type="dxa" w:w="1368"/>
            <w:tcBorders>
              <w:bottom w:val="single" w:sz="12" w:color="000000"/>
            </w:tcBorders>
          </w:tcPr>
          <w:p>
            <w:pPr>
              <w:spacing w:after="20" w:line="240" w:lineRule="auto"/>
              <w:jc w:val="left"/>
            </w:pPr>
            <w:r/>
            <w:r>
              <w:rPr>
                <w:rFonts w:ascii="Times New Roman" w:hAnsi="Times New Roman"/>
                <w:sz w:val="14"/>
              </w:rPr>
              <w:t>rs12620918</w:t>
            </w:r>
          </w:p>
        </w:tc>
        <w:tc>
          <w:tcPr>
            <w:tcW w:type="dxa" w:w="504"/>
            <w:tcBorders>
              <w:bottom w:val="single" w:sz="12" w:color="000000"/>
            </w:tcBorders>
          </w:tcPr>
          <w:p>
            <w:pPr>
              <w:spacing w:after="20" w:line="240" w:lineRule="auto"/>
              <w:jc w:val="center"/>
            </w:pPr>
            <w:r/>
            <w:r>
              <w:rPr>
                <w:rFonts w:ascii="Times New Roman" w:hAnsi="Times New Roman"/>
                <w:sz w:val="14"/>
              </w:rPr>
              <w:t>2</w:t>
            </w:r>
          </w:p>
        </w:tc>
        <w:tc>
          <w:tcPr>
            <w:tcW w:type="dxa" w:w="1296"/>
            <w:tcBorders>
              <w:bottom w:val="single" w:sz="12" w:color="000000"/>
            </w:tcBorders>
          </w:tcPr>
          <w:p>
            <w:pPr>
              <w:spacing w:after="20" w:line="240" w:lineRule="auto"/>
              <w:jc w:val="center"/>
            </w:pPr>
            <w:r/>
            <w:r>
              <w:rPr>
                <w:rFonts w:ascii="Times New Roman" w:hAnsi="Times New Roman"/>
                <w:sz w:val="14"/>
              </w:rPr>
              <w:t>63,268,355</w:t>
            </w:r>
          </w:p>
        </w:tc>
        <w:tc>
          <w:tcPr>
            <w:tcW w:type="dxa" w:w="720"/>
            <w:tcBorders>
              <w:bottom w:val="single" w:sz="12" w:color="000000"/>
            </w:tcBorders>
          </w:tcPr>
          <w:p>
            <w:pPr>
              <w:spacing w:after="20" w:line="240" w:lineRule="auto"/>
              <w:jc w:val="center"/>
            </w:pPr>
            <w:r/>
            <w:r>
              <w:rPr>
                <w:rFonts w:ascii="Times New Roman" w:hAnsi="Times New Roman"/>
                <w:sz w:val="14"/>
              </w:rPr>
              <w:t>T/C</w:t>
            </w:r>
          </w:p>
        </w:tc>
        <w:tc>
          <w:tcPr>
            <w:tcW w:type="dxa" w:w="648"/>
            <w:tcBorders>
              <w:bottom w:val="single" w:sz="12" w:color="000000"/>
            </w:tcBorders>
          </w:tcPr>
          <w:p>
            <w:pPr>
              <w:spacing w:after="20" w:line="240" w:lineRule="auto"/>
              <w:jc w:val="center"/>
            </w:pPr>
            <w:r/>
            <w:r>
              <w:rPr>
                <w:rFonts w:ascii="Times New Roman" w:hAnsi="Times New Roman"/>
                <w:sz w:val="14"/>
              </w:rPr>
              <w:t>0.826</w:t>
            </w:r>
          </w:p>
        </w:tc>
        <w:tc>
          <w:tcPr>
            <w:tcW w:type="dxa" w:w="720"/>
            <w:tcBorders>
              <w:bottom w:val="single" w:sz="12" w:color="000000"/>
            </w:tcBorders>
          </w:tcPr>
          <w:p>
            <w:pPr>
              <w:spacing w:after="20" w:line="240" w:lineRule="auto"/>
              <w:jc w:val="center"/>
            </w:pPr>
            <w:r/>
            <w:r>
              <w:rPr>
                <w:rFonts w:ascii="Times New Roman" w:hAnsi="Times New Roman"/>
                <w:sz w:val="14"/>
              </w:rPr>
              <w:t>−0.030</w:t>
            </w:r>
          </w:p>
        </w:tc>
        <w:tc>
          <w:tcPr>
            <w:tcW w:type="dxa" w:w="648"/>
            <w:tcBorders>
              <w:bottom w:val="single" w:sz="12" w:color="000000"/>
            </w:tcBorders>
          </w:tcPr>
          <w:p>
            <w:pPr>
              <w:spacing w:after="20" w:line="240" w:lineRule="auto"/>
              <w:jc w:val="center"/>
            </w:pPr>
            <w:r/>
            <w:r>
              <w:rPr>
                <w:rFonts w:ascii="Times New Roman" w:hAnsi="Times New Roman"/>
                <w:sz w:val="14"/>
              </w:rPr>
              <w:t>0.005</w:t>
            </w:r>
          </w:p>
        </w:tc>
        <w:tc>
          <w:tcPr>
            <w:tcW w:type="dxa" w:w="936"/>
            <w:tcBorders>
              <w:bottom w:val="single" w:sz="12" w:color="000000"/>
            </w:tcBorders>
          </w:tcPr>
          <w:p>
            <w:pPr>
              <w:spacing w:after="20" w:line="240" w:lineRule="auto"/>
              <w:jc w:val="center"/>
            </w:pPr>
            <w:r/>
            <w:r>
              <w:rPr>
                <w:rFonts w:ascii="Times New Roman" w:hAnsi="Times New Roman"/>
                <w:sz w:val="14"/>
              </w:rPr>
              <w:t>4.8e-08</w:t>
            </w:r>
          </w:p>
        </w:tc>
        <w:tc>
          <w:tcPr>
            <w:tcW w:type="dxa" w:w="576"/>
            <w:tcBorders>
              <w:bottom w:val="single" w:sz="12" w:color="000000"/>
            </w:tcBorders>
          </w:tcPr>
          <w:p>
            <w:pPr>
              <w:spacing w:after="20" w:line="240" w:lineRule="auto"/>
              <w:jc w:val="center"/>
            </w:pPr>
            <w:r/>
            <w:r>
              <w:rPr>
                <w:rFonts w:ascii="Times New Roman" w:hAnsi="Times New Roman"/>
                <w:sz w:val="14"/>
              </w:rPr>
              <w:t>30</w:t>
            </w:r>
          </w:p>
        </w:tc>
        <w:tc>
          <w:tcPr>
            <w:tcW w:type="dxa" w:w="648"/>
            <w:tcBorders>
              <w:bottom w:val="single" w:sz="12" w:color="000000"/>
            </w:tcBorders>
          </w:tcPr>
          <w:p>
            <w:pPr>
              <w:spacing w:after="20" w:line="240" w:lineRule="auto"/>
              <w:jc w:val="center"/>
            </w:pPr>
            <w:r/>
            <w:r>
              <w:rPr>
                <w:rFonts w:ascii="Times New Roman" w:hAnsi="Times New Roman"/>
                <w:sz w:val="14"/>
              </w:rPr>
              <w:t>0.03</w:t>
            </w:r>
          </w:p>
        </w:tc>
        <w:tc>
          <w:tcPr>
            <w:tcW w:type="dxa" w:w="720"/>
            <w:tcBorders>
              <w:bottom w:val="single" w:sz="12" w:color="000000"/>
            </w:tcBorders>
          </w:tcPr>
          <w:p>
            <w:pPr>
              <w:spacing w:after="20" w:line="240" w:lineRule="auto"/>
              <w:jc w:val="center"/>
            </w:pPr>
            <w:r/>
            <w:r>
              <w:rPr>
                <w:rFonts w:ascii="Times New Roman" w:hAnsi="Times New Roman"/>
                <w:sz w:val="14"/>
              </w:rPr>
              <w:t>GFN</w:t>
            </w:r>
          </w:p>
        </w:tc>
      </w:tr>
    </w:tbl>
    <w:p>
      <w:pPr>
        <w:spacing w:after="200" w:before="40"/>
        <w:jc w:val="both"/>
      </w:pPr>
      <w:r>
        <w:rPr>
          <w:rFonts w:ascii="Times New Roman" w:hAnsi="Times New Roman"/>
          <w:sz w:val="16"/>
        </w:rPr>
        <w:t>*G = Ghodsian, F = Fairfield, N = FinnGen; – = not used (missing without proxy or palindromic). EA = effect (RC-raising) allele; OA = other allele; EAF = effect allele frequency. Variant-level outcome data are in Supplementary_Tables.xlsx (S2).</w:t>
      </w:r>
    </w:p>
    <w:p>
      <w:pPr>
        <w:spacing w:after="120" w:before="0"/>
        <w:jc w:val="both"/>
      </w:pPr>
      <w:r>
        <w:rPr>
          <w:rFonts w:ascii="Times New Roman" w:hAnsi="Times New Roman"/>
          <w:b/>
          <w:sz w:val="18"/>
        </w:rPr>
        <w:t>S2. Harmonised variant-level data</w:t>
      </w:r>
      <w:r>
        <w:rPr>
          <w:rFonts w:ascii="Times New Roman" w:hAnsi="Times New Roman"/>
          <w:sz w:val="18"/>
        </w:rPr>
        <w:t xml:space="preserve"> (exposure and outcome effect, standard error, P value, Wald ratio, Steiger direction) for the three NAFLD datasets and the positive control are in Supplementary_Tables.xlsx (sheets S2 and S7) and in the repository folder analysis/primary_clumped52.</w:t>
      </w:r>
    </w:p>
    <w:p>
      <w:pPr>
        <w:keepNext/>
        <w:spacing w:after="60" w:before="120"/>
        <w:jc w:val="left"/>
      </w:pPr>
      <w:r>
        <w:rPr>
          <w:rFonts w:ascii="Times New Roman" w:hAnsi="Times New Roman"/>
          <w:b/>
          <w:sz w:val="19"/>
        </w:rPr>
        <w:t>Table S3.</w:t>
      </w:r>
      <w:r>
        <w:rPr>
          <w:rFonts w:ascii="Times New Roman" w:hAnsi="Times New Roman"/>
          <w:sz w:val="19"/>
        </w:rPr>
        <w:t xml:space="preserve"> All MR estimates for the primary 52-variant set (Python), by analysis set and method.</w:t>
      </w:r>
    </w:p>
    <w:tbl>
      <w:tblPr>
        <w:tblW w:type="auto" w:w="0"/>
        <w:jc w:val="center"/>
        <w:tblLayout w:type="fixed"/>
        <w:tblLook w:firstColumn="1" w:firstRow="1" w:lastColumn="0" w:lastRow="0" w:noHBand="0" w:noVBand="1" w:val="04A0"/>
        <w:tblLayout w:type="fixed"/>
      </w:tblPr>
      <w:tblGrid>
        <w:gridCol w:w="1152"/>
        <w:gridCol w:w="2448"/>
        <w:gridCol w:w="1728"/>
        <w:gridCol w:w="720"/>
        <w:gridCol w:w="864"/>
        <w:gridCol w:w="1584"/>
        <w:gridCol w:w="1152"/>
      </w:tblGrid>
      <w:tr>
        <w:tc>
          <w:tcPr>
            <w:tcW w:type="dxa" w:w="1152"/>
            <w:tcBorders>
              <w:top w:val="single" w:sz="12" w:color="000000"/>
              <w:bottom w:val="single" w:sz="6" w:color="000000"/>
            </w:tcBorders>
          </w:tcPr>
          <w:p>
            <w:pPr>
              <w:spacing w:after="20" w:line="240" w:lineRule="auto"/>
              <w:jc w:val="left"/>
            </w:pPr>
            <w:r/>
            <w:r>
              <w:rPr>
                <w:rFonts w:ascii="Times New Roman" w:hAnsi="Times New Roman"/>
                <w:b/>
                <w:sz w:val="15"/>
              </w:rPr>
              <w:t>Dataset</w:t>
            </w:r>
          </w:p>
        </w:tc>
        <w:tc>
          <w:tcPr>
            <w:tcW w:type="dxa" w:w="2448"/>
            <w:tcBorders>
              <w:top w:val="single" w:sz="12" w:color="000000"/>
              <w:bottom w:val="single" w:sz="6" w:color="000000"/>
            </w:tcBorders>
          </w:tcPr>
          <w:p>
            <w:pPr>
              <w:spacing w:after="20" w:line="240" w:lineRule="auto"/>
              <w:jc w:val="center"/>
            </w:pPr>
            <w:r/>
            <w:r>
              <w:rPr>
                <w:rFonts w:ascii="Times New Roman" w:hAnsi="Times New Roman"/>
                <w:b/>
                <w:sz w:val="15"/>
              </w:rPr>
              <w:t>Analysis set</w:t>
            </w:r>
          </w:p>
        </w:tc>
        <w:tc>
          <w:tcPr>
            <w:tcW w:type="dxa" w:w="1728"/>
            <w:tcBorders>
              <w:top w:val="single" w:sz="12" w:color="000000"/>
              <w:bottom w:val="single" w:sz="6" w:color="000000"/>
            </w:tcBorders>
          </w:tcPr>
          <w:p>
            <w:pPr>
              <w:spacing w:after="20" w:line="240" w:lineRule="auto"/>
              <w:jc w:val="center"/>
            </w:pPr>
            <w:r/>
            <w:r>
              <w:rPr>
                <w:rFonts w:ascii="Times New Roman" w:hAnsi="Times New Roman"/>
                <w:b/>
                <w:sz w:val="15"/>
              </w:rPr>
              <w:t>Method</w:t>
            </w:r>
          </w:p>
        </w:tc>
        <w:tc>
          <w:tcPr>
            <w:tcW w:type="dxa" w:w="720"/>
            <w:tcBorders>
              <w:top w:val="single" w:sz="12" w:color="000000"/>
              <w:bottom w:val="single" w:sz="6" w:color="000000"/>
            </w:tcBorders>
          </w:tcPr>
          <w:p>
            <w:pPr>
              <w:spacing w:after="20" w:line="240" w:lineRule="auto"/>
              <w:jc w:val="center"/>
            </w:pPr>
            <w:r/>
            <w:r>
              <w:rPr>
                <w:rFonts w:ascii="Times New Roman" w:hAnsi="Times New Roman"/>
                <w:b/>
                <w:sz w:val="15"/>
              </w:rPr>
              <w:t>SNPs</w:t>
            </w:r>
          </w:p>
        </w:tc>
        <w:tc>
          <w:tcPr>
            <w:tcW w:type="dxa" w:w="864"/>
            <w:tcBorders>
              <w:top w:val="single" w:sz="12" w:color="000000"/>
              <w:bottom w:val="single" w:sz="6" w:color="000000"/>
            </w:tcBorders>
          </w:tcPr>
          <w:p>
            <w:pPr>
              <w:spacing w:after="20" w:line="240" w:lineRule="auto"/>
              <w:jc w:val="center"/>
            </w:pPr>
            <w:r/>
            <w:r>
              <w:rPr>
                <w:rFonts w:ascii="Times New Roman" w:hAnsi="Times New Roman"/>
                <w:b/>
                <w:sz w:val="15"/>
              </w:rPr>
              <w:t>OR</w:t>
            </w:r>
          </w:p>
        </w:tc>
        <w:tc>
          <w:tcPr>
            <w:tcW w:type="dxa" w:w="1584"/>
            <w:tcBorders>
              <w:top w:val="single" w:sz="12" w:color="000000"/>
              <w:bottom w:val="single" w:sz="6" w:color="000000"/>
            </w:tcBorders>
          </w:tcPr>
          <w:p>
            <w:pPr>
              <w:spacing w:after="20" w:line="240" w:lineRule="auto"/>
              <w:jc w:val="center"/>
            </w:pPr>
            <w:r/>
            <w:r>
              <w:rPr>
                <w:rFonts w:ascii="Times New Roman" w:hAnsi="Times New Roman"/>
                <w:b/>
                <w:sz w:val="15"/>
              </w:rPr>
              <w:t>95% CI</w:t>
            </w:r>
          </w:p>
        </w:tc>
        <w:tc>
          <w:tcPr>
            <w:tcW w:type="dxa" w:w="1152"/>
            <w:tcBorders>
              <w:top w:val="single" w:sz="12" w:color="000000"/>
              <w:bottom w:val="single" w:sz="6" w:color="000000"/>
            </w:tcBorders>
          </w:tcPr>
          <w:p>
            <w:pPr>
              <w:spacing w:after="20" w:line="240" w:lineRule="auto"/>
              <w:jc w:val="center"/>
            </w:pPr>
            <w:r/>
            <w:r>
              <w:rPr>
                <w:rFonts w:ascii="Times New Roman" w:hAnsi="Times New Roman"/>
                <w:b/>
                <w:sz w:val="15"/>
              </w:rPr>
              <w:t>P</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IVW</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1.045</w:t>
            </w:r>
          </w:p>
        </w:tc>
        <w:tc>
          <w:tcPr>
            <w:tcW w:type="dxa" w:w="1584"/>
          </w:tcPr>
          <w:p>
            <w:pPr>
              <w:spacing w:after="20" w:line="240" w:lineRule="auto"/>
              <w:jc w:val="center"/>
            </w:pPr>
            <w:r/>
            <w:r>
              <w:rPr>
                <w:rFonts w:ascii="Times New Roman" w:hAnsi="Times New Roman"/>
                <w:sz w:val="15"/>
              </w:rPr>
              <w:t>0.864–1.265</w:t>
            </w:r>
          </w:p>
        </w:tc>
        <w:tc>
          <w:tcPr>
            <w:tcW w:type="dxa" w:w="1152"/>
          </w:tcPr>
          <w:p>
            <w:pPr>
              <w:spacing w:after="20" w:line="240" w:lineRule="auto"/>
              <w:jc w:val="center"/>
            </w:pPr>
            <w:r/>
            <w:r>
              <w:rPr>
                <w:rFonts w:ascii="Times New Roman" w:hAnsi="Times New Roman"/>
                <w:sz w:val="15"/>
              </w:rPr>
              <w:t>.650</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MR-Egger</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0.901</w:t>
            </w:r>
          </w:p>
        </w:tc>
        <w:tc>
          <w:tcPr>
            <w:tcW w:type="dxa" w:w="1584"/>
          </w:tcPr>
          <w:p>
            <w:pPr>
              <w:spacing w:after="20" w:line="240" w:lineRule="auto"/>
              <w:jc w:val="center"/>
            </w:pPr>
            <w:r/>
            <w:r>
              <w:rPr>
                <w:rFonts w:ascii="Times New Roman" w:hAnsi="Times New Roman"/>
                <w:sz w:val="15"/>
              </w:rPr>
              <w:t>0.654–1.240</w:t>
            </w:r>
          </w:p>
        </w:tc>
        <w:tc>
          <w:tcPr>
            <w:tcW w:type="dxa" w:w="1152"/>
          </w:tcPr>
          <w:p>
            <w:pPr>
              <w:spacing w:after="20" w:line="240" w:lineRule="auto"/>
              <w:jc w:val="center"/>
            </w:pPr>
            <w:r/>
            <w:r>
              <w:rPr>
                <w:rFonts w:ascii="Times New Roman" w:hAnsi="Times New Roman"/>
                <w:sz w:val="15"/>
              </w:rPr>
              <w:t>.524</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Weighted median</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1.108</w:t>
            </w:r>
          </w:p>
        </w:tc>
        <w:tc>
          <w:tcPr>
            <w:tcW w:type="dxa" w:w="1584"/>
          </w:tcPr>
          <w:p>
            <w:pPr>
              <w:spacing w:after="20" w:line="240" w:lineRule="auto"/>
              <w:jc w:val="center"/>
            </w:pPr>
            <w:r/>
            <w:r>
              <w:rPr>
                <w:rFonts w:ascii="Times New Roman" w:hAnsi="Times New Roman"/>
                <w:sz w:val="15"/>
              </w:rPr>
              <w:t>0.954–1.287</w:t>
            </w:r>
          </w:p>
        </w:tc>
        <w:tc>
          <w:tcPr>
            <w:tcW w:type="dxa" w:w="1152"/>
          </w:tcPr>
          <w:p>
            <w:pPr>
              <w:spacing w:after="20" w:line="240" w:lineRule="auto"/>
              <w:jc w:val="center"/>
            </w:pPr>
            <w:r/>
            <w:r>
              <w:rPr>
                <w:rFonts w:ascii="Times New Roman" w:hAnsi="Times New Roman"/>
                <w:sz w:val="15"/>
              </w:rPr>
              <w:t>.178</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Simple mode</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1.006</w:t>
            </w:r>
          </w:p>
        </w:tc>
        <w:tc>
          <w:tcPr>
            <w:tcW w:type="dxa" w:w="1584"/>
          </w:tcPr>
          <w:p>
            <w:pPr>
              <w:spacing w:after="20" w:line="240" w:lineRule="auto"/>
              <w:jc w:val="center"/>
            </w:pPr>
            <w:r/>
            <w:r>
              <w:rPr>
                <w:rFonts w:ascii="Times New Roman" w:hAnsi="Times New Roman"/>
                <w:sz w:val="15"/>
              </w:rPr>
              <w:t>0.791–1.280</w:t>
            </w:r>
          </w:p>
        </w:tc>
        <w:tc>
          <w:tcPr>
            <w:tcW w:type="dxa" w:w="1152"/>
          </w:tcPr>
          <w:p>
            <w:pPr>
              <w:spacing w:after="20" w:line="240" w:lineRule="auto"/>
              <w:jc w:val="center"/>
            </w:pPr>
            <w:r/>
            <w:r>
              <w:rPr>
                <w:rFonts w:ascii="Times New Roman" w:hAnsi="Times New Roman"/>
                <w:sz w:val="15"/>
              </w:rPr>
              <w:t>.960</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Weighted mode</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1.071</w:t>
            </w:r>
          </w:p>
        </w:tc>
        <w:tc>
          <w:tcPr>
            <w:tcW w:type="dxa" w:w="1584"/>
          </w:tcPr>
          <w:p>
            <w:pPr>
              <w:spacing w:after="20" w:line="240" w:lineRule="auto"/>
              <w:jc w:val="center"/>
            </w:pPr>
            <w:r/>
            <w:r>
              <w:rPr>
                <w:rFonts w:ascii="Times New Roman" w:hAnsi="Times New Roman"/>
                <w:sz w:val="15"/>
              </w:rPr>
              <w:t>0.936–1.226</w:t>
            </w:r>
          </w:p>
        </w:tc>
        <w:tc>
          <w:tcPr>
            <w:tcW w:type="dxa" w:w="1152"/>
          </w:tcPr>
          <w:p>
            <w:pPr>
              <w:spacing w:after="20" w:line="240" w:lineRule="auto"/>
              <w:jc w:val="center"/>
            </w:pPr>
            <w:r/>
            <w:r>
              <w:rPr>
                <w:rFonts w:ascii="Times New Roman" w:hAnsi="Times New Roman"/>
                <w:sz w:val="15"/>
              </w:rPr>
              <w:t>.321</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IVW</w:t>
            </w:r>
          </w:p>
        </w:tc>
        <w:tc>
          <w:tcPr>
            <w:tcW w:type="dxa" w:w="720"/>
          </w:tcPr>
          <w:p>
            <w:pPr>
              <w:spacing w:after="20" w:line="240" w:lineRule="auto"/>
              <w:jc w:val="center"/>
            </w:pPr>
            <w:r/>
            <w:r>
              <w:rPr>
                <w:rFonts w:ascii="Times New Roman" w:hAnsi="Times New Roman"/>
                <w:sz w:val="15"/>
              </w:rPr>
              <w:t>45</w:t>
            </w:r>
          </w:p>
        </w:tc>
        <w:tc>
          <w:tcPr>
            <w:tcW w:type="dxa" w:w="864"/>
          </w:tcPr>
          <w:p>
            <w:pPr>
              <w:spacing w:after="20" w:line="240" w:lineRule="auto"/>
              <w:jc w:val="center"/>
            </w:pPr>
            <w:r/>
            <w:r>
              <w:rPr>
                <w:rFonts w:ascii="Times New Roman" w:hAnsi="Times New Roman"/>
                <w:sz w:val="15"/>
              </w:rPr>
              <w:t>1.081</w:t>
            </w:r>
          </w:p>
        </w:tc>
        <w:tc>
          <w:tcPr>
            <w:tcW w:type="dxa" w:w="1584"/>
          </w:tcPr>
          <w:p>
            <w:pPr>
              <w:spacing w:after="20" w:line="240" w:lineRule="auto"/>
              <w:jc w:val="center"/>
            </w:pPr>
            <w:r/>
            <w:r>
              <w:rPr>
                <w:rFonts w:ascii="Times New Roman" w:hAnsi="Times New Roman"/>
                <w:sz w:val="15"/>
              </w:rPr>
              <w:t>0.943–1.238</w:t>
            </w:r>
          </w:p>
        </w:tc>
        <w:tc>
          <w:tcPr>
            <w:tcW w:type="dxa" w:w="1152"/>
          </w:tcPr>
          <w:p>
            <w:pPr>
              <w:spacing w:after="20" w:line="240" w:lineRule="auto"/>
              <w:jc w:val="center"/>
            </w:pPr>
            <w:r/>
            <w:r>
              <w:rPr>
                <w:rFonts w:ascii="Times New Roman" w:hAnsi="Times New Roman"/>
                <w:sz w:val="15"/>
              </w:rPr>
              <w:t>.263</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MR-Egger</w:t>
            </w:r>
          </w:p>
        </w:tc>
        <w:tc>
          <w:tcPr>
            <w:tcW w:type="dxa" w:w="720"/>
          </w:tcPr>
          <w:p>
            <w:pPr>
              <w:spacing w:after="20" w:line="240" w:lineRule="auto"/>
              <w:jc w:val="center"/>
            </w:pPr>
            <w:r/>
            <w:r>
              <w:rPr>
                <w:rFonts w:ascii="Times New Roman" w:hAnsi="Times New Roman"/>
                <w:sz w:val="15"/>
              </w:rPr>
              <w:t>45</w:t>
            </w:r>
          </w:p>
        </w:tc>
        <w:tc>
          <w:tcPr>
            <w:tcW w:type="dxa" w:w="864"/>
          </w:tcPr>
          <w:p>
            <w:pPr>
              <w:spacing w:after="20" w:line="240" w:lineRule="auto"/>
              <w:jc w:val="center"/>
            </w:pPr>
            <w:r/>
            <w:r>
              <w:rPr>
                <w:rFonts w:ascii="Times New Roman" w:hAnsi="Times New Roman"/>
                <w:sz w:val="15"/>
              </w:rPr>
              <w:t>1.066</w:t>
            </w:r>
          </w:p>
        </w:tc>
        <w:tc>
          <w:tcPr>
            <w:tcW w:type="dxa" w:w="1584"/>
          </w:tcPr>
          <w:p>
            <w:pPr>
              <w:spacing w:after="20" w:line="240" w:lineRule="auto"/>
              <w:jc w:val="center"/>
            </w:pPr>
            <w:r/>
            <w:r>
              <w:rPr>
                <w:rFonts w:ascii="Times New Roman" w:hAnsi="Times New Roman"/>
                <w:sz w:val="15"/>
              </w:rPr>
              <w:t>0.847–1.342</w:t>
            </w:r>
          </w:p>
        </w:tc>
        <w:tc>
          <w:tcPr>
            <w:tcW w:type="dxa" w:w="1152"/>
          </w:tcPr>
          <w:p>
            <w:pPr>
              <w:spacing w:after="20" w:line="240" w:lineRule="auto"/>
              <w:jc w:val="center"/>
            </w:pPr>
            <w:r/>
            <w:r>
              <w:rPr>
                <w:rFonts w:ascii="Times New Roman" w:hAnsi="Times New Roman"/>
                <w:sz w:val="15"/>
              </w:rPr>
              <w:t>.589</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Weighted median</w:t>
            </w:r>
          </w:p>
        </w:tc>
        <w:tc>
          <w:tcPr>
            <w:tcW w:type="dxa" w:w="720"/>
          </w:tcPr>
          <w:p>
            <w:pPr>
              <w:spacing w:after="20" w:line="240" w:lineRule="auto"/>
              <w:jc w:val="center"/>
            </w:pPr>
            <w:r/>
            <w:r>
              <w:rPr>
                <w:rFonts w:ascii="Times New Roman" w:hAnsi="Times New Roman"/>
                <w:sz w:val="15"/>
              </w:rPr>
              <w:t>45</w:t>
            </w:r>
          </w:p>
        </w:tc>
        <w:tc>
          <w:tcPr>
            <w:tcW w:type="dxa" w:w="864"/>
          </w:tcPr>
          <w:p>
            <w:pPr>
              <w:spacing w:after="20" w:line="240" w:lineRule="auto"/>
              <w:jc w:val="center"/>
            </w:pPr>
            <w:r/>
            <w:r>
              <w:rPr>
                <w:rFonts w:ascii="Times New Roman" w:hAnsi="Times New Roman"/>
                <w:sz w:val="15"/>
              </w:rPr>
              <w:t>1.108</w:t>
            </w:r>
          </w:p>
        </w:tc>
        <w:tc>
          <w:tcPr>
            <w:tcW w:type="dxa" w:w="1584"/>
          </w:tcPr>
          <w:p>
            <w:pPr>
              <w:spacing w:after="20" w:line="240" w:lineRule="auto"/>
              <w:jc w:val="center"/>
            </w:pPr>
            <w:r/>
            <w:r>
              <w:rPr>
                <w:rFonts w:ascii="Times New Roman" w:hAnsi="Times New Roman"/>
                <w:sz w:val="15"/>
              </w:rPr>
              <w:t>0.958–1.282</w:t>
            </w:r>
          </w:p>
        </w:tc>
        <w:tc>
          <w:tcPr>
            <w:tcW w:type="dxa" w:w="1152"/>
          </w:tcPr>
          <w:p>
            <w:pPr>
              <w:spacing w:after="20" w:line="240" w:lineRule="auto"/>
              <w:jc w:val="center"/>
            </w:pPr>
            <w:r/>
            <w:r>
              <w:rPr>
                <w:rFonts w:ascii="Times New Roman" w:hAnsi="Times New Roman"/>
                <w:sz w:val="15"/>
              </w:rPr>
              <w:t>.166</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Simple mode</w:t>
            </w:r>
          </w:p>
        </w:tc>
        <w:tc>
          <w:tcPr>
            <w:tcW w:type="dxa" w:w="720"/>
          </w:tcPr>
          <w:p>
            <w:pPr>
              <w:spacing w:after="20" w:line="240" w:lineRule="auto"/>
              <w:jc w:val="center"/>
            </w:pPr>
            <w:r/>
            <w:r>
              <w:rPr>
                <w:rFonts w:ascii="Times New Roman" w:hAnsi="Times New Roman"/>
                <w:sz w:val="15"/>
              </w:rPr>
              <w:t>45</w:t>
            </w:r>
          </w:p>
        </w:tc>
        <w:tc>
          <w:tcPr>
            <w:tcW w:type="dxa" w:w="864"/>
          </w:tcPr>
          <w:p>
            <w:pPr>
              <w:spacing w:after="20" w:line="240" w:lineRule="auto"/>
              <w:jc w:val="center"/>
            </w:pPr>
            <w:r/>
            <w:r>
              <w:rPr>
                <w:rFonts w:ascii="Times New Roman" w:hAnsi="Times New Roman"/>
                <w:sz w:val="15"/>
              </w:rPr>
              <w:t>1.013</w:t>
            </w:r>
          </w:p>
        </w:tc>
        <w:tc>
          <w:tcPr>
            <w:tcW w:type="dxa" w:w="1584"/>
          </w:tcPr>
          <w:p>
            <w:pPr>
              <w:spacing w:after="20" w:line="240" w:lineRule="auto"/>
              <w:jc w:val="center"/>
            </w:pPr>
            <w:r/>
            <w:r>
              <w:rPr>
                <w:rFonts w:ascii="Times New Roman" w:hAnsi="Times New Roman"/>
                <w:sz w:val="15"/>
              </w:rPr>
              <w:t>0.794–1.292</w:t>
            </w:r>
          </w:p>
        </w:tc>
        <w:tc>
          <w:tcPr>
            <w:tcW w:type="dxa" w:w="1152"/>
          </w:tcPr>
          <w:p>
            <w:pPr>
              <w:spacing w:after="20" w:line="240" w:lineRule="auto"/>
              <w:jc w:val="center"/>
            </w:pPr>
            <w:r/>
            <w:r>
              <w:rPr>
                <w:rFonts w:ascii="Times New Roman" w:hAnsi="Times New Roman"/>
                <w:sz w:val="15"/>
              </w:rPr>
              <w:t>.918</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Weighted mode</w:t>
            </w:r>
          </w:p>
        </w:tc>
        <w:tc>
          <w:tcPr>
            <w:tcW w:type="dxa" w:w="720"/>
          </w:tcPr>
          <w:p>
            <w:pPr>
              <w:spacing w:after="20" w:line="240" w:lineRule="auto"/>
              <w:jc w:val="center"/>
            </w:pPr>
            <w:r/>
            <w:r>
              <w:rPr>
                <w:rFonts w:ascii="Times New Roman" w:hAnsi="Times New Roman"/>
                <w:sz w:val="15"/>
              </w:rPr>
              <w:t>45</w:t>
            </w:r>
          </w:p>
        </w:tc>
        <w:tc>
          <w:tcPr>
            <w:tcW w:type="dxa" w:w="864"/>
          </w:tcPr>
          <w:p>
            <w:pPr>
              <w:spacing w:after="20" w:line="240" w:lineRule="auto"/>
              <w:jc w:val="center"/>
            </w:pPr>
            <w:r/>
            <w:r>
              <w:rPr>
                <w:rFonts w:ascii="Times New Roman" w:hAnsi="Times New Roman"/>
                <w:sz w:val="15"/>
              </w:rPr>
              <w:t>1.073</w:t>
            </w:r>
          </w:p>
        </w:tc>
        <w:tc>
          <w:tcPr>
            <w:tcW w:type="dxa" w:w="1584"/>
          </w:tcPr>
          <w:p>
            <w:pPr>
              <w:spacing w:after="20" w:line="240" w:lineRule="auto"/>
              <w:jc w:val="center"/>
            </w:pPr>
            <w:r/>
            <w:r>
              <w:rPr>
                <w:rFonts w:ascii="Times New Roman" w:hAnsi="Times New Roman"/>
                <w:sz w:val="15"/>
              </w:rPr>
              <w:t>0.928–1.242</w:t>
            </w:r>
          </w:p>
        </w:tc>
        <w:tc>
          <w:tcPr>
            <w:tcW w:type="dxa" w:w="1152"/>
          </w:tcPr>
          <w:p>
            <w:pPr>
              <w:spacing w:after="20" w:line="240" w:lineRule="auto"/>
              <w:jc w:val="center"/>
            </w:pPr>
            <w:r/>
            <w:r>
              <w:rPr>
                <w:rFonts w:ascii="Times New Roman" w:hAnsi="Times New Roman"/>
                <w:sz w:val="15"/>
              </w:rPr>
              <w:t>.346</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MR-PRESSO outliers removed</w:t>
            </w:r>
          </w:p>
        </w:tc>
        <w:tc>
          <w:tcPr>
            <w:tcW w:type="dxa" w:w="1728"/>
          </w:tcPr>
          <w:p>
            <w:pPr>
              <w:spacing w:after="20" w:line="240" w:lineRule="auto"/>
              <w:jc w:val="center"/>
            </w:pPr>
            <w:r/>
            <w:r>
              <w:rPr>
                <w:rFonts w:ascii="Times New Roman" w:hAnsi="Times New Roman"/>
                <w:sz w:val="15"/>
              </w:rPr>
              <w:t>IVW</w:t>
            </w:r>
          </w:p>
        </w:tc>
        <w:tc>
          <w:tcPr>
            <w:tcW w:type="dxa" w:w="720"/>
          </w:tcPr>
          <w:p>
            <w:pPr>
              <w:spacing w:after="20" w:line="240" w:lineRule="auto"/>
              <w:jc w:val="center"/>
            </w:pPr>
            <w:r/>
            <w:r>
              <w:rPr>
                <w:rFonts w:ascii="Times New Roman" w:hAnsi="Times New Roman"/>
                <w:sz w:val="15"/>
              </w:rPr>
              <w:t>44</w:t>
            </w:r>
          </w:p>
        </w:tc>
        <w:tc>
          <w:tcPr>
            <w:tcW w:type="dxa" w:w="864"/>
          </w:tcPr>
          <w:p>
            <w:pPr>
              <w:spacing w:after="20" w:line="240" w:lineRule="auto"/>
              <w:jc w:val="center"/>
            </w:pPr>
            <w:r/>
            <w:r>
              <w:rPr>
                <w:rFonts w:ascii="Times New Roman" w:hAnsi="Times New Roman"/>
                <w:sz w:val="15"/>
              </w:rPr>
              <w:t>1.023</w:t>
            </w:r>
          </w:p>
        </w:tc>
        <w:tc>
          <w:tcPr>
            <w:tcW w:type="dxa" w:w="1584"/>
          </w:tcPr>
          <w:p>
            <w:pPr>
              <w:spacing w:after="20" w:line="240" w:lineRule="auto"/>
              <w:jc w:val="center"/>
            </w:pPr>
            <w:r/>
            <w:r>
              <w:rPr>
                <w:rFonts w:ascii="Times New Roman" w:hAnsi="Times New Roman"/>
                <w:sz w:val="15"/>
              </w:rPr>
              <w:t>0.914–1.145</w:t>
            </w:r>
          </w:p>
        </w:tc>
        <w:tc>
          <w:tcPr>
            <w:tcW w:type="dxa" w:w="1152"/>
          </w:tcPr>
          <w:p>
            <w:pPr>
              <w:spacing w:after="20" w:line="240" w:lineRule="auto"/>
              <w:jc w:val="center"/>
            </w:pPr>
            <w:r/>
            <w:r>
              <w:rPr>
                <w:rFonts w:ascii="Times New Roman" w:hAnsi="Times New Roman"/>
                <w:sz w:val="15"/>
              </w:rPr>
              <w:t>.693</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MR-PRESSO outliers removed</w:t>
            </w:r>
          </w:p>
        </w:tc>
        <w:tc>
          <w:tcPr>
            <w:tcW w:type="dxa" w:w="1728"/>
          </w:tcPr>
          <w:p>
            <w:pPr>
              <w:spacing w:after="20" w:line="240" w:lineRule="auto"/>
              <w:jc w:val="center"/>
            </w:pPr>
            <w:r/>
            <w:r>
              <w:rPr>
                <w:rFonts w:ascii="Times New Roman" w:hAnsi="Times New Roman"/>
                <w:sz w:val="15"/>
              </w:rPr>
              <w:t>MR-Egger</w:t>
            </w:r>
          </w:p>
        </w:tc>
        <w:tc>
          <w:tcPr>
            <w:tcW w:type="dxa" w:w="720"/>
          </w:tcPr>
          <w:p>
            <w:pPr>
              <w:spacing w:after="20" w:line="240" w:lineRule="auto"/>
              <w:jc w:val="center"/>
            </w:pPr>
            <w:r/>
            <w:r>
              <w:rPr>
                <w:rFonts w:ascii="Times New Roman" w:hAnsi="Times New Roman"/>
                <w:sz w:val="15"/>
              </w:rPr>
              <w:t>44</w:t>
            </w:r>
          </w:p>
        </w:tc>
        <w:tc>
          <w:tcPr>
            <w:tcW w:type="dxa" w:w="864"/>
          </w:tcPr>
          <w:p>
            <w:pPr>
              <w:spacing w:after="20" w:line="240" w:lineRule="auto"/>
              <w:jc w:val="center"/>
            </w:pPr>
            <w:r/>
            <w:r>
              <w:rPr>
                <w:rFonts w:ascii="Times New Roman" w:hAnsi="Times New Roman"/>
                <w:sz w:val="15"/>
              </w:rPr>
              <w:t>1.020</w:t>
            </w:r>
          </w:p>
        </w:tc>
        <w:tc>
          <w:tcPr>
            <w:tcW w:type="dxa" w:w="1584"/>
          </w:tcPr>
          <w:p>
            <w:pPr>
              <w:spacing w:after="20" w:line="240" w:lineRule="auto"/>
              <w:jc w:val="center"/>
            </w:pPr>
            <w:r/>
            <w:r>
              <w:rPr>
                <w:rFonts w:ascii="Times New Roman" w:hAnsi="Times New Roman"/>
                <w:sz w:val="15"/>
              </w:rPr>
              <w:t>0.845–1.232</w:t>
            </w:r>
          </w:p>
        </w:tc>
        <w:tc>
          <w:tcPr>
            <w:tcW w:type="dxa" w:w="1152"/>
          </w:tcPr>
          <w:p>
            <w:pPr>
              <w:spacing w:after="20" w:line="240" w:lineRule="auto"/>
              <w:jc w:val="center"/>
            </w:pPr>
            <w:r/>
            <w:r>
              <w:rPr>
                <w:rFonts w:ascii="Times New Roman" w:hAnsi="Times New Roman"/>
                <w:sz w:val="15"/>
              </w:rPr>
              <w:t>.835</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MR-PRESSO outliers removed</w:t>
            </w:r>
          </w:p>
        </w:tc>
        <w:tc>
          <w:tcPr>
            <w:tcW w:type="dxa" w:w="1728"/>
          </w:tcPr>
          <w:p>
            <w:pPr>
              <w:spacing w:after="20" w:line="240" w:lineRule="auto"/>
              <w:jc w:val="center"/>
            </w:pPr>
            <w:r/>
            <w:r>
              <w:rPr>
                <w:rFonts w:ascii="Times New Roman" w:hAnsi="Times New Roman"/>
                <w:sz w:val="15"/>
              </w:rPr>
              <w:t>Weighted median</w:t>
            </w:r>
          </w:p>
        </w:tc>
        <w:tc>
          <w:tcPr>
            <w:tcW w:type="dxa" w:w="720"/>
          </w:tcPr>
          <w:p>
            <w:pPr>
              <w:spacing w:after="20" w:line="240" w:lineRule="auto"/>
              <w:jc w:val="center"/>
            </w:pPr>
            <w:r/>
            <w:r>
              <w:rPr>
                <w:rFonts w:ascii="Times New Roman" w:hAnsi="Times New Roman"/>
                <w:sz w:val="15"/>
              </w:rPr>
              <w:t>44</w:t>
            </w:r>
          </w:p>
        </w:tc>
        <w:tc>
          <w:tcPr>
            <w:tcW w:type="dxa" w:w="864"/>
          </w:tcPr>
          <w:p>
            <w:pPr>
              <w:spacing w:after="20" w:line="240" w:lineRule="auto"/>
              <w:jc w:val="center"/>
            </w:pPr>
            <w:r/>
            <w:r>
              <w:rPr>
                <w:rFonts w:ascii="Times New Roman" w:hAnsi="Times New Roman"/>
                <w:sz w:val="15"/>
              </w:rPr>
              <w:t>1.108</w:t>
            </w:r>
          </w:p>
        </w:tc>
        <w:tc>
          <w:tcPr>
            <w:tcW w:type="dxa" w:w="1584"/>
          </w:tcPr>
          <w:p>
            <w:pPr>
              <w:spacing w:after="20" w:line="240" w:lineRule="auto"/>
              <w:jc w:val="center"/>
            </w:pPr>
            <w:r/>
            <w:r>
              <w:rPr>
                <w:rFonts w:ascii="Times New Roman" w:hAnsi="Times New Roman"/>
                <w:sz w:val="15"/>
              </w:rPr>
              <w:t>0.959–1.280</w:t>
            </w:r>
          </w:p>
        </w:tc>
        <w:tc>
          <w:tcPr>
            <w:tcW w:type="dxa" w:w="1152"/>
          </w:tcPr>
          <w:p>
            <w:pPr>
              <w:spacing w:after="20" w:line="240" w:lineRule="auto"/>
              <w:jc w:val="center"/>
            </w:pPr>
            <w:r/>
            <w:r>
              <w:rPr>
                <w:rFonts w:ascii="Times New Roman" w:hAnsi="Times New Roman"/>
                <w:sz w:val="15"/>
              </w:rPr>
              <w:t>.165</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MR-PRESSO outliers removed</w:t>
            </w:r>
          </w:p>
        </w:tc>
        <w:tc>
          <w:tcPr>
            <w:tcW w:type="dxa" w:w="1728"/>
          </w:tcPr>
          <w:p>
            <w:pPr>
              <w:spacing w:after="20" w:line="240" w:lineRule="auto"/>
              <w:jc w:val="center"/>
            </w:pPr>
            <w:r/>
            <w:r>
              <w:rPr>
                <w:rFonts w:ascii="Times New Roman" w:hAnsi="Times New Roman"/>
                <w:sz w:val="15"/>
              </w:rPr>
              <w:t>Simple mode</w:t>
            </w:r>
          </w:p>
        </w:tc>
        <w:tc>
          <w:tcPr>
            <w:tcW w:type="dxa" w:w="720"/>
          </w:tcPr>
          <w:p>
            <w:pPr>
              <w:spacing w:after="20" w:line="240" w:lineRule="auto"/>
              <w:jc w:val="center"/>
            </w:pPr>
            <w:r/>
            <w:r>
              <w:rPr>
                <w:rFonts w:ascii="Times New Roman" w:hAnsi="Times New Roman"/>
                <w:sz w:val="15"/>
              </w:rPr>
              <w:t>44</w:t>
            </w:r>
          </w:p>
        </w:tc>
        <w:tc>
          <w:tcPr>
            <w:tcW w:type="dxa" w:w="864"/>
          </w:tcPr>
          <w:p>
            <w:pPr>
              <w:spacing w:after="20" w:line="240" w:lineRule="auto"/>
              <w:jc w:val="center"/>
            </w:pPr>
            <w:r/>
            <w:r>
              <w:rPr>
                <w:rFonts w:ascii="Times New Roman" w:hAnsi="Times New Roman"/>
                <w:sz w:val="15"/>
              </w:rPr>
              <w:t>1.013</w:t>
            </w:r>
          </w:p>
        </w:tc>
        <w:tc>
          <w:tcPr>
            <w:tcW w:type="dxa" w:w="1584"/>
          </w:tcPr>
          <w:p>
            <w:pPr>
              <w:spacing w:after="20" w:line="240" w:lineRule="auto"/>
              <w:jc w:val="center"/>
            </w:pPr>
            <w:r/>
            <w:r>
              <w:rPr>
                <w:rFonts w:ascii="Times New Roman" w:hAnsi="Times New Roman"/>
                <w:sz w:val="15"/>
              </w:rPr>
              <w:t>0.785–1.308</w:t>
            </w:r>
          </w:p>
        </w:tc>
        <w:tc>
          <w:tcPr>
            <w:tcW w:type="dxa" w:w="1152"/>
          </w:tcPr>
          <w:p>
            <w:pPr>
              <w:spacing w:after="20" w:line="240" w:lineRule="auto"/>
              <w:jc w:val="center"/>
            </w:pPr>
            <w:r/>
            <w:r>
              <w:rPr>
                <w:rFonts w:ascii="Times New Roman" w:hAnsi="Times New Roman"/>
                <w:sz w:val="15"/>
              </w:rPr>
              <w:t>.922</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MR-PRESSO outliers removed</w:t>
            </w:r>
          </w:p>
        </w:tc>
        <w:tc>
          <w:tcPr>
            <w:tcW w:type="dxa" w:w="1728"/>
          </w:tcPr>
          <w:p>
            <w:pPr>
              <w:spacing w:after="20" w:line="240" w:lineRule="auto"/>
              <w:jc w:val="center"/>
            </w:pPr>
            <w:r/>
            <w:r>
              <w:rPr>
                <w:rFonts w:ascii="Times New Roman" w:hAnsi="Times New Roman"/>
                <w:sz w:val="15"/>
              </w:rPr>
              <w:t>Weighted mode</w:t>
            </w:r>
          </w:p>
        </w:tc>
        <w:tc>
          <w:tcPr>
            <w:tcW w:type="dxa" w:w="720"/>
          </w:tcPr>
          <w:p>
            <w:pPr>
              <w:spacing w:after="20" w:line="240" w:lineRule="auto"/>
              <w:jc w:val="center"/>
            </w:pPr>
            <w:r/>
            <w:r>
              <w:rPr>
                <w:rFonts w:ascii="Times New Roman" w:hAnsi="Times New Roman"/>
                <w:sz w:val="15"/>
              </w:rPr>
              <w:t>44</w:t>
            </w:r>
          </w:p>
        </w:tc>
        <w:tc>
          <w:tcPr>
            <w:tcW w:type="dxa" w:w="864"/>
          </w:tcPr>
          <w:p>
            <w:pPr>
              <w:spacing w:after="20" w:line="240" w:lineRule="auto"/>
              <w:jc w:val="center"/>
            </w:pPr>
            <w:r/>
            <w:r>
              <w:rPr>
                <w:rFonts w:ascii="Times New Roman" w:hAnsi="Times New Roman"/>
                <w:sz w:val="15"/>
              </w:rPr>
              <w:t>1.073</w:t>
            </w:r>
          </w:p>
        </w:tc>
        <w:tc>
          <w:tcPr>
            <w:tcW w:type="dxa" w:w="1584"/>
          </w:tcPr>
          <w:p>
            <w:pPr>
              <w:spacing w:after="20" w:line="240" w:lineRule="auto"/>
              <w:jc w:val="center"/>
            </w:pPr>
            <w:r/>
            <w:r>
              <w:rPr>
                <w:rFonts w:ascii="Times New Roman" w:hAnsi="Times New Roman"/>
                <w:sz w:val="15"/>
              </w:rPr>
              <w:t>0.931–1.237</w:t>
            </w:r>
          </w:p>
        </w:tc>
        <w:tc>
          <w:tcPr>
            <w:tcW w:type="dxa" w:w="1152"/>
          </w:tcPr>
          <w:p>
            <w:pPr>
              <w:spacing w:after="20" w:line="240" w:lineRule="auto"/>
              <w:jc w:val="center"/>
            </w:pPr>
            <w:r/>
            <w:r>
              <w:rPr>
                <w:rFonts w:ascii="Times New Roman" w:hAnsi="Times New Roman"/>
                <w:sz w:val="15"/>
              </w:rPr>
              <w:t>.335</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IVW</w:t>
            </w:r>
          </w:p>
        </w:tc>
        <w:tc>
          <w:tcPr>
            <w:tcW w:type="dxa" w:w="720"/>
          </w:tcPr>
          <w:p>
            <w:pPr>
              <w:spacing w:after="20" w:line="240" w:lineRule="auto"/>
              <w:jc w:val="center"/>
            </w:pPr>
            <w:r/>
            <w:r>
              <w:rPr>
                <w:rFonts w:ascii="Times New Roman" w:hAnsi="Times New Roman"/>
                <w:sz w:val="15"/>
              </w:rPr>
              <w:t>51</w:t>
            </w:r>
          </w:p>
        </w:tc>
        <w:tc>
          <w:tcPr>
            <w:tcW w:type="dxa" w:w="864"/>
          </w:tcPr>
          <w:p>
            <w:pPr>
              <w:spacing w:after="20" w:line="240" w:lineRule="auto"/>
              <w:jc w:val="center"/>
            </w:pPr>
            <w:r/>
            <w:r>
              <w:rPr>
                <w:rFonts w:ascii="Times New Roman" w:hAnsi="Times New Roman"/>
                <w:sz w:val="15"/>
              </w:rPr>
              <w:t>0.999</w:t>
            </w:r>
          </w:p>
        </w:tc>
        <w:tc>
          <w:tcPr>
            <w:tcW w:type="dxa" w:w="1584"/>
          </w:tcPr>
          <w:p>
            <w:pPr>
              <w:spacing w:after="20" w:line="240" w:lineRule="auto"/>
              <w:jc w:val="center"/>
            </w:pPr>
            <w:r/>
            <w:r>
              <w:rPr>
                <w:rFonts w:ascii="Times New Roman" w:hAnsi="Times New Roman"/>
                <w:sz w:val="15"/>
              </w:rPr>
              <w:t>0.776–1.286</w:t>
            </w:r>
          </w:p>
        </w:tc>
        <w:tc>
          <w:tcPr>
            <w:tcW w:type="dxa" w:w="1152"/>
          </w:tcPr>
          <w:p>
            <w:pPr>
              <w:spacing w:after="20" w:line="240" w:lineRule="auto"/>
              <w:jc w:val="center"/>
            </w:pPr>
            <w:r/>
            <w:r>
              <w:rPr>
                <w:rFonts w:ascii="Times New Roman" w:hAnsi="Times New Roman"/>
                <w:sz w:val="15"/>
              </w:rPr>
              <w:t>.994</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MR-Egger</w:t>
            </w:r>
          </w:p>
        </w:tc>
        <w:tc>
          <w:tcPr>
            <w:tcW w:type="dxa" w:w="720"/>
          </w:tcPr>
          <w:p>
            <w:pPr>
              <w:spacing w:after="20" w:line="240" w:lineRule="auto"/>
              <w:jc w:val="center"/>
            </w:pPr>
            <w:r/>
            <w:r>
              <w:rPr>
                <w:rFonts w:ascii="Times New Roman" w:hAnsi="Times New Roman"/>
                <w:sz w:val="15"/>
              </w:rPr>
              <w:t>51</w:t>
            </w:r>
          </w:p>
        </w:tc>
        <w:tc>
          <w:tcPr>
            <w:tcW w:type="dxa" w:w="864"/>
          </w:tcPr>
          <w:p>
            <w:pPr>
              <w:spacing w:after="20" w:line="240" w:lineRule="auto"/>
              <w:jc w:val="center"/>
            </w:pPr>
            <w:r/>
            <w:r>
              <w:rPr>
                <w:rFonts w:ascii="Times New Roman" w:hAnsi="Times New Roman"/>
                <w:sz w:val="15"/>
              </w:rPr>
              <w:t>0.754</w:t>
            </w:r>
          </w:p>
        </w:tc>
        <w:tc>
          <w:tcPr>
            <w:tcW w:type="dxa" w:w="1584"/>
          </w:tcPr>
          <w:p>
            <w:pPr>
              <w:spacing w:after="20" w:line="240" w:lineRule="auto"/>
              <w:jc w:val="center"/>
            </w:pPr>
            <w:r/>
            <w:r>
              <w:rPr>
                <w:rFonts w:ascii="Times New Roman" w:hAnsi="Times New Roman"/>
                <w:sz w:val="15"/>
              </w:rPr>
              <w:t>0.492–1.155</w:t>
            </w:r>
          </w:p>
        </w:tc>
        <w:tc>
          <w:tcPr>
            <w:tcW w:type="dxa" w:w="1152"/>
          </w:tcPr>
          <w:p>
            <w:pPr>
              <w:spacing w:after="20" w:line="240" w:lineRule="auto"/>
              <w:jc w:val="center"/>
            </w:pPr>
            <w:r/>
            <w:r>
              <w:rPr>
                <w:rFonts w:ascii="Times New Roman" w:hAnsi="Times New Roman"/>
                <w:sz w:val="15"/>
              </w:rPr>
              <w:t>.201</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Weighted median</w:t>
            </w:r>
          </w:p>
        </w:tc>
        <w:tc>
          <w:tcPr>
            <w:tcW w:type="dxa" w:w="720"/>
          </w:tcPr>
          <w:p>
            <w:pPr>
              <w:spacing w:after="20" w:line="240" w:lineRule="auto"/>
              <w:jc w:val="center"/>
            </w:pPr>
            <w:r/>
            <w:r>
              <w:rPr>
                <w:rFonts w:ascii="Times New Roman" w:hAnsi="Times New Roman"/>
                <w:sz w:val="15"/>
              </w:rPr>
              <w:t>51</w:t>
            </w:r>
          </w:p>
        </w:tc>
        <w:tc>
          <w:tcPr>
            <w:tcW w:type="dxa" w:w="864"/>
          </w:tcPr>
          <w:p>
            <w:pPr>
              <w:spacing w:after="20" w:line="240" w:lineRule="auto"/>
              <w:jc w:val="center"/>
            </w:pPr>
            <w:r/>
            <w:r>
              <w:rPr>
                <w:rFonts w:ascii="Times New Roman" w:hAnsi="Times New Roman"/>
                <w:sz w:val="15"/>
              </w:rPr>
              <w:t>1.022</w:t>
            </w:r>
          </w:p>
        </w:tc>
        <w:tc>
          <w:tcPr>
            <w:tcW w:type="dxa" w:w="1584"/>
          </w:tcPr>
          <w:p>
            <w:pPr>
              <w:spacing w:after="20" w:line="240" w:lineRule="auto"/>
              <w:jc w:val="center"/>
            </w:pPr>
            <w:r/>
            <w:r>
              <w:rPr>
                <w:rFonts w:ascii="Times New Roman" w:hAnsi="Times New Roman"/>
                <w:sz w:val="15"/>
              </w:rPr>
              <w:t>0.832–1.256</w:t>
            </w:r>
          </w:p>
        </w:tc>
        <w:tc>
          <w:tcPr>
            <w:tcW w:type="dxa" w:w="1152"/>
          </w:tcPr>
          <w:p>
            <w:pPr>
              <w:spacing w:after="20" w:line="240" w:lineRule="auto"/>
              <w:jc w:val="center"/>
            </w:pPr>
            <w:r/>
            <w:r>
              <w:rPr>
                <w:rFonts w:ascii="Times New Roman" w:hAnsi="Times New Roman"/>
                <w:sz w:val="15"/>
              </w:rPr>
              <w:t>.833</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Simple mode</w:t>
            </w:r>
          </w:p>
        </w:tc>
        <w:tc>
          <w:tcPr>
            <w:tcW w:type="dxa" w:w="720"/>
          </w:tcPr>
          <w:p>
            <w:pPr>
              <w:spacing w:after="20" w:line="240" w:lineRule="auto"/>
              <w:jc w:val="center"/>
            </w:pPr>
            <w:r/>
            <w:r>
              <w:rPr>
                <w:rFonts w:ascii="Times New Roman" w:hAnsi="Times New Roman"/>
                <w:sz w:val="15"/>
              </w:rPr>
              <w:t>51</w:t>
            </w:r>
          </w:p>
        </w:tc>
        <w:tc>
          <w:tcPr>
            <w:tcW w:type="dxa" w:w="864"/>
          </w:tcPr>
          <w:p>
            <w:pPr>
              <w:spacing w:after="20" w:line="240" w:lineRule="auto"/>
              <w:jc w:val="center"/>
            </w:pPr>
            <w:r/>
            <w:r>
              <w:rPr>
                <w:rFonts w:ascii="Times New Roman" w:hAnsi="Times New Roman"/>
                <w:sz w:val="15"/>
              </w:rPr>
              <w:t>0.792</w:t>
            </w:r>
          </w:p>
        </w:tc>
        <w:tc>
          <w:tcPr>
            <w:tcW w:type="dxa" w:w="1584"/>
          </w:tcPr>
          <w:p>
            <w:pPr>
              <w:spacing w:after="20" w:line="240" w:lineRule="auto"/>
              <w:jc w:val="center"/>
            </w:pPr>
            <w:r/>
            <w:r>
              <w:rPr>
                <w:rFonts w:ascii="Times New Roman" w:hAnsi="Times New Roman"/>
                <w:sz w:val="15"/>
              </w:rPr>
              <w:t>0.565–1.110</w:t>
            </w:r>
          </w:p>
        </w:tc>
        <w:tc>
          <w:tcPr>
            <w:tcW w:type="dxa" w:w="1152"/>
          </w:tcPr>
          <w:p>
            <w:pPr>
              <w:spacing w:after="20" w:line="240" w:lineRule="auto"/>
              <w:jc w:val="center"/>
            </w:pPr>
            <w:r/>
            <w:r>
              <w:rPr>
                <w:rFonts w:ascii="Times New Roman" w:hAnsi="Times New Roman"/>
                <w:sz w:val="15"/>
              </w:rPr>
              <w:t>.182</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Weighted mode</w:t>
            </w:r>
          </w:p>
        </w:tc>
        <w:tc>
          <w:tcPr>
            <w:tcW w:type="dxa" w:w="720"/>
          </w:tcPr>
          <w:p>
            <w:pPr>
              <w:spacing w:after="20" w:line="240" w:lineRule="auto"/>
              <w:jc w:val="center"/>
            </w:pPr>
            <w:r/>
            <w:r>
              <w:rPr>
                <w:rFonts w:ascii="Times New Roman" w:hAnsi="Times New Roman"/>
                <w:sz w:val="15"/>
              </w:rPr>
              <w:t>51</w:t>
            </w:r>
          </w:p>
        </w:tc>
        <w:tc>
          <w:tcPr>
            <w:tcW w:type="dxa" w:w="864"/>
          </w:tcPr>
          <w:p>
            <w:pPr>
              <w:spacing w:after="20" w:line="240" w:lineRule="auto"/>
              <w:jc w:val="center"/>
            </w:pPr>
            <w:r/>
            <w:r>
              <w:rPr>
                <w:rFonts w:ascii="Times New Roman" w:hAnsi="Times New Roman"/>
                <w:sz w:val="15"/>
              </w:rPr>
              <w:t>0.983</w:t>
            </w:r>
          </w:p>
        </w:tc>
        <w:tc>
          <w:tcPr>
            <w:tcW w:type="dxa" w:w="1584"/>
          </w:tcPr>
          <w:p>
            <w:pPr>
              <w:spacing w:after="20" w:line="240" w:lineRule="auto"/>
              <w:jc w:val="center"/>
            </w:pPr>
            <w:r/>
            <w:r>
              <w:rPr>
                <w:rFonts w:ascii="Times New Roman" w:hAnsi="Times New Roman"/>
                <w:sz w:val="15"/>
              </w:rPr>
              <w:t>0.803–1.203</w:t>
            </w:r>
          </w:p>
        </w:tc>
        <w:tc>
          <w:tcPr>
            <w:tcW w:type="dxa" w:w="1152"/>
          </w:tcPr>
          <w:p>
            <w:pPr>
              <w:spacing w:after="20" w:line="240" w:lineRule="auto"/>
              <w:jc w:val="center"/>
            </w:pPr>
            <w:r/>
            <w:r>
              <w:rPr>
                <w:rFonts w:ascii="Times New Roman" w:hAnsi="Times New Roman"/>
                <w:sz w:val="15"/>
              </w:rPr>
              <w:t>.867</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IVW</w:t>
            </w:r>
          </w:p>
        </w:tc>
        <w:tc>
          <w:tcPr>
            <w:tcW w:type="dxa" w:w="720"/>
          </w:tcPr>
          <w:p>
            <w:pPr>
              <w:spacing w:after="20" w:line="240" w:lineRule="auto"/>
              <w:jc w:val="center"/>
            </w:pPr>
            <w:r/>
            <w:r>
              <w:rPr>
                <w:rFonts w:ascii="Times New Roman" w:hAnsi="Times New Roman"/>
                <w:sz w:val="15"/>
              </w:rPr>
              <w:t>47</w:t>
            </w:r>
          </w:p>
        </w:tc>
        <w:tc>
          <w:tcPr>
            <w:tcW w:type="dxa" w:w="864"/>
          </w:tcPr>
          <w:p>
            <w:pPr>
              <w:spacing w:after="20" w:line="240" w:lineRule="auto"/>
              <w:jc w:val="center"/>
            </w:pPr>
            <w:r/>
            <w:r>
              <w:rPr>
                <w:rFonts w:ascii="Times New Roman" w:hAnsi="Times New Roman"/>
                <w:sz w:val="15"/>
              </w:rPr>
              <w:t>0.996</w:t>
            </w:r>
          </w:p>
        </w:tc>
        <w:tc>
          <w:tcPr>
            <w:tcW w:type="dxa" w:w="1584"/>
          </w:tcPr>
          <w:p>
            <w:pPr>
              <w:spacing w:after="20" w:line="240" w:lineRule="auto"/>
              <w:jc w:val="center"/>
            </w:pPr>
            <w:r/>
            <w:r>
              <w:rPr>
                <w:rFonts w:ascii="Times New Roman" w:hAnsi="Times New Roman"/>
                <w:sz w:val="15"/>
              </w:rPr>
              <w:t>0.865–1.146</w:t>
            </w:r>
          </w:p>
        </w:tc>
        <w:tc>
          <w:tcPr>
            <w:tcW w:type="dxa" w:w="1152"/>
          </w:tcPr>
          <w:p>
            <w:pPr>
              <w:spacing w:after="20" w:line="240" w:lineRule="auto"/>
              <w:jc w:val="center"/>
            </w:pPr>
            <w:r/>
            <w:r>
              <w:rPr>
                <w:rFonts w:ascii="Times New Roman" w:hAnsi="Times New Roman"/>
                <w:sz w:val="15"/>
              </w:rPr>
              <w:t>.951</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MR-Egger</w:t>
            </w:r>
          </w:p>
        </w:tc>
        <w:tc>
          <w:tcPr>
            <w:tcW w:type="dxa" w:w="720"/>
          </w:tcPr>
          <w:p>
            <w:pPr>
              <w:spacing w:after="20" w:line="240" w:lineRule="auto"/>
              <w:jc w:val="center"/>
            </w:pPr>
            <w:r/>
            <w:r>
              <w:rPr>
                <w:rFonts w:ascii="Times New Roman" w:hAnsi="Times New Roman"/>
                <w:sz w:val="15"/>
              </w:rPr>
              <w:t>47</w:t>
            </w:r>
          </w:p>
        </w:tc>
        <w:tc>
          <w:tcPr>
            <w:tcW w:type="dxa" w:w="864"/>
          </w:tcPr>
          <w:p>
            <w:pPr>
              <w:spacing w:after="20" w:line="240" w:lineRule="auto"/>
              <w:jc w:val="center"/>
            </w:pPr>
            <w:r/>
            <w:r>
              <w:rPr>
                <w:rFonts w:ascii="Times New Roman" w:hAnsi="Times New Roman"/>
                <w:sz w:val="15"/>
              </w:rPr>
              <w:t>0.923</w:t>
            </w:r>
          </w:p>
        </w:tc>
        <w:tc>
          <w:tcPr>
            <w:tcW w:type="dxa" w:w="1584"/>
          </w:tcPr>
          <w:p>
            <w:pPr>
              <w:spacing w:after="20" w:line="240" w:lineRule="auto"/>
              <w:jc w:val="center"/>
            </w:pPr>
            <w:r/>
            <w:r>
              <w:rPr>
                <w:rFonts w:ascii="Times New Roman" w:hAnsi="Times New Roman"/>
                <w:sz w:val="15"/>
              </w:rPr>
              <w:t>0.727–1.172</w:t>
            </w:r>
          </w:p>
        </w:tc>
        <w:tc>
          <w:tcPr>
            <w:tcW w:type="dxa" w:w="1152"/>
          </w:tcPr>
          <w:p>
            <w:pPr>
              <w:spacing w:after="20" w:line="240" w:lineRule="auto"/>
              <w:jc w:val="center"/>
            </w:pPr>
            <w:r/>
            <w:r>
              <w:rPr>
                <w:rFonts w:ascii="Times New Roman" w:hAnsi="Times New Roman"/>
                <w:sz w:val="15"/>
              </w:rPr>
              <w:t>.513</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Weighted median</w:t>
            </w:r>
          </w:p>
        </w:tc>
        <w:tc>
          <w:tcPr>
            <w:tcW w:type="dxa" w:w="720"/>
          </w:tcPr>
          <w:p>
            <w:pPr>
              <w:spacing w:after="20" w:line="240" w:lineRule="auto"/>
              <w:jc w:val="center"/>
            </w:pPr>
            <w:r/>
            <w:r>
              <w:rPr>
                <w:rFonts w:ascii="Times New Roman" w:hAnsi="Times New Roman"/>
                <w:sz w:val="15"/>
              </w:rPr>
              <w:t>47</w:t>
            </w:r>
          </w:p>
        </w:tc>
        <w:tc>
          <w:tcPr>
            <w:tcW w:type="dxa" w:w="864"/>
          </w:tcPr>
          <w:p>
            <w:pPr>
              <w:spacing w:after="20" w:line="240" w:lineRule="auto"/>
              <w:jc w:val="center"/>
            </w:pPr>
            <w:r/>
            <w:r>
              <w:rPr>
                <w:rFonts w:ascii="Times New Roman" w:hAnsi="Times New Roman"/>
                <w:sz w:val="15"/>
              </w:rPr>
              <w:t>1.021</w:t>
            </w:r>
          </w:p>
        </w:tc>
        <w:tc>
          <w:tcPr>
            <w:tcW w:type="dxa" w:w="1584"/>
          </w:tcPr>
          <w:p>
            <w:pPr>
              <w:spacing w:after="20" w:line="240" w:lineRule="auto"/>
              <w:jc w:val="center"/>
            </w:pPr>
            <w:r/>
            <w:r>
              <w:rPr>
                <w:rFonts w:ascii="Times New Roman" w:hAnsi="Times New Roman"/>
                <w:sz w:val="15"/>
              </w:rPr>
              <w:t>0.844–1.236</w:t>
            </w:r>
          </w:p>
        </w:tc>
        <w:tc>
          <w:tcPr>
            <w:tcW w:type="dxa" w:w="1152"/>
          </w:tcPr>
          <w:p>
            <w:pPr>
              <w:spacing w:after="20" w:line="240" w:lineRule="auto"/>
              <w:jc w:val="center"/>
            </w:pPr>
            <w:r/>
            <w:r>
              <w:rPr>
                <w:rFonts w:ascii="Times New Roman" w:hAnsi="Times New Roman"/>
                <w:sz w:val="15"/>
              </w:rPr>
              <w:t>.828</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Simple mode</w:t>
            </w:r>
          </w:p>
        </w:tc>
        <w:tc>
          <w:tcPr>
            <w:tcW w:type="dxa" w:w="720"/>
          </w:tcPr>
          <w:p>
            <w:pPr>
              <w:spacing w:after="20" w:line="240" w:lineRule="auto"/>
              <w:jc w:val="center"/>
            </w:pPr>
            <w:r/>
            <w:r>
              <w:rPr>
                <w:rFonts w:ascii="Times New Roman" w:hAnsi="Times New Roman"/>
                <w:sz w:val="15"/>
              </w:rPr>
              <w:t>47</w:t>
            </w:r>
          </w:p>
        </w:tc>
        <w:tc>
          <w:tcPr>
            <w:tcW w:type="dxa" w:w="864"/>
          </w:tcPr>
          <w:p>
            <w:pPr>
              <w:spacing w:after="20" w:line="240" w:lineRule="auto"/>
              <w:jc w:val="center"/>
            </w:pPr>
            <w:r/>
            <w:r>
              <w:rPr>
                <w:rFonts w:ascii="Times New Roman" w:hAnsi="Times New Roman"/>
                <w:sz w:val="15"/>
              </w:rPr>
              <w:t>0.767</w:t>
            </w:r>
          </w:p>
        </w:tc>
        <w:tc>
          <w:tcPr>
            <w:tcW w:type="dxa" w:w="1584"/>
          </w:tcPr>
          <w:p>
            <w:pPr>
              <w:spacing w:after="20" w:line="240" w:lineRule="auto"/>
              <w:jc w:val="center"/>
            </w:pPr>
            <w:r/>
            <w:r>
              <w:rPr>
                <w:rFonts w:ascii="Times New Roman" w:hAnsi="Times New Roman"/>
                <w:sz w:val="15"/>
              </w:rPr>
              <w:t>0.528–1.116</w:t>
            </w:r>
          </w:p>
        </w:tc>
        <w:tc>
          <w:tcPr>
            <w:tcW w:type="dxa" w:w="1152"/>
          </w:tcPr>
          <w:p>
            <w:pPr>
              <w:spacing w:after="20" w:line="240" w:lineRule="auto"/>
              <w:jc w:val="center"/>
            </w:pPr>
            <w:r/>
            <w:r>
              <w:rPr>
                <w:rFonts w:ascii="Times New Roman" w:hAnsi="Times New Roman"/>
                <w:sz w:val="15"/>
              </w:rPr>
              <w:t>.172</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Weighted mode</w:t>
            </w:r>
          </w:p>
        </w:tc>
        <w:tc>
          <w:tcPr>
            <w:tcW w:type="dxa" w:w="720"/>
          </w:tcPr>
          <w:p>
            <w:pPr>
              <w:spacing w:after="20" w:line="240" w:lineRule="auto"/>
              <w:jc w:val="center"/>
            </w:pPr>
            <w:r/>
            <w:r>
              <w:rPr>
                <w:rFonts w:ascii="Times New Roman" w:hAnsi="Times New Roman"/>
                <w:sz w:val="15"/>
              </w:rPr>
              <w:t>47</w:t>
            </w:r>
          </w:p>
        </w:tc>
        <w:tc>
          <w:tcPr>
            <w:tcW w:type="dxa" w:w="864"/>
          </w:tcPr>
          <w:p>
            <w:pPr>
              <w:spacing w:after="20" w:line="240" w:lineRule="auto"/>
              <w:jc w:val="center"/>
            </w:pPr>
            <w:r/>
            <w:r>
              <w:rPr>
                <w:rFonts w:ascii="Times New Roman" w:hAnsi="Times New Roman"/>
                <w:sz w:val="15"/>
              </w:rPr>
              <w:t>1.002</w:t>
            </w:r>
          </w:p>
        </w:tc>
        <w:tc>
          <w:tcPr>
            <w:tcW w:type="dxa" w:w="1584"/>
          </w:tcPr>
          <w:p>
            <w:pPr>
              <w:spacing w:after="20" w:line="240" w:lineRule="auto"/>
              <w:jc w:val="center"/>
            </w:pPr>
            <w:r/>
            <w:r>
              <w:rPr>
                <w:rFonts w:ascii="Times New Roman" w:hAnsi="Times New Roman"/>
                <w:sz w:val="15"/>
              </w:rPr>
              <w:t>0.819–1.225</w:t>
            </w:r>
          </w:p>
        </w:tc>
        <w:tc>
          <w:tcPr>
            <w:tcW w:type="dxa" w:w="1152"/>
          </w:tcPr>
          <w:p>
            <w:pPr>
              <w:spacing w:after="20" w:line="240" w:lineRule="auto"/>
              <w:jc w:val="center"/>
            </w:pPr>
            <w:r/>
            <w:r>
              <w:rPr>
                <w:rFonts w:ascii="Times New Roman" w:hAnsi="Times New Roman"/>
                <w:sz w:val="15"/>
              </w:rPr>
              <w:t>.986</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MR-PRESSO outliers removed</w:t>
            </w:r>
          </w:p>
        </w:tc>
        <w:tc>
          <w:tcPr>
            <w:tcW w:type="dxa" w:w="1728"/>
          </w:tcPr>
          <w:p>
            <w:pPr>
              <w:spacing w:after="20" w:line="240" w:lineRule="auto"/>
              <w:jc w:val="center"/>
            </w:pPr>
            <w:r/>
            <w:r>
              <w:rPr>
                <w:rFonts w:ascii="Times New Roman" w:hAnsi="Times New Roman"/>
                <w:sz w:val="15"/>
              </w:rPr>
              <w:t>IVW</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1.009</w:t>
            </w:r>
          </w:p>
        </w:tc>
        <w:tc>
          <w:tcPr>
            <w:tcW w:type="dxa" w:w="1584"/>
          </w:tcPr>
          <w:p>
            <w:pPr>
              <w:spacing w:after="20" w:line="240" w:lineRule="auto"/>
              <w:jc w:val="center"/>
            </w:pPr>
            <w:r/>
            <w:r>
              <w:rPr>
                <w:rFonts w:ascii="Times New Roman" w:hAnsi="Times New Roman"/>
                <w:sz w:val="15"/>
              </w:rPr>
              <w:t>0.871–1.169</w:t>
            </w:r>
          </w:p>
        </w:tc>
        <w:tc>
          <w:tcPr>
            <w:tcW w:type="dxa" w:w="1152"/>
          </w:tcPr>
          <w:p>
            <w:pPr>
              <w:spacing w:after="20" w:line="240" w:lineRule="auto"/>
              <w:jc w:val="center"/>
            </w:pPr>
            <w:r/>
            <w:r>
              <w:rPr>
                <w:rFonts w:ascii="Times New Roman" w:hAnsi="Times New Roman"/>
                <w:sz w:val="15"/>
              </w:rPr>
              <w:t>.907</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MR-PRESSO outliers removed</w:t>
            </w:r>
          </w:p>
        </w:tc>
        <w:tc>
          <w:tcPr>
            <w:tcW w:type="dxa" w:w="1728"/>
          </w:tcPr>
          <w:p>
            <w:pPr>
              <w:spacing w:after="20" w:line="240" w:lineRule="auto"/>
              <w:jc w:val="center"/>
            </w:pPr>
            <w:r/>
            <w:r>
              <w:rPr>
                <w:rFonts w:ascii="Times New Roman" w:hAnsi="Times New Roman"/>
                <w:sz w:val="15"/>
              </w:rPr>
              <w:t>MR-Egger</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0.897</w:t>
            </w:r>
          </w:p>
        </w:tc>
        <w:tc>
          <w:tcPr>
            <w:tcW w:type="dxa" w:w="1584"/>
          </w:tcPr>
          <w:p>
            <w:pPr>
              <w:spacing w:after="20" w:line="240" w:lineRule="auto"/>
              <w:jc w:val="center"/>
            </w:pPr>
            <w:r/>
            <w:r>
              <w:rPr>
                <w:rFonts w:ascii="Times New Roman" w:hAnsi="Times New Roman"/>
                <w:sz w:val="15"/>
              </w:rPr>
              <w:t>0.700–1.150</w:t>
            </w:r>
          </w:p>
        </w:tc>
        <w:tc>
          <w:tcPr>
            <w:tcW w:type="dxa" w:w="1152"/>
          </w:tcPr>
          <w:p>
            <w:pPr>
              <w:spacing w:after="20" w:line="240" w:lineRule="auto"/>
              <w:jc w:val="center"/>
            </w:pPr>
            <w:r/>
            <w:r>
              <w:rPr>
                <w:rFonts w:ascii="Times New Roman" w:hAnsi="Times New Roman"/>
                <w:sz w:val="15"/>
              </w:rPr>
              <w:t>.395</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MR-PRESSO outliers removed</w:t>
            </w:r>
          </w:p>
        </w:tc>
        <w:tc>
          <w:tcPr>
            <w:tcW w:type="dxa" w:w="1728"/>
          </w:tcPr>
          <w:p>
            <w:pPr>
              <w:spacing w:after="20" w:line="240" w:lineRule="auto"/>
              <w:jc w:val="center"/>
            </w:pPr>
            <w:r/>
            <w:r>
              <w:rPr>
                <w:rFonts w:ascii="Times New Roman" w:hAnsi="Times New Roman"/>
                <w:sz w:val="15"/>
              </w:rPr>
              <w:t>Weighted median</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1.022</w:t>
            </w:r>
          </w:p>
        </w:tc>
        <w:tc>
          <w:tcPr>
            <w:tcW w:type="dxa" w:w="1584"/>
          </w:tcPr>
          <w:p>
            <w:pPr>
              <w:spacing w:after="20" w:line="240" w:lineRule="auto"/>
              <w:jc w:val="center"/>
            </w:pPr>
            <w:r/>
            <w:r>
              <w:rPr>
                <w:rFonts w:ascii="Times New Roman" w:hAnsi="Times New Roman"/>
                <w:sz w:val="15"/>
              </w:rPr>
              <w:t>0.847–1.233</w:t>
            </w:r>
          </w:p>
        </w:tc>
        <w:tc>
          <w:tcPr>
            <w:tcW w:type="dxa" w:w="1152"/>
          </w:tcPr>
          <w:p>
            <w:pPr>
              <w:spacing w:after="20" w:line="240" w:lineRule="auto"/>
              <w:jc w:val="center"/>
            </w:pPr>
            <w:r/>
            <w:r>
              <w:rPr>
                <w:rFonts w:ascii="Times New Roman" w:hAnsi="Times New Roman"/>
                <w:sz w:val="15"/>
              </w:rPr>
              <w:t>.823</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MR-PRESSO outliers removed</w:t>
            </w:r>
          </w:p>
        </w:tc>
        <w:tc>
          <w:tcPr>
            <w:tcW w:type="dxa" w:w="1728"/>
          </w:tcPr>
          <w:p>
            <w:pPr>
              <w:spacing w:after="20" w:line="240" w:lineRule="auto"/>
              <w:jc w:val="center"/>
            </w:pPr>
            <w:r/>
            <w:r>
              <w:rPr>
                <w:rFonts w:ascii="Times New Roman" w:hAnsi="Times New Roman"/>
                <w:sz w:val="15"/>
              </w:rPr>
              <w:t>Simple mode</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0.780</w:t>
            </w:r>
          </w:p>
        </w:tc>
        <w:tc>
          <w:tcPr>
            <w:tcW w:type="dxa" w:w="1584"/>
          </w:tcPr>
          <w:p>
            <w:pPr>
              <w:spacing w:after="20" w:line="240" w:lineRule="auto"/>
              <w:jc w:val="center"/>
            </w:pPr>
            <w:r/>
            <w:r>
              <w:rPr>
                <w:rFonts w:ascii="Times New Roman" w:hAnsi="Times New Roman"/>
                <w:sz w:val="15"/>
              </w:rPr>
              <w:t>0.536–1.135</w:t>
            </w:r>
          </w:p>
        </w:tc>
        <w:tc>
          <w:tcPr>
            <w:tcW w:type="dxa" w:w="1152"/>
          </w:tcPr>
          <w:p>
            <w:pPr>
              <w:spacing w:after="20" w:line="240" w:lineRule="auto"/>
              <w:jc w:val="center"/>
            </w:pPr>
            <w:r/>
            <w:r>
              <w:rPr>
                <w:rFonts w:ascii="Times New Roman" w:hAnsi="Times New Roman"/>
                <w:sz w:val="15"/>
              </w:rPr>
              <w:t>.201</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MR-PRESSO outliers removed</w:t>
            </w:r>
          </w:p>
        </w:tc>
        <w:tc>
          <w:tcPr>
            <w:tcW w:type="dxa" w:w="1728"/>
          </w:tcPr>
          <w:p>
            <w:pPr>
              <w:spacing w:after="20" w:line="240" w:lineRule="auto"/>
              <w:jc w:val="center"/>
            </w:pPr>
            <w:r/>
            <w:r>
              <w:rPr>
                <w:rFonts w:ascii="Times New Roman" w:hAnsi="Times New Roman"/>
                <w:sz w:val="15"/>
              </w:rPr>
              <w:t>Weighted mode</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0.989</w:t>
            </w:r>
          </w:p>
        </w:tc>
        <w:tc>
          <w:tcPr>
            <w:tcW w:type="dxa" w:w="1584"/>
          </w:tcPr>
          <w:p>
            <w:pPr>
              <w:spacing w:after="20" w:line="240" w:lineRule="auto"/>
              <w:jc w:val="center"/>
            </w:pPr>
            <w:r/>
            <w:r>
              <w:rPr>
                <w:rFonts w:ascii="Times New Roman" w:hAnsi="Times New Roman"/>
                <w:sz w:val="15"/>
              </w:rPr>
              <w:t>0.804–1.217</w:t>
            </w:r>
          </w:p>
        </w:tc>
        <w:tc>
          <w:tcPr>
            <w:tcW w:type="dxa" w:w="1152"/>
          </w:tcPr>
          <w:p>
            <w:pPr>
              <w:spacing w:after="20" w:line="240" w:lineRule="auto"/>
              <w:jc w:val="center"/>
            </w:pPr>
            <w:r/>
            <w:r>
              <w:rPr>
                <w:rFonts w:ascii="Times New Roman" w:hAnsi="Times New Roman"/>
                <w:sz w:val="15"/>
              </w:rPr>
              <w:t>.921</w:t>
            </w:r>
          </w:p>
        </w:tc>
      </w:tr>
      <w:tr>
        <w:tc>
          <w:tcPr>
            <w:tcW w:type="dxa" w:w="1152"/>
          </w:tcPr>
          <w:p>
            <w:pPr>
              <w:spacing w:after="20" w:line="240" w:lineRule="auto"/>
              <w:jc w:val="left"/>
            </w:pPr>
            <w:r/>
            <w:r>
              <w:rPr>
                <w:rFonts w:ascii="Times New Roman" w:hAnsi="Times New Roman"/>
                <w:sz w:val="15"/>
              </w:rPr>
              <w:t>FinnGen</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IVW</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0.848</w:t>
            </w:r>
          </w:p>
        </w:tc>
        <w:tc>
          <w:tcPr>
            <w:tcW w:type="dxa" w:w="1584"/>
          </w:tcPr>
          <w:p>
            <w:pPr>
              <w:spacing w:after="20" w:line="240" w:lineRule="auto"/>
              <w:jc w:val="center"/>
            </w:pPr>
            <w:r/>
            <w:r>
              <w:rPr>
                <w:rFonts w:ascii="Times New Roman" w:hAnsi="Times New Roman"/>
                <w:sz w:val="15"/>
              </w:rPr>
              <w:t>0.561–1.281</w:t>
            </w:r>
          </w:p>
        </w:tc>
        <w:tc>
          <w:tcPr>
            <w:tcW w:type="dxa" w:w="1152"/>
          </w:tcPr>
          <w:p>
            <w:pPr>
              <w:spacing w:after="20" w:line="240" w:lineRule="auto"/>
              <w:jc w:val="center"/>
            </w:pPr>
            <w:r/>
            <w:r>
              <w:rPr>
                <w:rFonts w:ascii="Times New Roman" w:hAnsi="Times New Roman"/>
                <w:sz w:val="15"/>
              </w:rPr>
              <w:t>.433</w:t>
            </w:r>
          </w:p>
        </w:tc>
      </w:tr>
      <w:tr>
        <w:tc>
          <w:tcPr>
            <w:tcW w:type="dxa" w:w="1152"/>
          </w:tcPr>
          <w:p>
            <w:pPr>
              <w:spacing w:after="20" w:line="240" w:lineRule="auto"/>
              <w:jc w:val="left"/>
            </w:pPr>
            <w:r/>
            <w:r>
              <w:rPr>
                <w:rFonts w:ascii="Times New Roman" w:hAnsi="Times New Roman"/>
                <w:sz w:val="15"/>
              </w:rPr>
              <w:t>FinnGen</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MR-Egger</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0.863</w:t>
            </w:r>
          </w:p>
        </w:tc>
        <w:tc>
          <w:tcPr>
            <w:tcW w:type="dxa" w:w="1584"/>
          </w:tcPr>
          <w:p>
            <w:pPr>
              <w:spacing w:after="20" w:line="240" w:lineRule="auto"/>
              <w:jc w:val="center"/>
            </w:pPr>
            <w:r/>
            <w:r>
              <w:rPr>
                <w:rFonts w:ascii="Times New Roman" w:hAnsi="Times New Roman"/>
                <w:sz w:val="15"/>
              </w:rPr>
              <w:t>0.426–1.745</w:t>
            </w:r>
          </w:p>
        </w:tc>
        <w:tc>
          <w:tcPr>
            <w:tcW w:type="dxa" w:w="1152"/>
          </w:tcPr>
          <w:p>
            <w:pPr>
              <w:spacing w:after="20" w:line="240" w:lineRule="auto"/>
              <w:jc w:val="center"/>
            </w:pPr>
            <w:r/>
            <w:r>
              <w:rPr>
                <w:rFonts w:ascii="Times New Roman" w:hAnsi="Times New Roman"/>
                <w:sz w:val="15"/>
              </w:rPr>
              <w:t>.683</w:t>
            </w:r>
          </w:p>
        </w:tc>
      </w:tr>
      <w:tr>
        <w:tc>
          <w:tcPr>
            <w:tcW w:type="dxa" w:w="1152"/>
          </w:tcPr>
          <w:p>
            <w:pPr>
              <w:spacing w:after="20" w:line="240" w:lineRule="auto"/>
              <w:jc w:val="left"/>
            </w:pPr>
            <w:r/>
            <w:r>
              <w:rPr>
                <w:rFonts w:ascii="Times New Roman" w:hAnsi="Times New Roman"/>
                <w:sz w:val="15"/>
              </w:rPr>
              <w:t>FinnGen</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Weighted median</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1.082</w:t>
            </w:r>
          </w:p>
        </w:tc>
        <w:tc>
          <w:tcPr>
            <w:tcW w:type="dxa" w:w="1584"/>
          </w:tcPr>
          <w:p>
            <w:pPr>
              <w:spacing w:after="20" w:line="240" w:lineRule="auto"/>
              <w:jc w:val="center"/>
            </w:pPr>
            <w:r/>
            <w:r>
              <w:rPr>
                <w:rFonts w:ascii="Times New Roman" w:hAnsi="Times New Roman"/>
                <w:sz w:val="15"/>
              </w:rPr>
              <w:t>0.700–1.673</w:t>
            </w:r>
          </w:p>
        </w:tc>
        <w:tc>
          <w:tcPr>
            <w:tcW w:type="dxa" w:w="1152"/>
          </w:tcPr>
          <w:p>
            <w:pPr>
              <w:spacing w:after="20" w:line="240" w:lineRule="auto"/>
              <w:jc w:val="center"/>
            </w:pPr>
            <w:r/>
            <w:r>
              <w:rPr>
                <w:rFonts w:ascii="Times New Roman" w:hAnsi="Times New Roman"/>
                <w:sz w:val="15"/>
              </w:rPr>
              <w:t>.722</w:t>
            </w:r>
          </w:p>
        </w:tc>
      </w:tr>
      <w:tr>
        <w:tc>
          <w:tcPr>
            <w:tcW w:type="dxa" w:w="1152"/>
          </w:tcPr>
          <w:p>
            <w:pPr>
              <w:spacing w:after="20" w:line="240" w:lineRule="auto"/>
              <w:jc w:val="left"/>
            </w:pPr>
            <w:r/>
            <w:r>
              <w:rPr>
                <w:rFonts w:ascii="Times New Roman" w:hAnsi="Times New Roman"/>
                <w:sz w:val="15"/>
              </w:rPr>
              <w:t>FinnGen</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Simple mode</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0.839</w:t>
            </w:r>
          </w:p>
        </w:tc>
        <w:tc>
          <w:tcPr>
            <w:tcW w:type="dxa" w:w="1584"/>
          </w:tcPr>
          <w:p>
            <w:pPr>
              <w:spacing w:after="20" w:line="240" w:lineRule="auto"/>
              <w:jc w:val="center"/>
            </w:pPr>
            <w:r/>
            <w:r>
              <w:rPr>
                <w:rFonts w:ascii="Times New Roman" w:hAnsi="Times New Roman"/>
                <w:sz w:val="15"/>
              </w:rPr>
              <w:t>0.387–1.816</w:t>
            </w:r>
          </w:p>
        </w:tc>
        <w:tc>
          <w:tcPr>
            <w:tcW w:type="dxa" w:w="1152"/>
          </w:tcPr>
          <w:p>
            <w:pPr>
              <w:spacing w:after="20" w:line="240" w:lineRule="auto"/>
              <w:jc w:val="center"/>
            </w:pPr>
            <w:r/>
            <w:r>
              <w:rPr>
                <w:rFonts w:ascii="Times New Roman" w:hAnsi="Times New Roman"/>
                <w:sz w:val="15"/>
              </w:rPr>
              <w:t>.658</w:t>
            </w:r>
          </w:p>
        </w:tc>
      </w:tr>
      <w:tr>
        <w:tc>
          <w:tcPr>
            <w:tcW w:type="dxa" w:w="1152"/>
          </w:tcPr>
          <w:p>
            <w:pPr>
              <w:spacing w:after="20" w:line="240" w:lineRule="auto"/>
              <w:jc w:val="left"/>
            </w:pPr>
            <w:r/>
            <w:r>
              <w:rPr>
                <w:rFonts w:ascii="Times New Roman" w:hAnsi="Times New Roman"/>
                <w:sz w:val="15"/>
              </w:rPr>
              <w:t>FinnGen</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Weighted mode</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0.900</w:t>
            </w:r>
          </w:p>
        </w:tc>
        <w:tc>
          <w:tcPr>
            <w:tcW w:type="dxa" w:w="1584"/>
          </w:tcPr>
          <w:p>
            <w:pPr>
              <w:spacing w:after="20" w:line="240" w:lineRule="auto"/>
              <w:jc w:val="center"/>
            </w:pPr>
            <w:r/>
            <w:r>
              <w:rPr>
                <w:rFonts w:ascii="Times New Roman" w:hAnsi="Times New Roman"/>
                <w:sz w:val="15"/>
              </w:rPr>
              <w:t>0.598–1.355</w:t>
            </w:r>
          </w:p>
        </w:tc>
        <w:tc>
          <w:tcPr>
            <w:tcW w:type="dxa" w:w="1152"/>
          </w:tcPr>
          <w:p>
            <w:pPr>
              <w:spacing w:after="20" w:line="240" w:lineRule="auto"/>
              <w:jc w:val="center"/>
            </w:pPr>
            <w:r/>
            <w:r>
              <w:rPr>
                <w:rFonts w:ascii="Times New Roman" w:hAnsi="Times New Roman"/>
                <w:sz w:val="15"/>
              </w:rPr>
              <w:t>.617</w:t>
            </w:r>
          </w:p>
        </w:tc>
      </w:tr>
      <w:tr>
        <w:tc>
          <w:tcPr>
            <w:tcW w:type="dxa" w:w="1152"/>
          </w:tcPr>
          <w:p>
            <w:pPr>
              <w:spacing w:after="20" w:line="240" w:lineRule="auto"/>
              <w:jc w:val="left"/>
            </w:pPr>
            <w:r/>
            <w:r>
              <w:rPr>
                <w:rFonts w:ascii="Times New Roman" w:hAnsi="Times New Roman"/>
                <w:sz w:val="15"/>
              </w:rPr>
              <w:t>FinnGen</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IVW</w:t>
            </w:r>
          </w:p>
        </w:tc>
        <w:tc>
          <w:tcPr>
            <w:tcW w:type="dxa" w:w="720"/>
          </w:tcPr>
          <w:p>
            <w:pPr>
              <w:spacing w:after="20" w:line="240" w:lineRule="auto"/>
              <w:jc w:val="center"/>
            </w:pPr>
            <w:r/>
            <w:r>
              <w:rPr>
                <w:rFonts w:ascii="Times New Roman" w:hAnsi="Times New Roman"/>
                <w:sz w:val="15"/>
              </w:rPr>
              <w:t>35</w:t>
            </w:r>
          </w:p>
        </w:tc>
        <w:tc>
          <w:tcPr>
            <w:tcW w:type="dxa" w:w="864"/>
          </w:tcPr>
          <w:p>
            <w:pPr>
              <w:spacing w:after="20" w:line="240" w:lineRule="auto"/>
              <w:jc w:val="center"/>
            </w:pPr>
            <w:r/>
            <w:r>
              <w:rPr>
                <w:rFonts w:ascii="Times New Roman" w:hAnsi="Times New Roman"/>
                <w:sz w:val="15"/>
              </w:rPr>
              <w:t>0.949</w:t>
            </w:r>
          </w:p>
        </w:tc>
        <w:tc>
          <w:tcPr>
            <w:tcW w:type="dxa" w:w="1584"/>
          </w:tcPr>
          <w:p>
            <w:pPr>
              <w:spacing w:after="20" w:line="240" w:lineRule="auto"/>
              <w:jc w:val="center"/>
            </w:pPr>
            <w:r/>
            <w:r>
              <w:rPr>
                <w:rFonts w:ascii="Times New Roman" w:hAnsi="Times New Roman"/>
                <w:sz w:val="15"/>
              </w:rPr>
              <w:t>0.706–1.275</w:t>
            </w:r>
          </w:p>
        </w:tc>
        <w:tc>
          <w:tcPr>
            <w:tcW w:type="dxa" w:w="1152"/>
          </w:tcPr>
          <w:p>
            <w:pPr>
              <w:spacing w:after="20" w:line="240" w:lineRule="auto"/>
              <w:jc w:val="center"/>
            </w:pPr>
            <w:r/>
            <w:r>
              <w:rPr>
                <w:rFonts w:ascii="Times New Roman" w:hAnsi="Times New Roman"/>
                <w:sz w:val="15"/>
              </w:rPr>
              <w:t>.727</w:t>
            </w:r>
          </w:p>
        </w:tc>
      </w:tr>
      <w:tr>
        <w:tc>
          <w:tcPr>
            <w:tcW w:type="dxa" w:w="1152"/>
          </w:tcPr>
          <w:p>
            <w:pPr>
              <w:spacing w:after="20" w:line="240" w:lineRule="auto"/>
              <w:jc w:val="left"/>
            </w:pPr>
            <w:r/>
            <w:r>
              <w:rPr>
                <w:rFonts w:ascii="Times New Roman" w:hAnsi="Times New Roman"/>
                <w:sz w:val="15"/>
              </w:rPr>
              <w:t>FinnGen</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MR-Egger</w:t>
            </w:r>
          </w:p>
        </w:tc>
        <w:tc>
          <w:tcPr>
            <w:tcW w:type="dxa" w:w="720"/>
          </w:tcPr>
          <w:p>
            <w:pPr>
              <w:spacing w:after="20" w:line="240" w:lineRule="auto"/>
              <w:jc w:val="center"/>
            </w:pPr>
            <w:r/>
            <w:r>
              <w:rPr>
                <w:rFonts w:ascii="Times New Roman" w:hAnsi="Times New Roman"/>
                <w:sz w:val="15"/>
              </w:rPr>
              <w:t>35</w:t>
            </w:r>
          </w:p>
        </w:tc>
        <w:tc>
          <w:tcPr>
            <w:tcW w:type="dxa" w:w="864"/>
          </w:tcPr>
          <w:p>
            <w:pPr>
              <w:spacing w:after="20" w:line="240" w:lineRule="auto"/>
              <w:jc w:val="center"/>
            </w:pPr>
            <w:r/>
            <w:r>
              <w:rPr>
                <w:rFonts w:ascii="Times New Roman" w:hAnsi="Times New Roman"/>
                <w:sz w:val="15"/>
              </w:rPr>
              <w:t>0.918</w:t>
            </w:r>
          </w:p>
        </w:tc>
        <w:tc>
          <w:tcPr>
            <w:tcW w:type="dxa" w:w="1584"/>
          </w:tcPr>
          <w:p>
            <w:pPr>
              <w:spacing w:after="20" w:line="240" w:lineRule="auto"/>
              <w:jc w:val="center"/>
            </w:pPr>
            <w:r/>
            <w:r>
              <w:rPr>
                <w:rFonts w:ascii="Times New Roman" w:hAnsi="Times New Roman"/>
                <w:sz w:val="15"/>
              </w:rPr>
              <w:t>0.562–1.502</w:t>
            </w:r>
          </w:p>
        </w:tc>
        <w:tc>
          <w:tcPr>
            <w:tcW w:type="dxa" w:w="1152"/>
          </w:tcPr>
          <w:p>
            <w:pPr>
              <w:spacing w:after="20" w:line="240" w:lineRule="auto"/>
              <w:jc w:val="center"/>
            </w:pPr>
            <w:r/>
            <w:r>
              <w:rPr>
                <w:rFonts w:ascii="Times New Roman" w:hAnsi="Times New Roman"/>
                <w:sz w:val="15"/>
              </w:rPr>
              <w:t>.737</w:t>
            </w:r>
          </w:p>
        </w:tc>
      </w:tr>
      <w:tr>
        <w:tc>
          <w:tcPr>
            <w:tcW w:type="dxa" w:w="1152"/>
          </w:tcPr>
          <w:p>
            <w:pPr>
              <w:spacing w:after="20" w:line="240" w:lineRule="auto"/>
              <w:jc w:val="left"/>
            </w:pPr>
            <w:r/>
            <w:r>
              <w:rPr>
                <w:rFonts w:ascii="Times New Roman" w:hAnsi="Times New Roman"/>
                <w:sz w:val="15"/>
              </w:rPr>
              <w:t>FinnGen</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Weighted median</w:t>
            </w:r>
          </w:p>
        </w:tc>
        <w:tc>
          <w:tcPr>
            <w:tcW w:type="dxa" w:w="720"/>
          </w:tcPr>
          <w:p>
            <w:pPr>
              <w:spacing w:after="20" w:line="240" w:lineRule="auto"/>
              <w:jc w:val="center"/>
            </w:pPr>
            <w:r/>
            <w:r>
              <w:rPr>
                <w:rFonts w:ascii="Times New Roman" w:hAnsi="Times New Roman"/>
                <w:sz w:val="15"/>
              </w:rPr>
              <w:t>35</w:t>
            </w:r>
          </w:p>
        </w:tc>
        <w:tc>
          <w:tcPr>
            <w:tcW w:type="dxa" w:w="864"/>
          </w:tcPr>
          <w:p>
            <w:pPr>
              <w:spacing w:after="20" w:line="240" w:lineRule="auto"/>
              <w:jc w:val="center"/>
            </w:pPr>
            <w:r/>
            <w:r>
              <w:rPr>
                <w:rFonts w:ascii="Times New Roman" w:hAnsi="Times New Roman"/>
                <w:sz w:val="15"/>
              </w:rPr>
              <w:t>1.134</w:t>
            </w:r>
          </w:p>
        </w:tc>
        <w:tc>
          <w:tcPr>
            <w:tcW w:type="dxa" w:w="1584"/>
          </w:tcPr>
          <w:p>
            <w:pPr>
              <w:spacing w:after="20" w:line="240" w:lineRule="auto"/>
              <w:jc w:val="center"/>
            </w:pPr>
            <w:r/>
            <w:r>
              <w:rPr>
                <w:rFonts w:ascii="Times New Roman" w:hAnsi="Times New Roman"/>
                <w:sz w:val="15"/>
              </w:rPr>
              <w:t>0.704–1.827</w:t>
            </w:r>
          </w:p>
        </w:tc>
        <w:tc>
          <w:tcPr>
            <w:tcW w:type="dxa" w:w="1152"/>
          </w:tcPr>
          <w:p>
            <w:pPr>
              <w:spacing w:after="20" w:line="240" w:lineRule="auto"/>
              <w:jc w:val="center"/>
            </w:pPr>
            <w:r/>
            <w:r>
              <w:rPr>
                <w:rFonts w:ascii="Times New Roman" w:hAnsi="Times New Roman"/>
                <w:sz w:val="15"/>
              </w:rPr>
              <w:t>.605</w:t>
            </w:r>
          </w:p>
        </w:tc>
      </w:tr>
      <w:tr>
        <w:tc>
          <w:tcPr>
            <w:tcW w:type="dxa" w:w="1152"/>
          </w:tcPr>
          <w:p>
            <w:pPr>
              <w:spacing w:after="20" w:line="240" w:lineRule="auto"/>
              <w:jc w:val="left"/>
            </w:pPr>
            <w:r/>
            <w:r>
              <w:rPr>
                <w:rFonts w:ascii="Times New Roman" w:hAnsi="Times New Roman"/>
                <w:sz w:val="15"/>
              </w:rPr>
              <w:t>FinnGen</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Simple mode</w:t>
            </w:r>
          </w:p>
        </w:tc>
        <w:tc>
          <w:tcPr>
            <w:tcW w:type="dxa" w:w="720"/>
          </w:tcPr>
          <w:p>
            <w:pPr>
              <w:spacing w:after="20" w:line="240" w:lineRule="auto"/>
              <w:jc w:val="center"/>
            </w:pPr>
            <w:r/>
            <w:r>
              <w:rPr>
                <w:rFonts w:ascii="Times New Roman" w:hAnsi="Times New Roman"/>
                <w:sz w:val="15"/>
              </w:rPr>
              <w:t>35</w:t>
            </w:r>
          </w:p>
        </w:tc>
        <w:tc>
          <w:tcPr>
            <w:tcW w:type="dxa" w:w="864"/>
          </w:tcPr>
          <w:p>
            <w:pPr>
              <w:spacing w:after="20" w:line="240" w:lineRule="auto"/>
              <w:jc w:val="center"/>
            </w:pPr>
            <w:r/>
            <w:r>
              <w:rPr>
                <w:rFonts w:ascii="Times New Roman" w:hAnsi="Times New Roman"/>
                <w:sz w:val="15"/>
              </w:rPr>
              <w:t>0.894</w:t>
            </w:r>
          </w:p>
        </w:tc>
        <w:tc>
          <w:tcPr>
            <w:tcW w:type="dxa" w:w="1584"/>
          </w:tcPr>
          <w:p>
            <w:pPr>
              <w:spacing w:after="20" w:line="240" w:lineRule="auto"/>
              <w:jc w:val="center"/>
            </w:pPr>
            <w:r/>
            <w:r>
              <w:rPr>
                <w:rFonts w:ascii="Times New Roman" w:hAnsi="Times New Roman"/>
                <w:sz w:val="15"/>
              </w:rPr>
              <w:t>0.423–1.889</w:t>
            </w:r>
          </w:p>
        </w:tc>
        <w:tc>
          <w:tcPr>
            <w:tcW w:type="dxa" w:w="1152"/>
          </w:tcPr>
          <w:p>
            <w:pPr>
              <w:spacing w:after="20" w:line="240" w:lineRule="auto"/>
              <w:jc w:val="center"/>
            </w:pPr>
            <w:r/>
            <w:r>
              <w:rPr>
                <w:rFonts w:ascii="Times New Roman" w:hAnsi="Times New Roman"/>
                <w:sz w:val="15"/>
              </w:rPr>
              <w:t>.771</w:t>
            </w:r>
          </w:p>
        </w:tc>
      </w:tr>
      <w:tr>
        <w:tc>
          <w:tcPr>
            <w:tcW w:type="dxa" w:w="1152"/>
          </w:tcPr>
          <w:p>
            <w:pPr>
              <w:spacing w:after="20" w:line="240" w:lineRule="auto"/>
              <w:jc w:val="left"/>
            </w:pPr>
            <w:r/>
            <w:r>
              <w:rPr>
                <w:rFonts w:ascii="Times New Roman" w:hAnsi="Times New Roman"/>
                <w:sz w:val="15"/>
              </w:rPr>
              <w:t>FinnGen</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Weighted mode</w:t>
            </w:r>
          </w:p>
        </w:tc>
        <w:tc>
          <w:tcPr>
            <w:tcW w:type="dxa" w:w="720"/>
          </w:tcPr>
          <w:p>
            <w:pPr>
              <w:spacing w:after="20" w:line="240" w:lineRule="auto"/>
              <w:jc w:val="center"/>
            </w:pPr>
            <w:r/>
            <w:r>
              <w:rPr>
                <w:rFonts w:ascii="Times New Roman" w:hAnsi="Times New Roman"/>
                <w:sz w:val="15"/>
              </w:rPr>
              <w:t>35</w:t>
            </w:r>
          </w:p>
        </w:tc>
        <w:tc>
          <w:tcPr>
            <w:tcW w:type="dxa" w:w="864"/>
          </w:tcPr>
          <w:p>
            <w:pPr>
              <w:spacing w:after="20" w:line="240" w:lineRule="auto"/>
              <w:jc w:val="center"/>
            </w:pPr>
            <w:r/>
            <w:r>
              <w:rPr>
                <w:rFonts w:ascii="Times New Roman" w:hAnsi="Times New Roman"/>
                <w:sz w:val="15"/>
              </w:rPr>
              <w:t>1.017</w:t>
            </w:r>
          </w:p>
        </w:tc>
        <w:tc>
          <w:tcPr>
            <w:tcW w:type="dxa" w:w="1584"/>
          </w:tcPr>
          <w:p>
            <w:pPr>
              <w:spacing w:after="20" w:line="240" w:lineRule="auto"/>
              <w:jc w:val="center"/>
            </w:pPr>
            <w:r/>
            <w:r>
              <w:rPr>
                <w:rFonts w:ascii="Times New Roman" w:hAnsi="Times New Roman"/>
                <w:sz w:val="15"/>
              </w:rPr>
              <w:t>0.613–1.688</w:t>
            </w:r>
          </w:p>
        </w:tc>
        <w:tc>
          <w:tcPr>
            <w:tcW w:type="dxa" w:w="1152"/>
          </w:tcPr>
          <w:p>
            <w:pPr>
              <w:spacing w:after="20" w:line="240" w:lineRule="auto"/>
              <w:jc w:val="center"/>
            </w:pPr>
            <w:r/>
            <w:r>
              <w:rPr>
                <w:rFonts w:ascii="Times New Roman" w:hAnsi="Times New Roman"/>
                <w:sz w:val="15"/>
              </w:rPr>
              <w:t>.948</w:t>
            </w:r>
          </w:p>
        </w:tc>
      </w:tr>
      <w:tr>
        <w:tc>
          <w:tcPr>
            <w:tcW w:type="dxa" w:w="1152"/>
          </w:tcPr>
          <w:p>
            <w:pPr>
              <w:spacing w:after="20" w:line="240" w:lineRule="auto"/>
              <w:jc w:val="left"/>
            </w:pPr>
            <w:r/>
            <w:r>
              <w:rPr>
                <w:rFonts w:ascii="Times New Roman" w:hAnsi="Times New Roman"/>
                <w:sz w:val="15"/>
              </w:rPr>
              <w:t>FinnGen</w:t>
            </w:r>
          </w:p>
        </w:tc>
        <w:tc>
          <w:tcPr>
            <w:tcW w:type="dxa" w:w="2448"/>
          </w:tcPr>
          <w:p>
            <w:pPr>
              <w:spacing w:after="20" w:line="240" w:lineRule="auto"/>
              <w:jc w:val="center"/>
            </w:pPr>
            <w:r/>
            <w:r>
              <w:rPr>
                <w:rFonts w:ascii="Times New Roman" w:hAnsi="Times New Roman"/>
                <w:sz w:val="15"/>
              </w:rPr>
              <w:t>MR-PRESSO outliers removed</w:t>
            </w:r>
          </w:p>
        </w:tc>
        <w:tc>
          <w:tcPr>
            <w:tcW w:type="dxa" w:w="1728"/>
          </w:tcPr>
          <w:p>
            <w:pPr>
              <w:spacing w:after="20" w:line="240" w:lineRule="auto"/>
              <w:jc w:val="center"/>
            </w:pPr>
            <w:r/>
            <w:r>
              <w:rPr>
                <w:rFonts w:ascii="Times New Roman" w:hAnsi="Times New Roman"/>
                <w:sz w:val="15"/>
              </w:rPr>
              <w:t>IVW</w:t>
            </w:r>
          </w:p>
        </w:tc>
        <w:tc>
          <w:tcPr>
            <w:tcW w:type="dxa" w:w="720"/>
          </w:tcPr>
          <w:p>
            <w:pPr>
              <w:spacing w:after="20" w:line="240" w:lineRule="auto"/>
              <w:jc w:val="center"/>
            </w:pPr>
            <w:r/>
            <w:r>
              <w:rPr>
                <w:rFonts w:ascii="Times New Roman" w:hAnsi="Times New Roman"/>
                <w:sz w:val="15"/>
              </w:rPr>
              <w:t>46</w:t>
            </w:r>
          </w:p>
        </w:tc>
        <w:tc>
          <w:tcPr>
            <w:tcW w:type="dxa" w:w="864"/>
          </w:tcPr>
          <w:p>
            <w:pPr>
              <w:spacing w:after="20" w:line="240" w:lineRule="auto"/>
              <w:jc w:val="center"/>
            </w:pPr>
            <w:r/>
            <w:r>
              <w:rPr>
                <w:rFonts w:ascii="Times New Roman" w:hAnsi="Times New Roman"/>
                <w:sz w:val="15"/>
              </w:rPr>
              <w:t>0.839</w:t>
            </w:r>
          </w:p>
        </w:tc>
        <w:tc>
          <w:tcPr>
            <w:tcW w:type="dxa" w:w="1584"/>
          </w:tcPr>
          <w:p>
            <w:pPr>
              <w:spacing w:after="20" w:line="240" w:lineRule="auto"/>
              <w:jc w:val="center"/>
            </w:pPr>
            <w:r/>
            <w:r>
              <w:rPr>
                <w:rFonts w:ascii="Times New Roman" w:hAnsi="Times New Roman"/>
                <w:sz w:val="15"/>
              </w:rPr>
              <w:t>0.624–1.127</w:t>
            </w:r>
          </w:p>
        </w:tc>
        <w:tc>
          <w:tcPr>
            <w:tcW w:type="dxa" w:w="1152"/>
          </w:tcPr>
          <w:p>
            <w:pPr>
              <w:spacing w:after="20" w:line="240" w:lineRule="auto"/>
              <w:jc w:val="center"/>
            </w:pPr>
            <w:r/>
            <w:r>
              <w:rPr>
                <w:rFonts w:ascii="Times New Roman" w:hAnsi="Times New Roman"/>
                <w:sz w:val="15"/>
              </w:rPr>
              <w:t>.244</w:t>
            </w:r>
          </w:p>
        </w:tc>
      </w:tr>
      <w:tr>
        <w:tc>
          <w:tcPr>
            <w:tcW w:type="dxa" w:w="1152"/>
          </w:tcPr>
          <w:p>
            <w:pPr>
              <w:spacing w:after="20" w:line="240" w:lineRule="auto"/>
              <w:jc w:val="left"/>
            </w:pPr>
            <w:r/>
            <w:r>
              <w:rPr>
                <w:rFonts w:ascii="Times New Roman" w:hAnsi="Times New Roman"/>
                <w:sz w:val="15"/>
              </w:rPr>
              <w:t>FinnGen</w:t>
            </w:r>
          </w:p>
        </w:tc>
        <w:tc>
          <w:tcPr>
            <w:tcW w:type="dxa" w:w="2448"/>
          </w:tcPr>
          <w:p>
            <w:pPr>
              <w:spacing w:after="20" w:line="240" w:lineRule="auto"/>
              <w:jc w:val="center"/>
            </w:pPr>
            <w:r/>
            <w:r>
              <w:rPr>
                <w:rFonts w:ascii="Times New Roman" w:hAnsi="Times New Roman"/>
                <w:sz w:val="15"/>
              </w:rPr>
              <w:t>MR-PRESSO outliers removed</w:t>
            </w:r>
          </w:p>
        </w:tc>
        <w:tc>
          <w:tcPr>
            <w:tcW w:type="dxa" w:w="1728"/>
          </w:tcPr>
          <w:p>
            <w:pPr>
              <w:spacing w:after="20" w:line="240" w:lineRule="auto"/>
              <w:jc w:val="center"/>
            </w:pPr>
            <w:r/>
            <w:r>
              <w:rPr>
                <w:rFonts w:ascii="Times New Roman" w:hAnsi="Times New Roman"/>
                <w:sz w:val="15"/>
              </w:rPr>
              <w:t>MR-Egger</w:t>
            </w:r>
          </w:p>
        </w:tc>
        <w:tc>
          <w:tcPr>
            <w:tcW w:type="dxa" w:w="720"/>
          </w:tcPr>
          <w:p>
            <w:pPr>
              <w:spacing w:after="20" w:line="240" w:lineRule="auto"/>
              <w:jc w:val="center"/>
            </w:pPr>
            <w:r/>
            <w:r>
              <w:rPr>
                <w:rFonts w:ascii="Times New Roman" w:hAnsi="Times New Roman"/>
                <w:sz w:val="15"/>
              </w:rPr>
              <w:t>46</w:t>
            </w:r>
          </w:p>
        </w:tc>
        <w:tc>
          <w:tcPr>
            <w:tcW w:type="dxa" w:w="864"/>
          </w:tcPr>
          <w:p>
            <w:pPr>
              <w:spacing w:after="20" w:line="240" w:lineRule="auto"/>
              <w:jc w:val="center"/>
            </w:pPr>
            <w:r/>
            <w:r>
              <w:rPr>
                <w:rFonts w:ascii="Times New Roman" w:hAnsi="Times New Roman"/>
                <w:sz w:val="15"/>
              </w:rPr>
              <w:t>0.952</w:t>
            </w:r>
          </w:p>
        </w:tc>
        <w:tc>
          <w:tcPr>
            <w:tcW w:type="dxa" w:w="1584"/>
          </w:tcPr>
          <w:p>
            <w:pPr>
              <w:spacing w:after="20" w:line="240" w:lineRule="auto"/>
              <w:jc w:val="center"/>
            </w:pPr>
            <w:r/>
            <w:r>
              <w:rPr>
                <w:rFonts w:ascii="Times New Roman" w:hAnsi="Times New Roman"/>
                <w:sz w:val="15"/>
              </w:rPr>
              <w:t>0.580–1.564</w:t>
            </w:r>
          </w:p>
        </w:tc>
        <w:tc>
          <w:tcPr>
            <w:tcW w:type="dxa" w:w="1152"/>
          </w:tcPr>
          <w:p>
            <w:pPr>
              <w:spacing w:after="20" w:line="240" w:lineRule="auto"/>
              <w:jc w:val="center"/>
            </w:pPr>
            <w:r/>
            <w:r>
              <w:rPr>
                <w:rFonts w:ascii="Times New Roman" w:hAnsi="Times New Roman"/>
                <w:sz w:val="15"/>
              </w:rPr>
              <w:t>.848</w:t>
            </w:r>
          </w:p>
        </w:tc>
      </w:tr>
      <w:tr>
        <w:tc>
          <w:tcPr>
            <w:tcW w:type="dxa" w:w="1152"/>
          </w:tcPr>
          <w:p>
            <w:pPr>
              <w:spacing w:after="20" w:line="240" w:lineRule="auto"/>
              <w:jc w:val="left"/>
            </w:pPr>
            <w:r/>
            <w:r>
              <w:rPr>
                <w:rFonts w:ascii="Times New Roman" w:hAnsi="Times New Roman"/>
                <w:sz w:val="15"/>
              </w:rPr>
              <w:t>FinnGen</w:t>
            </w:r>
          </w:p>
        </w:tc>
        <w:tc>
          <w:tcPr>
            <w:tcW w:type="dxa" w:w="2448"/>
          </w:tcPr>
          <w:p>
            <w:pPr>
              <w:spacing w:after="20" w:line="240" w:lineRule="auto"/>
              <w:jc w:val="center"/>
            </w:pPr>
            <w:r/>
            <w:r>
              <w:rPr>
                <w:rFonts w:ascii="Times New Roman" w:hAnsi="Times New Roman"/>
                <w:sz w:val="15"/>
              </w:rPr>
              <w:t>MR-PRESSO outliers removed</w:t>
            </w:r>
          </w:p>
        </w:tc>
        <w:tc>
          <w:tcPr>
            <w:tcW w:type="dxa" w:w="1728"/>
          </w:tcPr>
          <w:p>
            <w:pPr>
              <w:spacing w:after="20" w:line="240" w:lineRule="auto"/>
              <w:jc w:val="center"/>
            </w:pPr>
            <w:r/>
            <w:r>
              <w:rPr>
                <w:rFonts w:ascii="Times New Roman" w:hAnsi="Times New Roman"/>
                <w:sz w:val="15"/>
              </w:rPr>
              <w:t>Weighted median</w:t>
            </w:r>
          </w:p>
        </w:tc>
        <w:tc>
          <w:tcPr>
            <w:tcW w:type="dxa" w:w="720"/>
          </w:tcPr>
          <w:p>
            <w:pPr>
              <w:spacing w:after="20" w:line="240" w:lineRule="auto"/>
              <w:jc w:val="center"/>
            </w:pPr>
            <w:r/>
            <w:r>
              <w:rPr>
                <w:rFonts w:ascii="Times New Roman" w:hAnsi="Times New Roman"/>
                <w:sz w:val="15"/>
              </w:rPr>
              <w:t>46</w:t>
            </w:r>
          </w:p>
        </w:tc>
        <w:tc>
          <w:tcPr>
            <w:tcW w:type="dxa" w:w="864"/>
          </w:tcPr>
          <w:p>
            <w:pPr>
              <w:spacing w:after="20" w:line="240" w:lineRule="auto"/>
              <w:jc w:val="center"/>
            </w:pPr>
            <w:r/>
            <w:r>
              <w:rPr>
                <w:rFonts w:ascii="Times New Roman" w:hAnsi="Times New Roman"/>
                <w:sz w:val="15"/>
              </w:rPr>
              <w:t>1.039</w:t>
            </w:r>
          </w:p>
        </w:tc>
        <w:tc>
          <w:tcPr>
            <w:tcW w:type="dxa" w:w="1584"/>
          </w:tcPr>
          <w:p>
            <w:pPr>
              <w:spacing w:after="20" w:line="240" w:lineRule="auto"/>
              <w:jc w:val="center"/>
            </w:pPr>
            <w:r/>
            <w:r>
              <w:rPr>
                <w:rFonts w:ascii="Times New Roman" w:hAnsi="Times New Roman"/>
                <w:sz w:val="15"/>
              </w:rPr>
              <w:t>0.682–1.582</w:t>
            </w:r>
          </w:p>
        </w:tc>
        <w:tc>
          <w:tcPr>
            <w:tcW w:type="dxa" w:w="1152"/>
          </w:tcPr>
          <w:p>
            <w:pPr>
              <w:spacing w:after="20" w:line="240" w:lineRule="auto"/>
              <w:jc w:val="center"/>
            </w:pPr>
            <w:r/>
            <w:r>
              <w:rPr>
                <w:rFonts w:ascii="Times New Roman" w:hAnsi="Times New Roman"/>
                <w:sz w:val="15"/>
              </w:rPr>
              <w:t>.858</w:t>
            </w:r>
          </w:p>
        </w:tc>
      </w:tr>
      <w:tr>
        <w:tc>
          <w:tcPr>
            <w:tcW w:type="dxa" w:w="1152"/>
          </w:tcPr>
          <w:p>
            <w:pPr>
              <w:spacing w:after="20" w:line="240" w:lineRule="auto"/>
              <w:jc w:val="left"/>
            </w:pPr>
            <w:r/>
            <w:r>
              <w:rPr>
                <w:rFonts w:ascii="Times New Roman" w:hAnsi="Times New Roman"/>
                <w:sz w:val="15"/>
              </w:rPr>
              <w:t>FinnGen</w:t>
            </w:r>
          </w:p>
        </w:tc>
        <w:tc>
          <w:tcPr>
            <w:tcW w:type="dxa" w:w="2448"/>
          </w:tcPr>
          <w:p>
            <w:pPr>
              <w:spacing w:after="20" w:line="240" w:lineRule="auto"/>
              <w:jc w:val="center"/>
            </w:pPr>
            <w:r/>
            <w:r>
              <w:rPr>
                <w:rFonts w:ascii="Times New Roman" w:hAnsi="Times New Roman"/>
                <w:sz w:val="15"/>
              </w:rPr>
              <w:t>MR-PRESSO outliers removed</w:t>
            </w:r>
          </w:p>
        </w:tc>
        <w:tc>
          <w:tcPr>
            <w:tcW w:type="dxa" w:w="1728"/>
          </w:tcPr>
          <w:p>
            <w:pPr>
              <w:spacing w:after="20" w:line="240" w:lineRule="auto"/>
              <w:jc w:val="center"/>
            </w:pPr>
            <w:r/>
            <w:r>
              <w:rPr>
                <w:rFonts w:ascii="Times New Roman" w:hAnsi="Times New Roman"/>
                <w:sz w:val="15"/>
              </w:rPr>
              <w:t>Simple mode</w:t>
            </w:r>
          </w:p>
        </w:tc>
        <w:tc>
          <w:tcPr>
            <w:tcW w:type="dxa" w:w="720"/>
          </w:tcPr>
          <w:p>
            <w:pPr>
              <w:spacing w:after="20" w:line="240" w:lineRule="auto"/>
              <w:jc w:val="center"/>
            </w:pPr>
            <w:r/>
            <w:r>
              <w:rPr>
                <w:rFonts w:ascii="Times New Roman" w:hAnsi="Times New Roman"/>
                <w:sz w:val="15"/>
              </w:rPr>
              <w:t>46</w:t>
            </w:r>
          </w:p>
        </w:tc>
        <w:tc>
          <w:tcPr>
            <w:tcW w:type="dxa" w:w="864"/>
          </w:tcPr>
          <w:p>
            <w:pPr>
              <w:spacing w:after="20" w:line="240" w:lineRule="auto"/>
              <w:jc w:val="center"/>
            </w:pPr>
            <w:r/>
            <w:r>
              <w:rPr>
                <w:rFonts w:ascii="Times New Roman" w:hAnsi="Times New Roman"/>
                <w:sz w:val="15"/>
              </w:rPr>
              <w:t>0.843</w:t>
            </w:r>
          </w:p>
        </w:tc>
        <w:tc>
          <w:tcPr>
            <w:tcW w:type="dxa" w:w="1584"/>
          </w:tcPr>
          <w:p>
            <w:pPr>
              <w:spacing w:after="20" w:line="240" w:lineRule="auto"/>
              <w:jc w:val="center"/>
            </w:pPr>
            <w:r/>
            <w:r>
              <w:rPr>
                <w:rFonts w:ascii="Times New Roman" w:hAnsi="Times New Roman"/>
                <w:sz w:val="15"/>
              </w:rPr>
              <w:t>0.428–1.661</w:t>
            </w:r>
          </w:p>
        </w:tc>
        <w:tc>
          <w:tcPr>
            <w:tcW w:type="dxa" w:w="1152"/>
          </w:tcPr>
          <w:p>
            <w:pPr>
              <w:spacing w:after="20" w:line="240" w:lineRule="auto"/>
              <w:jc w:val="center"/>
            </w:pPr>
            <w:r/>
            <w:r>
              <w:rPr>
                <w:rFonts w:ascii="Times New Roman" w:hAnsi="Times New Roman"/>
                <w:sz w:val="15"/>
              </w:rPr>
              <w:t>.623</w:t>
            </w:r>
          </w:p>
        </w:tc>
      </w:tr>
      <w:tr>
        <w:tc>
          <w:tcPr>
            <w:tcW w:type="dxa" w:w="1152"/>
            <w:tcBorders>
              <w:bottom w:val="single" w:sz="12" w:color="000000"/>
            </w:tcBorders>
          </w:tcPr>
          <w:p>
            <w:pPr>
              <w:spacing w:after="20" w:line="240" w:lineRule="auto"/>
              <w:jc w:val="left"/>
            </w:pPr>
            <w:r/>
            <w:r>
              <w:rPr>
                <w:rFonts w:ascii="Times New Roman" w:hAnsi="Times New Roman"/>
                <w:sz w:val="15"/>
              </w:rPr>
              <w:t>FinnGen</w:t>
            </w:r>
          </w:p>
        </w:tc>
        <w:tc>
          <w:tcPr>
            <w:tcW w:type="dxa" w:w="2448"/>
            <w:tcBorders>
              <w:bottom w:val="single" w:sz="12" w:color="000000"/>
            </w:tcBorders>
          </w:tcPr>
          <w:p>
            <w:pPr>
              <w:spacing w:after="20" w:line="240" w:lineRule="auto"/>
              <w:jc w:val="center"/>
            </w:pPr>
            <w:r/>
            <w:r>
              <w:rPr>
                <w:rFonts w:ascii="Times New Roman" w:hAnsi="Times New Roman"/>
                <w:sz w:val="15"/>
              </w:rPr>
              <w:t>MR-PRESSO outliers removed</w:t>
            </w:r>
          </w:p>
        </w:tc>
        <w:tc>
          <w:tcPr>
            <w:tcW w:type="dxa" w:w="1728"/>
            <w:tcBorders>
              <w:bottom w:val="single" w:sz="12" w:color="000000"/>
            </w:tcBorders>
          </w:tcPr>
          <w:p>
            <w:pPr>
              <w:spacing w:after="20" w:line="240" w:lineRule="auto"/>
              <w:jc w:val="center"/>
            </w:pPr>
            <w:r/>
            <w:r>
              <w:rPr>
                <w:rFonts w:ascii="Times New Roman" w:hAnsi="Times New Roman"/>
                <w:sz w:val="15"/>
              </w:rPr>
              <w:t>Weighted mode</w:t>
            </w:r>
          </w:p>
        </w:tc>
        <w:tc>
          <w:tcPr>
            <w:tcW w:type="dxa" w:w="720"/>
            <w:tcBorders>
              <w:bottom w:val="single" w:sz="12" w:color="000000"/>
            </w:tcBorders>
          </w:tcPr>
          <w:p>
            <w:pPr>
              <w:spacing w:after="20" w:line="240" w:lineRule="auto"/>
              <w:jc w:val="center"/>
            </w:pPr>
            <w:r/>
            <w:r>
              <w:rPr>
                <w:rFonts w:ascii="Times New Roman" w:hAnsi="Times New Roman"/>
                <w:sz w:val="15"/>
              </w:rPr>
              <w:t>46</w:t>
            </w:r>
          </w:p>
        </w:tc>
        <w:tc>
          <w:tcPr>
            <w:tcW w:type="dxa" w:w="864"/>
            <w:tcBorders>
              <w:bottom w:val="single" w:sz="12" w:color="000000"/>
            </w:tcBorders>
          </w:tcPr>
          <w:p>
            <w:pPr>
              <w:spacing w:after="20" w:line="240" w:lineRule="auto"/>
              <w:jc w:val="center"/>
            </w:pPr>
            <w:r/>
            <w:r>
              <w:rPr>
                <w:rFonts w:ascii="Times New Roman" w:hAnsi="Times New Roman"/>
                <w:sz w:val="15"/>
              </w:rPr>
              <w:t>0.909</w:t>
            </w:r>
          </w:p>
        </w:tc>
        <w:tc>
          <w:tcPr>
            <w:tcW w:type="dxa" w:w="1584"/>
            <w:tcBorders>
              <w:bottom w:val="single" w:sz="12" w:color="000000"/>
            </w:tcBorders>
          </w:tcPr>
          <w:p>
            <w:pPr>
              <w:spacing w:after="20" w:line="240" w:lineRule="auto"/>
              <w:jc w:val="center"/>
            </w:pPr>
            <w:r/>
            <w:r>
              <w:rPr>
                <w:rFonts w:ascii="Times New Roman" w:hAnsi="Times New Roman"/>
                <w:sz w:val="15"/>
              </w:rPr>
              <w:t>0.572–1.444</w:t>
            </w:r>
          </w:p>
        </w:tc>
        <w:tc>
          <w:tcPr>
            <w:tcW w:type="dxa" w:w="1152"/>
            <w:tcBorders>
              <w:bottom w:val="single" w:sz="12" w:color="000000"/>
            </w:tcBorders>
          </w:tcPr>
          <w:p>
            <w:pPr>
              <w:spacing w:after="20" w:line="240" w:lineRule="auto"/>
              <w:jc w:val="center"/>
            </w:pPr>
            <w:r/>
            <w:r>
              <w:rPr>
                <w:rFonts w:ascii="Times New Roman" w:hAnsi="Times New Roman"/>
                <w:sz w:val="15"/>
              </w:rPr>
              <w:t>.688</w:t>
            </w:r>
          </w:p>
        </w:tc>
      </w:tr>
    </w:tbl>
    <w:p>
      <w:pPr>
        <w:spacing w:after="200" w:before="40"/>
        <w:jc w:val="both"/>
      </w:pPr>
      <w:r>
        <w:rPr>
          <w:rFonts w:ascii="Times New Roman" w:hAnsi="Times New Roman"/>
          <w:sz w:val="16"/>
        </w:rPr>
        <w:t>The MR-PRESSO-corrected IVW estimates reported in the main text (R package) are in Table 1. Estimates for the APOE-excluded and earlier 48-variant sets are in Supplementary_Tables.xlsx and the repository.</w:t>
      </w:r>
    </w:p>
    <w:p>
      <w:pPr>
        <w:keepNext/>
        <w:spacing w:after="60" w:before="120"/>
        <w:jc w:val="left"/>
      </w:pPr>
      <w:r>
        <w:rPr>
          <w:rFonts w:ascii="Times New Roman" w:hAnsi="Times New Roman"/>
          <w:b/>
          <w:sz w:val="19"/>
        </w:rPr>
        <w:t>Table S4.</w:t>
      </w:r>
      <w:r>
        <w:rPr>
          <w:rFonts w:ascii="Times New Roman" w:hAnsi="Times New Roman"/>
          <w:sz w:val="19"/>
        </w:rPr>
        <w:t xml:space="preserve"> Heterogeneity, pleiotropy and Steiger filtering.</w:t>
      </w:r>
    </w:p>
    <w:tbl>
      <w:tblPr>
        <w:tblW w:type="auto" w:w="0"/>
        <w:jc w:val="center"/>
        <w:tblLayout w:type="fixed"/>
        <w:tblLook w:firstColumn="1" w:firstRow="1" w:lastColumn="0" w:lastRow="0" w:noHBand="0" w:noVBand="1" w:val="04A0"/>
        <w:tblLayout w:type="fixed"/>
      </w:tblPr>
      <w:tblGrid>
        <w:gridCol w:w="1152"/>
        <w:gridCol w:w="576"/>
        <w:gridCol w:w="792"/>
        <w:gridCol w:w="1008"/>
        <w:gridCol w:w="864"/>
        <w:gridCol w:w="1008"/>
        <w:gridCol w:w="1584"/>
        <w:gridCol w:w="720"/>
        <w:gridCol w:w="1152"/>
        <w:gridCol w:w="792"/>
      </w:tblGrid>
      <w:tr>
        <w:tc>
          <w:tcPr>
            <w:tcW w:type="dxa" w:w="1152"/>
            <w:tcBorders>
              <w:top w:val="single" w:sz="12" w:color="000000"/>
              <w:bottom w:val="single" w:sz="6" w:color="000000"/>
            </w:tcBorders>
          </w:tcPr>
          <w:p>
            <w:pPr>
              <w:spacing w:after="20" w:line="240" w:lineRule="auto"/>
              <w:jc w:val="left"/>
            </w:pPr>
            <w:r/>
            <w:r>
              <w:rPr>
                <w:rFonts w:ascii="Times New Roman" w:hAnsi="Times New Roman"/>
                <w:b/>
                <w:sz w:val="16"/>
              </w:rPr>
              <w:t>Dataset</w:t>
            </w:r>
          </w:p>
        </w:tc>
        <w:tc>
          <w:tcPr>
            <w:tcW w:type="dxa" w:w="576"/>
            <w:tcBorders>
              <w:top w:val="single" w:sz="12" w:color="000000"/>
              <w:bottom w:val="single" w:sz="6" w:color="000000"/>
            </w:tcBorders>
          </w:tcPr>
          <w:p>
            <w:pPr>
              <w:spacing w:after="20" w:line="240" w:lineRule="auto"/>
              <w:jc w:val="center"/>
            </w:pPr>
            <w:r/>
            <w:r>
              <w:rPr>
                <w:rFonts w:ascii="Times New Roman" w:hAnsi="Times New Roman"/>
                <w:b/>
                <w:sz w:val="16"/>
              </w:rPr>
              <w:t>SNPs</w:t>
            </w:r>
          </w:p>
        </w:tc>
        <w:tc>
          <w:tcPr>
            <w:tcW w:type="dxa" w:w="792"/>
            <w:tcBorders>
              <w:top w:val="single" w:sz="12" w:color="000000"/>
              <w:bottom w:val="single" w:sz="6" w:color="000000"/>
            </w:tcBorders>
          </w:tcPr>
          <w:p>
            <w:pPr>
              <w:spacing w:after="20" w:line="240" w:lineRule="auto"/>
              <w:jc w:val="center"/>
            </w:pPr>
            <w:r/>
            <w:r>
              <w:rPr>
                <w:rFonts w:ascii="Times New Roman" w:hAnsi="Times New Roman"/>
                <w:b/>
                <w:sz w:val="16"/>
              </w:rPr>
              <w:t>Q IVW</w:t>
            </w:r>
          </w:p>
        </w:tc>
        <w:tc>
          <w:tcPr>
            <w:tcW w:type="dxa" w:w="1008"/>
            <w:tcBorders>
              <w:top w:val="single" w:sz="12" w:color="000000"/>
              <w:bottom w:val="single" w:sz="6" w:color="000000"/>
            </w:tcBorders>
          </w:tcPr>
          <w:p>
            <w:pPr>
              <w:spacing w:after="20" w:line="240" w:lineRule="auto"/>
              <w:jc w:val="center"/>
            </w:pPr>
            <w:r/>
            <w:r>
              <w:rPr>
                <w:rFonts w:ascii="Times New Roman" w:hAnsi="Times New Roman"/>
                <w:b/>
                <w:sz w:val="16"/>
              </w:rPr>
              <w:t>P</w:t>
            </w:r>
          </w:p>
        </w:tc>
        <w:tc>
          <w:tcPr>
            <w:tcW w:type="dxa" w:w="864"/>
            <w:tcBorders>
              <w:top w:val="single" w:sz="12" w:color="000000"/>
              <w:bottom w:val="single" w:sz="6" w:color="000000"/>
            </w:tcBorders>
          </w:tcPr>
          <w:p>
            <w:pPr>
              <w:spacing w:after="20" w:line="240" w:lineRule="auto"/>
              <w:jc w:val="center"/>
            </w:pPr>
            <w:r/>
            <w:r>
              <w:rPr>
                <w:rFonts w:ascii="Times New Roman" w:hAnsi="Times New Roman"/>
                <w:b/>
                <w:sz w:val="16"/>
              </w:rPr>
              <w:t>Q Egger</w:t>
            </w:r>
          </w:p>
        </w:tc>
        <w:tc>
          <w:tcPr>
            <w:tcW w:type="dxa" w:w="1008"/>
            <w:tcBorders>
              <w:top w:val="single" w:sz="12" w:color="000000"/>
              <w:bottom w:val="single" w:sz="6" w:color="000000"/>
            </w:tcBorders>
          </w:tcPr>
          <w:p>
            <w:pPr>
              <w:spacing w:after="20" w:line="240" w:lineRule="auto"/>
              <w:jc w:val="center"/>
            </w:pPr>
            <w:r/>
            <w:r>
              <w:rPr>
                <w:rFonts w:ascii="Times New Roman" w:hAnsi="Times New Roman"/>
                <w:b/>
                <w:sz w:val="16"/>
              </w:rPr>
              <w:t>P</w:t>
            </w:r>
          </w:p>
        </w:tc>
        <w:tc>
          <w:tcPr>
            <w:tcW w:type="dxa" w:w="1584"/>
            <w:tcBorders>
              <w:top w:val="single" w:sz="12" w:color="000000"/>
              <w:bottom w:val="single" w:sz="6" w:color="000000"/>
            </w:tcBorders>
          </w:tcPr>
          <w:p>
            <w:pPr>
              <w:spacing w:after="20" w:line="240" w:lineRule="auto"/>
              <w:jc w:val="center"/>
            </w:pPr>
            <w:r/>
            <w:r>
              <w:rPr>
                <w:rFonts w:ascii="Times New Roman" w:hAnsi="Times New Roman"/>
                <w:b/>
                <w:sz w:val="16"/>
              </w:rPr>
              <w:t>Egger intercept (SE)</w:t>
            </w:r>
          </w:p>
        </w:tc>
        <w:tc>
          <w:tcPr>
            <w:tcW w:type="dxa" w:w="720"/>
            <w:tcBorders>
              <w:top w:val="single" w:sz="12" w:color="000000"/>
              <w:bottom w:val="single" w:sz="6" w:color="000000"/>
            </w:tcBorders>
          </w:tcPr>
          <w:p>
            <w:pPr>
              <w:spacing w:after="20" w:line="240" w:lineRule="auto"/>
              <w:jc w:val="center"/>
            </w:pPr>
            <w:r/>
            <w:r>
              <w:rPr>
                <w:rFonts w:ascii="Times New Roman" w:hAnsi="Times New Roman"/>
                <w:b/>
                <w:sz w:val="16"/>
              </w:rPr>
              <w:t>P</w:t>
            </w:r>
          </w:p>
        </w:tc>
        <w:tc>
          <w:tcPr>
            <w:tcW w:type="dxa" w:w="1152"/>
            <w:tcBorders>
              <w:top w:val="single" w:sz="12" w:color="000000"/>
              <w:bottom w:val="single" w:sz="6" w:color="000000"/>
            </w:tcBorders>
          </w:tcPr>
          <w:p>
            <w:pPr>
              <w:spacing w:after="20" w:line="240" w:lineRule="auto"/>
              <w:jc w:val="center"/>
            </w:pPr>
            <w:r/>
            <w:r>
              <w:rPr>
                <w:rFonts w:ascii="Times New Roman" w:hAnsi="Times New Roman"/>
                <w:b/>
                <w:sz w:val="16"/>
              </w:rPr>
              <w:t>Steiger-filtered IVW OR</w:t>
            </w:r>
          </w:p>
        </w:tc>
        <w:tc>
          <w:tcPr>
            <w:tcW w:type="dxa" w:w="792"/>
            <w:tcBorders>
              <w:top w:val="single" w:sz="12" w:color="000000"/>
              <w:bottom w:val="single" w:sz="6" w:color="000000"/>
            </w:tcBorders>
          </w:tcPr>
          <w:p>
            <w:pPr>
              <w:spacing w:after="20" w:line="240" w:lineRule="auto"/>
              <w:jc w:val="center"/>
            </w:pPr>
            <w:r/>
            <w:r>
              <w:rPr>
                <w:rFonts w:ascii="Times New Roman" w:hAnsi="Times New Roman"/>
                <w:b/>
                <w:sz w:val="16"/>
              </w:rPr>
              <w:t>Removed</w:t>
            </w:r>
          </w:p>
        </w:tc>
      </w:tr>
      <w:tr>
        <w:tc>
          <w:tcPr>
            <w:tcW w:type="dxa" w:w="1152"/>
          </w:tcPr>
          <w:p>
            <w:pPr>
              <w:spacing w:after="20" w:line="240" w:lineRule="auto"/>
              <w:jc w:val="left"/>
            </w:pPr>
            <w:r/>
            <w:r>
              <w:rPr>
                <w:rFonts w:ascii="Times New Roman" w:hAnsi="Times New Roman"/>
                <w:sz w:val="16"/>
              </w:rPr>
              <w:t>Ghodsian</w:t>
            </w:r>
          </w:p>
        </w:tc>
        <w:tc>
          <w:tcPr>
            <w:tcW w:type="dxa" w:w="576"/>
          </w:tcPr>
          <w:p>
            <w:pPr>
              <w:spacing w:after="20" w:line="240" w:lineRule="auto"/>
              <w:jc w:val="center"/>
            </w:pPr>
            <w:r/>
            <w:r>
              <w:rPr>
                <w:rFonts w:ascii="Times New Roman" w:hAnsi="Times New Roman"/>
                <w:sz w:val="16"/>
              </w:rPr>
              <w:t>48</w:t>
            </w:r>
          </w:p>
        </w:tc>
        <w:tc>
          <w:tcPr>
            <w:tcW w:type="dxa" w:w="792"/>
          </w:tcPr>
          <w:p>
            <w:pPr>
              <w:spacing w:after="20" w:line="240" w:lineRule="auto"/>
              <w:jc w:val="center"/>
            </w:pPr>
            <w:r/>
            <w:r>
              <w:rPr>
                <w:rFonts w:ascii="Times New Roman" w:hAnsi="Times New Roman"/>
                <w:sz w:val="16"/>
              </w:rPr>
              <w:t>204.8</w:t>
            </w:r>
          </w:p>
        </w:tc>
        <w:tc>
          <w:tcPr>
            <w:tcW w:type="dxa" w:w="1008"/>
          </w:tcPr>
          <w:p>
            <w:pPr>
              <w:spacing w:after="20" w:line="240" w:lineRule="auto"/>
              <w:jc w:val="center"/>
            </w:pPr>
            <w:r/>
            <w:r>
              <w:rPr>
                <w:rFonts w:ascii="Times New Roman" w:hAnsi="Times New Roman"/>
                <w:sz w:val="16"/>
              </w:rPr>
              <w:t>1.4e-21</w:t>
            </w:r>
          </w:p>
        </w:tc>
        <w:tc>
          <w:tcPr>
            <w:tcW w:type="dxa" w:w="864"/>
          </w:tcPr>
          <w:p>
            <w:pPr>
              <w:spacing w:after="20" w:line="240" w:lineRule="auto"/>
              <w:jc w:val="center"/>
            </w:pPr>
            <w:r/>
            <w:r>
              <w:rPr>
                <w:rFonts w:ascii="Times New Roman" w:hAnsi="Times New Roman"/>
                <w:sz w:val="16"/>
              </w:rPr>
              <w:t>199.2</w:t>
            </w:r>
          </w:p>
        </w:tc>
        <w:tc>
          <w:tcPr>
            <w:tcW w:type="dxa" w:w="1008"/>
          </w:tcPr>
          <w:p>
            <w:pPr>
              <w:spacing w:after="20" w:line="240" w:lineRule="auto"/>
              <w:jc w:val="center"/>
            </w:pPr>
            <w:r/>
            <w:r>
              <w:rPr>
                <w:rFonts w:ascii="Times New Roman" w:hAnsi="Times New Roman"/>
                <w:sz w:val="16"/>
              </w:rPr>
              <w:t>5.8e-21</w:t>
            </w:r>
          </w:p>
        </w:tc>
        <w:tc>
          <w:tcPr>
            <w:tcW w:type="dxa" w:w="1584"/>
          </w:tcPr>
          <w:p>
            <w:pPr>
              <w:spacing w:after="20" w:line="240" w:lineRule="auto"/>
              <w:jc w:val="center"/>
            </w:pPr>
            <w:r/>
            <w:r>
              <w:rPr>
                <w:rFonts w:ascii="Times New Roman" w:hAnsi="Times New Roman"/>
                <w:sz w:val="16"/>
              </w:rPr>
              <w:t>0.0112 (0.0099)</w:t>
            </w:r>
          </w:p>
        </w:tc>
        <w:tc>
          <w:tcPr>
            <w:tcW w:type="dxa" w:w="720"/>
          </w:tcPr>
          <w:p>
            <w:pPr>
              <w:spacing w:after="20" w:line="240" w:lineRule="auto"/>
              <w:jc w:val="center"/>
            </w:pPr>
            <w:r/>
            <w:r>
              <w:rPr>
                <w:rFonts w:ascii="Times New Roman" w:hAnsi="Times New Roman"/>
                <w:sz w:val="16"/>
              </w:rPr>
              <w:t>.261</w:t>
            </w:r>
          </w:p>
        </w:tc>
        <w:tc>
          <w:tcPr>
            <w:tcW w:type="dxa" w:w="1152"/>
          </w:tcPr>
          <w:p>
            <w:pPr>
              <w:spacing w:after="20" w:line="240" w:lineRule="auto"/>
              <w:jc w:val="center"/>
            </w:pPr>
            <w:r/>
            <w:r>
              <w:rPr>
                <w:rFonts w:ascii="Times New Roman" w:hAnsi="Times New Roman"/>
                <w:sz w:val="16"/>
              </w:rPr>
              <w:t>1.081</w:t>
            </w:r>
          </w:p>
        </w:tc>
        <w:tc>
          <w:tcPr>
            <w:tcW w:type="dxa" w:w="792"/>
          </w:tcPr>
          <w:p>
            <w:pPr>
              <w:spacing w:after="20" w:line="240" w:lineRule="auto"/>
              <w:jc w:val="center"/>
            </w:pPr>
            <w:r/>
            <w:r>
              <w:rPr>
                <w:rFonts w:ascii="Times New Roman" w:hAnsi="Times New Roman"/>
                <w:sz w:val="16"/>
              </w:rPr>
              <w:t>3</w:t>
            </w:r>
          </w:p>
        </w:tc>
      </w:tr>
      <w:tr>
        <w:tc>
          <w:tcPr>
            <w:tcW w:type="dxa" w:w="1152"/>
          </w:tcPr>
          <w:p>
            <w:pPr>
              <w:spacing w:after="20" w:line="240" w:lineRule="auto"/>
              <w:jc w:val="left"/>
            </w:pPr>
            <w:r/>
            <w:r>
              <w:rPr>
                <w:rFonts w:ascii="Times New Roman" w:hAnsi="Times New Roman"/>
                <w:sz w:val="16"/>
              </w:rPr>
              <w:t>Fairfield</w:t>
            </w:r>
          </w:p>
        </w:tc>
        <w:tc>
          <w:tcPr>
            <w:tcW w:type="dxa" w:w="576"/>
          </w:tcPr>
          <w:p>
            <w:pPr>
              <w:spacing w:after="20" w:line="240" w:lineRule="auto"/>
              <w:jc w:val="center"/>
            </w:pPr>
            <w:r/>
            <w:r>
              <w:rPr>
                <w:rFonts w:ascii="Times New Roman" w:hAnsi="Times New Roman"/>
                <w:sz w:val="16"/>
              </w:rPr>
              <w:t>51</w:t>
            </w:r>
          </w:p>
        </w:tc>
        <w:tc>
          <w:tcPr>
            <w:tcW w:type="dxa" w:w="792"/>
          </w:tcPr>
          <w:p>
            <w:pPr>
              <w:spacing w:after="20" w:line="240" w:lineRule="auto"/>
              <w:jc w:val="center"/>
            </w:pPr>
            <w:r/>
            <w:r>
              <w:rPr>
                <w:rFonts w:ascii="Times New Roman" w:hAnsi="Times New Roman"/>
                <w:sz w:val="16"/>
              </w:rPr>
              <w:t>251.4</w:t>
            </w:r>
          </w:p>
        </w:tc>
        <w:tc>
          <w:tcPr>
            <w:tcW w:type="dxa" w:w="1008"/>
          </w:tcPr>
          <w:p>
            <w:pPr>
              <w:spacing w:after="20" w:line="240" w:lineRule="auto"/>
              <w:jc w:val="center"/>
            </w:pPr>
            <w:r/>
            <w:r>
              <w:rPr>
                <w:rFonts w:ascii="Times New Roman" w:hAnsi="Times New Roman"/>
                <w:sz w:val="16"/>
              </w:rPr>
              <w:t>1.2e-28</w:t>
            </w:r>
          </w:p>
        </w:tc>
        <w:tc>
          <w:tcPr>
            <w:tcW w:type="dxa" w:w="864"/>
          </w:tcPr>
          <w:p>
            <w:pPr>
              <w:spacing w:after="20" w:line="240" w:lineRule="auto"/>
              <w:jc w:val="center"/>
            </w:pPr>
            <w:r/>
            <w:r>
              <w:rPr>
                <w:rFonts w:ascii="Times New Roman" w:hAnsi="Times New Roman"/>
                <w:sz w:val="16"/>
              </w:rPr>
              <w:t>239.0</w:t>
            </w:r>
          </w:p>
        </w:tc>
        <w:tc>
          <w:tcPr>
            <w:tcW w:type="dxa" w:w="1008"/>
          </w:tcPr>
          <w:p>
            <w:pPr>
              <w:spacing w:after="20" w:line="240" w:lineRule="auto"/>
              <w:jc w:val="center"/>
            </w:pPr>
            <w:r/>
            <w:r>
              <w:rPr>
                <w:rFonts w:ascii="Times New Roman" w:hAnsi="Times New Roman"/>
                <w:sz w:val="16"/>
              </w:rPr>
              <w:t>8.1e-27</w:t>
            </w:r>
          </w:p>
        </w:tc>
        <w:tc>
          <w:tcPr>
            <w:tcW w:type="dxa" w:w="1584"/>
          </w:tcPr>
          <w:p>
            <w:pPr>
              <w:spacing w:after="20" w:line="240" w:lineRule="auto"/>
              <w:jc w:val="center"/>
            </w:pPr>
            <w:r/>
            <w:r>
              <w:rPr>
                <w:rFonts w:ascii="Times New Roman" w:hAnsi="Times New Roman"/>
                <w:sz w:val="16"/>
              </w:rPr>
              <w:t>0.0211 (0.0133)</w:t>
            </w:r>
          </w:p>
        </w:tc>
        <w:tc>
          <w:tcPr>
            <w:tcW w:type="dxa" w:w="720"/>
          </w:tcPr>
          <w:p>
            <w:pPr>
              <w:spacing w:after="20" w:line="240" w:lineRule="auto"/>
              <w:jc w:val="center"/>
            </w:pPr>
            <w:r/>
            <w:r>
              <w:rPr>
                <w:rFonts w:ascii="Times New Roman" w:hAnsi="Times New Roman"/>
                <w:sz w:val="16"/>
              </w:rPr>
              <w:t>.118</w:t>
            </w:r>
          </w:p>
        </w:tc>
        <w:tc>
          <w:tcPr>
            <w:tcW w:type="dxa" w:w="1152"/>
          </w:tcPr>
          <w:p>
            <w:pPr>
              <w:spacing w:after="20" w:line="240" w:lineRule="auto"/>
              <w:jc w:val="center"/>
            </w:pPr>
            <w:r/>
            <w:r>
              <w:rPr>
                <w:rFonts w:ascii="Times New Roman" w:hAnsi="Times New Roman"/>
                <w:sz w:val="16"/>
              </w:rPr>
              <w:t>0.996</w:t>
            </w:r>
          </w:p>
        </w:tc>
        <w:tc>
          <w:tcPr>
            <w:tcW w:type="dxa" w:w="792"/>
          </w:tcPr>
          <w:p>
            <w:pPr>
              <w:spacing w:after="20" w:line="240" w:lineRule="auto"/>
              <w:jc w:val="center"/>
            </w:pPr>
            <w:r/>
            <w:r>
              <w:rPr>
                <w:rFonts w:ascii="Times New Roman" w:hAnsi="Times New Roman"/>
                <w:sz w:val="16"/>
              </w:rPr>
              <w:t>4</w:t>
            </w:r>
          </w:p>
        </w:tc>
      </w:tr>
      <w:tr>
        <w:tc>
          <w:tcPr>
            <w:tcW w:type="dxa" w:w="1152"/>
            <w:tcBorders>
              <w:bottom w:val="single" w:sz="12" w:color="000000"/>
            </w:tcBorders>
          </w:tcPr>
          <w:p>
            <w:pPr>
              <w:spacing w:after="20" w:line="240" w:lineRule="auto"/>
              <w:jc w:val="left"/>
            </w:pPr>
            <w:r/>
            <w:r>
              <w:rPr>
                <w:rFonts w:ascii="Times New Roman" w:hAnsi="Times New Roman"/>
                <w:sz w:val="16"/>
              </w:rPr>
              <w:t>FinnGen</w:t>
            </w:r>
          </w:p>
        </w:tc>
        <w:tc>
          <w:tcPr>
            <w:tcW w:type="dxa" w:w="576"/>
            <w:tcBorders>
              <w:bottom w:val="single" w:sz="12" w:color="000000"/>
            </w:tcBorders>
          </w:tcPr>
          <w:p>
            <w:pPr>
              <w:spacing w:after="20" w:line="240" w:lineRule="auto"/>
              <w:jc w:val="center"/>
            </w:pPr>
            <w:r/>
            <w:r>
              <w:rPr>
                <w:rFonts w:ascii="Times New Roman" w:hAnsi="Times New Roman"/>
                <w:sz w:val="16"/>
              </w:rPr>
              <w:t>48</w:t>
            </w:r>
          </w:p>
        </w:tc>
        <w:tc>
          <w:tcPr>
            <w:tcW w:type="dxa" w:w="792"/>
            <w:tcBorders>
              <w:bottom w:val="single" w:sz="12" w:color="000000"/>
            </w:tcBorders>
          </w:tcPr>
          <w:p>
            <w:pPr>
              <w:spacing w:after="20" w:line="240" w:lineRule="auto"/>
              <w:jc w:val="center"/>
            </w:pPr>
            <w:r/>
            <w:r>
              <w:rPr>
                <w:rFonts w:ascii="Times New Roman" w:hAnsi="Times New Roman"/>
                <w:sz w:val="16"/>
              </w:rPr>
              <w:t>106.2</w:t>
            </w:r>
          </w:p>
        </w:tc>
        <w:tc>
          <w:tcPr>
            <w:tcW w:type="dxa" w:w="1008"/>
            <w:tcBorders>
              <w:bottom w:val="single" w:sz="12" w:color="000000"/>
            </w:tcBorders>
          </w:tcPr>
          <w:p>
            <w:pPr>
              <w:spacing w:after="20" w:line="240" w:lineRule="auto"/>
              <w:jc w:val="center"/>
            </w:pPr>
            <w:r/>
            <w:r>
              <w:rPr>
                <w:rFonts w:ascii="Times New Roman" w:hAnsi="Times New Roman"/>
                <w:sz w:val="16"/>
              </w:rPr>
              <w:t>1.8e-06</w:t>
            </w:r>
          </w:p>
        </w:tc>
        <w:tc>
          <w:tcPr>
            <w:tcW w:type="dxa" w:w="864"/>
            <w:tcBorders>
              <w:bottom w:val="single" w:sz="12" w:color="000000"/>
            </w:tcBorders>
          </w:tcPr>
          <w:p>
            <w:pPr>
              <w:spacing w:after="20" w:line="240" w:lineRule="auto"/>
              <w:jc w:val="center"/>
            </w:pPr>
            <w:r/>
            <w:r>
              <w:rPr>
                <w:rFonts w:ascii="Times New Roman" w:hAnsi="Times New Roman"/>
                <w:sz w:val="16"/>
              </w:rPr>
              <w:t>106.2</w:t>
            </w:r>
          </w:p>
        </w:tc>
        <w:tc>
          <w:tcPr>
            <w:tcW w:type="dxa" w:w="1008"/>
            <w:tcBorders>
              <w:bottom w:val="single" w:sz="12" w:color="000000"/>
            </w:tcBorders>
          </w:tcPr>
          <w:p>
            <w:pPr>
              <w:spacing w:after="20" w:line="240" w:lineRule="auto"/>
              <w:jc w:val="center"/>
            </w:pPr>
            <w:r/>
            <w:r>
              <w:rPr>
                <w:rFonts w:ascii="Times New Roman" w:hAnsi="Times New Roman"/>
                <w:sz w:val="16"/>
              </w:rPr>
              <w:t>1.2e-06</w:t>
            </w:r>
          </w:p>
        </w:tc>
        <w:tc>
          <w:tcPr>
            <w:tcW w:type="dxa" w:w="1584"/>
            <w:tcBorders>
              <w:bottom w:val="single" w:sz="12" w:color="000000"/>
            </w:tcBorders>
          </w:tcPr>
          <w:p>
            <w:pPr>
              <w:spacing w:after="20" w:line="240" w:lineRule="auto"/>
              <w:jc w:val="center"/>
            </w:pPr>
            <w:r/>
            <w:r>
              <w:rPr>
                <w:rFonts w:ascii="Times New Roman" w:hAnsi="Times New Roman"/>
                <w:sz w:val="16"/>
              </w:rPr>
              <w:t>−0.0013 (0.0215)</w:t>
            </w:r>
          </w:p>
        </w:tc>
        <w:tc>
          <w:tcPr>
            <w:tcW w:type="dxa" w:w="720"/>
            <w:tcBorders>
              <w:bottom w:val="single" w:sz="12" w:color="000000"/>
            </w:tcBorders>
          </w:tcPr>
          <w:p>
            <w:pPr>
              <w:spacing w:after="20" w:line="240" w:lineRule="auto"/>
              <w:jc w:val="center"/>
            </w:pPr>
            <w:r/>
            <w:r>
              <w:rPr>
                <w:rFonts w:ascii="Times New Roman" w:hAnsi="Times New Roman"/>
                <w:sz w:val="16"/>
              </w:rPr>
              <w:t>.952</w:t>
            </w:r>
          </w:p>
        </w:tc>
        <w:tc>
          <w:tcPr>
            <w:tcW w:type="dxa" w:w="1152"/>
            <w:tcBorders>
              <w:bottom w:val="single" w:sz="12" w:color="000000"/>
            </w:tcBorders>
          </w:tcPr>
          <w:p>
            <w:pPr>
              <w:spacing w:after="20" w:line="240" w:lineRule="auto"/>
              <w:jc w:val="center"/>
            </w:pPr>
            <w:r/>
            <w:r>
              <w:rPr>
                <w:rFonts w:ascii="Times New Roman" w:hAnsi="Times New Roman"/>
                <w:sz w:val="16"/>
              </w:rPr>
              <w:t>0.949</w:t>
            </w:r>
          </w:p>
        </w:tc>
        <w:tc>
          <w:tcPr>
            <w:tcW w:type="dxa" w:w="792"/>
            <w:tcBorders>
              <w:bottom w:val="single" w:sz="12" w:color="000000"/>
            </w:tcBorders>
          </w:tcPr>
          <w:p>
            <w:pPr>
              <w:spacing w:after="20" w:line="240" w:lineRule="auto"/>
              <w:jc w:val="center"/>
            </w:pPr>
            <w:r/>
            <w:r>
              <w:rPr>
                <w:rFonts w:ascii="Times New Roman" w:hAnsi="Times New Roman"/>
                <w:sz w:val="16"/>
              </w:rPr>
              <w:t>13</w:t>
            </w:r>
          </w:p>
        </w:tc>
      </w:tr>
    </w:tbl>
    <w:p>
      <w:pPr>
        <w:spacing w:after="80" w:before="0"/>
        <w:jc w:val="both"/>
      </w:pPr>
    </w:p>
    <w:p>
      <w:pPr>
        <w:keepNext/>
        <w:spacing w:after="60" w:before="120"/>
        <w:jc w:val="left"/>
      </w:pPr>
      <w:r>
        <w:rPr>
          <w:rFonts w:ascii="Times New Roman" w:hAnsi="Times New Roman"/>
          <w:b/>
          <w:sz w:val="19"/>
        </w:rPr>
        <w:t>Table S5.</w:t>
      </w:r>
      <w:r>
        <w:rPr>
          <w:rFonts w:ascii="Times New Roman" w:hAnsi="Times New Roman"/>
          <w:sz w:val="19"/>
        </w:rPr>
        <w:t xml:space="preserve"> Leave-one-out summary for the IVW estimate.</w:t>
      </w:r>
    </w:p>
    <w:tbl>
      <w:tblPr>
        <w:tblW w:type="auto" w:w="0"/>
        <w:jc w:val="center"/>
        <w:tblLayout w:type="fixed"/>
        <w:tblLook w:firstColumn="1" w:firstRow="1" w:lastColumn="0" w:lastRow="0" w:noHBand="0" w:noVBand="1" w:val="04A0"/>
        <w:tblLayout w:type="fixed"/>
      </w:tblPr>
      <w:tblGrid>
        <w:gridCol w:w="1152"/>
        <w:gridCol w:w="720"/>
        <w:gridCol w:w="1440"/>
        <w:gridCol w:w="1008"/>
        <w:gridCol w:w="5328"/>
      </w:tblGrid>
      <w:tr>
        <w:tc>
          <w:tcPr>
            <w:tcW w:type="dxa" w:w="1152"/>
            <w:tcBorders>
              <w:top w:val="single" w:sz="12" w:color="000000"/>
              <w:bottom w:val="single" w:sz="6" w:color="000000"/>
            </w:tcBorders>
          </w:tcPr>
          <w:p>
            <w:pPr>
              <w:spacing w:after="20" w:line="240" w:lineRule="auto"/>
              <w:jc w:val="left"/>
            </w:pPr>
            <w:r/>
            <w:r>
              <w:rPr>
                <w:rFonts w:ascii="Times New Roman" w:hAnsi="Times New Roman"/>
                <w:b/>
                <w:sz w:val="16"/>
              </w:rPr>
              <w:t>Dataset</w:t>
            </w:r>
          </w:p>
        </w:tc>
        <w:tc>
          <w:tcPr>
            <w:tcW w:type="dxa" w:w="720"/>
            <w:tcBorders>
              <w:top w:val="single" w:sz="12" w:color="000000"/>
              <w:bottom w:val="single" w:sz="6" w:color="000000"/>
            </w:tcBorders>
          </w:tcPr>
          <w:p>
            <w:pPr>
              <w:spacing w:after="20" w:line="240" w:lineRule="auto"/>
              <w:jc w:val="center"/>
            </w:pPr>
            <w:r/>
            <w:r>
              <w:rPr>
                <w:rFonts w:ascii="Times New Roman" w:hAnsi="Times New Roman"/>
                <w:b/>
                <w:sz w:val="16"/>
              </w:rPr>
              <w:t>Runs</w:t>
            </w:r>
          </w:p>
        </w:tc>
        <w:tc>
          <w:tcPr>
            <w:tcW w:type="dxa" w:w="1440"/>
            <w:tcBorders>
              <w:top w:val="single" w:sz="12" w:color="000000"/>
              <w:bottom w:val="single" w:sz="6" w:color="000000"/>
            </w:tcBorders>
          </w:tcPr>
          <w:p>
            <w:pPr>
              <w:spacing w:after="20" w:line="240" w:lineRule="auto"/>
              <w:jc w:val="center"/>
            </w:pPr>
            <w:r/>
            <w:r>
              <w:rPr>
                <w:rFonts w:ascii="Times New Roman" w:hAnsi="Times New Roman"/>
                <w:b/>
                <w:sz w:val="16"/>
              </w:rPr>
              <w:t>OR range</w:t>
            </w:r>
          </w:p>
        </w:tc>
        <w:tc>
          <w:tcPr>
            <w:tcW w:type="dxa" w:w="1008"/>
            <w:tcBorders>
              <w:top w:val="single" w:sz="12" w:color="000000"/>
              <w:bottom w:val="single" w:sz="6" w:color="000000"/>
            </w:tcBorders>
          </w:tcPr>
          <w:p>
            <w:pPr>
              <w:spacing w:after="20" w:line="240" w:lineRule="auto"/>
              <w:jc w:val="center"/>
            </w:pPr>
            <w:r/>
            <w:r>
              <w:rPr>
                <w:rFonts w:ascii="Times New Roman" w:hAnsi="Times New Roman"/>
                <w:b/>
                <w:sz w:val="16"/>
              </w:rPr>
              <w:t>Smallest P</w:t>
            </w:r>
          </w:p>
        </w:tc>
        <w:tc>
          <w:tcPr>
            <w:tcW w:type="dxa" w:w="5328"/>
            <w:tcBorders>
              <w:top w:val="single" w:sz="12" w:color="000000"/>
              <w:bottom w:val="single" w:sz="6" w:color="000000"/>
            </w:tcBorders>
          </w:tcPr>
          <w:p>
            <w:pPr>
              <w:spacing w:after="20" w:line="240" w:lineRule="auto"/>
              <w:jc w:val="center"/>
            </w:pPr>
            <w:r/>
            <w:r>
              <w:rPr>
                <w:rFonts w:ascii="Times New Roman" w:hAnsi="Times New Roman"/>
                <w:b/>
                <w:sz w:val="16"/>
              </w:rPr>
              <w:t>Three most influential omitted variants (OR when omitted)</w:t>
            </w:r>
          </w:p>
        </w:tc>
      </w:tr>
      <w:tr>
        <w:tc>
          <w:tcPr>
            <w:tcW w:type="dxa" w:w="1152"/>
          </w:tcPr>
          <w:p>
            <w:pPr>
              <w:spacing w:after="20" w:line="240" w:lineRule="auto"/>
              <w:jc w:val="left"/>
            </w:pPr>
            <w:r/>
            <w:r>
              <w:rPr>
                <w:rFonts w:ascii="Times New Roman" w:hAnsi="Times New Roman"/>
                <w:sz w:val="16"/>
              </w:rPr>
              <w:t>Ghodsian</w:t>
            </w:r>
          </w:p>
        </w:tc>
        <w:tc>
          <w:tcPr>
            <w:tcW w:type="dxa" w:w="720"/>
          </w:tcPr>
          <w:p>
            <w:pPr>
              <w:spacing w:after="20" w:line="240" w:lineRule="auto"/>
              <w:jc w:val="center"/>
            </w:pPr>
            <w:r/>
            <w:r>
              <w:rPr>
                <w:rFonts w:ascii="Times New Roman" w:hAnsi="Times New Roman"/>
                <w:sz w:val="16"/>
              </w:rPr>
              <w:t>48</w:t>
            </w:r>
          </w:p>
        </w:tc>
        <w:tc>
          <w:tcPr>
            <w:tcW w:type="dxa" w:w="1440"/>
          </w:tcPr>
          <w:p>
            <w:pPr>
              <w:spacing w:after="20" w:line="240" w:lineRule="auto"/>
              <w:jc w:val="center"/>
            </w:pPr>
            <w:r/>
            <w:r>
              <w:rPr>
                <w:rFonts w:ascii="Times New Roman" w:hAnsi="Times New Roman"/>
                <w:sz w:val="16"/>
              </w:rPr>
              <w:t>0.991–1.121</w:t>
            </w:r>
          </w:p>
        </w:tc>
        <w:tc>
          <w:tcPr>
            <w:tcW w:type="dxa" w:w="1008"/>
          </w:tcPr>
          <w:p>
            <w:pPr>
              <w:spacing w:after="20" w:line="240" w:lineRule="auto"/>
              <w:jc w:val="center"/>
            </w:pPr>
            <w:r/>
            <w:r>
              <w:rPr>
                <w:rFonts w:ascii="Times New Roman" w:hAnsi="Times New Roman"/>
                <w:sz w:val="16"/>
              </w:rPr>
              <w:t>0.150</w:t>
            </w:r>
          </w:p>
        </w:tc>
        <w:tc>
          <w:tcPr>
            <w:tcW w:type="dxa" w:w="5328"/>
          </w:tcPr>
          <w:p>
            <w:pPr>
              <w:spacing w:after="20" w:line="240" w:lineRule="auto"/>
              <w:jc w:val="center"/>
            </w:pPr>
            <w:r/>
            <w:r>
              <w:rPr>
                <w:rFonts w:ascii="Times New Roman" w:hAnsi="Times New Roman"/>
                <w:sz w:val="16"/>
              </w:rPr>
              <w:t>rs58542926 (1.121), rs112875651 (0.991), rs157580 (1.073)</w:t>
            </w:r>
          </w:p>
        </w:tc>
      </w:tr>
      <w:tr>
        <w:tc>
          <w:tcPr>
            <w:tcW w:type="dxa" w:w="1152"/>
          </w:tcPr>
          <w:p>
            <w:pPr>
              <w:spacing w:after="20" w:line="240" w:lineRule="auto"/>
              <w:jc w:val="left"/>
            </w:pPr>
            <w:r/>
            <w:r>
              <w:rPr>
                <w:rFonts w:ascii="Times New Roman" w:hAnsi="Times New Roman"/>
                <w:sz w:val="16"/>
              </w:rPr>
              <w:t>Fairfield</w:t>
            </w:r>
          </w:p>
        </w:tc>
        <w:tc>
          <w:tcPr>
            <w:tcW w:type="dxa" w:w="720"/>
          </w:tcPr>
          <w:p>
            <w:pPr>
              <w:spacing w:after="20" w:line="240" w:lineRule="auto"/>
              <w:jc w:val="center"/>
            </w:pPr>
            <w:r/>
            <w:r>
              <w:rPr>
                <w:rFonts w:ascii="Times New Roman" w:hAnsi="Times New Roman"/>
                <w:sz w:val="16"/>
              </w:rPr>
              <w:t>51</w:t>
            </w:r>
          </w:p>
        </w:tc>
        <w:tc>
          <w:tcPr>
            <w:tcW w:type="dxa" w:w="1440"/>
          </w:tcPr>
          <w:p>
            <w:pPr>
              <w:spacing w:after="20" w:line="240" w:lineRule="auto"/>
              <w:jc w:val="center"/>
            </w:pPr>
            <w:r/>
            <w:r>
              <w:rPr>
                <w:rFonts w:ascii="Times New Roman" w:hAnsi="Times New Roman"/>
                <w:sz w:val="16"/>
              </w:rPr>
              <w:t>0.932–1.123</w:t>
            </w:r>
          </w:p>
        </w:tc>
        <w:tc>
          <w:tcPr>
            <w:tcW w:type="dxa" w:w="1008"/>
          </w:tcPr>
          <w:p>
            <w:pPr>
              <w:spacing w:after="20" w:line="240" w:lineRule="auto"/>
              <w:jc w:val="center"/>
            </w:pPr>
            <w:r/>
            <w:r>
              <w:rPr>
                <w:rFonts w:ascii="Times New Roman" w:hAnsi="Times New Roman"/>
                <w:sz w:val="16"/>
              </w:rPr>
              <w:t>0.261</w:t>
            </w:r>
          </w:p>
        </w:tc>
        <w:tc>
          <w:tcPr>
            <w:tcW w:type="dxa" w:w="5328"/>
          </w:tcPr>
          <w:p>
            <w:pPr>
              <w:spacing w:after="20" w:line="240" w:lineRule="auto"/>
              <w:jc w:val="center"/>
            </w:pPr>
            <w:r/>
            <w:r>
              <w:rPr>
                <w:rFonts w:ascii="Times New Roman" w:hAnsi="Times New Roman"/>
                <w:sz w:val="16"/>
              </w:rPr>
              <w:t>rs58542926 (1.123), rs112875651 (0.932), rs72654473 (0.958)</w:t>
            </w:r>
          </w:p>
        </w:tc>
      </w:tr>
      <w:tr>
        <w:tc>
          <w:tcPr>
            <w:tcW w:type="dxa" w:w="1152"/>
            <w:tcBorders>
              <w:bottom w:val="single" w:sz="12" w:color="000000"/>
            </w:tcBorders>
          </w:tcPr>
          <w:p>
            <w:pPr>
              <w:spacing w:after="20" w:line="240" w:lineRule="auto"/>
              <w:jc w:val="left"/>
            </w:pPr>
            <w:r/>
            <w:r>
              <w:rPr>
                <w:rFonts w:ascii="Times New Roman" w:hAnsi="Times New Roman"/>
                <w:sz w:val="16"/>
              </w:rPr>
              <w:t>FinnGen</w:t>
            </w:r>
          </w:p>
        </w:tc>
        <w:tc>
          <w:tcPr>
            <w:tcW w:type="dxa" w:w="720"/>
            <w:tcBorders>
              <w:bottom w:val="single" w:sz="12" w:color="000000"/>
            </w:tcBorders>
          </w:tcPr>
          <w:p>
            <w:pPr>
              <w:spacing w:after="20" w:line="240" w:lineRule="auto"/>
              <w:jc w:val="center"/>
            </w:pPr>
            <w:r/>
            <w:r>
              <w:rPr>
                <w:rFonts w:ascii="Times New Roman" w:hAnsi="Times New Roman"/>
                <w:sz w:val="16"/>
              </w:rPr>
              <w:t>48</w:t>
            </w:r>
          </w:p>
        </w:tc>
        <w:tc>
          <w:tcPr>
            <w:tcW w:type="dxa" w:w="1440"/>
            <w:tcBorders>
              <w:bottom w:val="single" w:sz="12" w:color="000000"/>
            </w:tcBorders>
          </w:tcPr>
          <w:p>
            <w:pPr>
              <w:spacing w:after="20" w:line="240" w:lineRule="auto"/>
              <w:jc w:val="center"/>
            </w:pPr>
            <w:r/>
            <w:r>
              <w:rPr>
                <w:rFonts w:ascii="Times New Roman" w:hAnsi="Times New Roman"/>
                <w:sz w:val="16"/>
              </w:rPr>
              <w:t>0.735–0.966</w:t>
            </w:r>
          </w:p>
        </w:tc>
        <w:tc>
          <w:tcPr>
            <w:tcW w:type="dxa" w:w="1008"/>
            <w:tcBorders>
              <w:bottom w:val="single" w:sz="12" w:color="000000"/>
            </w:tcBorders>
          </w:tcPr>
          <w:p>
            <w:pPr>
              <w:spacing w:after="20" w:line="240" w:lineRule="auto"/>
              <w:jc w:val="center"/>
            </w:pPr>
            <w:r/>
            <w:r>
              <w:rPr>
                <w:rFonts w:ascii="Times New Roman" w:hAnsi="Times New Roman"/>
                <w:sz w:val="16"/>
              </w:rPr>
              <w:t>0.102</w:t>
            </w:r>
          </w:p>
        </w:tc>
        <w:tc>
          <w:tcPr>
            <w:tcW w:type="dxa" w:w="5328"/>
            <w:tcBorders>
              <w:bottom w:val="single" w:sz="12" w:color="000000"/>
            </w:tcBorders>
          </w:tcPr>
          <w:p>
            <w:pPr>
              <w:spacing w:after="20" w:line="240" w:lineRule="auto"/>
              <w:jc w:val="center"/>
            </w:pPr>
            <w:r/>
            <w:r>
              <w:rPr>
                <w:rFonts w:ascii="Times New Roman" w:hAnsi="Times New Roman"/>
                <w:sz w:val="16"/>
              </w:rPr>
              <w:t>rs112875651 (0.735), rs58542926 (0.966), rs72654473 (0.792)</w:t>
            </w:r>
          </w:p>
        </w:tc>
      </w:tr>
    </w:tbl>
    <w:p>
      <w:pPr>
        <w:spacing w:after="200" w:before="40"/>
        <w:jc w:val="both"/>
      </w:pPr>
      <w:r>
        <w:rPr>
          <w:rFonts w:ascii="Times New Roman" w:hAnsi="Times New Roman"/>
          <w:sz w:val="16"/>
        </w:rPr>
        <w:t>Every single-omission estimate is in Supplementary_Tables.xlsx (S5).</w:t>
      </w:r>
    </w:p>
    <w:p>
      <w:pPr>
        <w:keepNext/>
        <w:spacing w:after="60" w:before="120"/>
        <w:jc w:val="left"/>
      </w:pPr>
      <w:r>
        <w:rPr>
          <w:rFonts w:ascii="Times New Roman" w:hAnsi="Times New Roman"/>
          <w:b/>
          <w:sz w:val="19"/>
        </w:rPr>
        <w:t>Table S6.</w:t>
      </w:r>
      <w:r>
        <w:rPr>
          <w:rFonts w:ascii="Times New Roman" w:hAnsi="Times New Roman"/>
          <w:sz w:val="19"/>
        </w:rPr>
        <w:t xml:space="preserve"> Proxy variants used in the NAFLD outcome datasets.</w:t>
      </w:r>
    </w:p>
    <w:tbl>
      <w:tblPr>
        <w:tblW w:type="auto" w:w="0"/>
        <w:jc w:val="center"/>
        <w:tblLayout w:type="fixed"/>
        <w:tblLook w:firstColumn="1" w:firstRow="1" w:lastColumn="0" w:lastRow="0" w:noHBand="0" w:noVBand="1" w:val="04A0"/>
        <w:tblLayout w:type="fixed"/>
      </w:tblPr>
      <w:tblGrid>
        <w:gridCol w:w="1728"/>
        <w:gridCol w:w="2160"/>
        <w:gridCol w:w="2160"/>
        <w:gridCol w:w="1152"/>
        <w:gridCol w:w="1440"/>
      </w:tblGrid>
      <w:tr>
        <w:tc>
          <w:tcPr>
            <w:tcW w:type="dxa" w:w="1728"/>
            <w:tcBorders>
              <w:top w:val="single" w:sz="12" w:color="000000"/>
              <w:bottom w:val="single" w:sz="6" w:color="000000"/>
            </w:tcBorders>
          </w:tcPr>
          <w:p>
            <w:pPr>
              <w:spacing w:after="20" w:line="240" w:lineRule="auto"/>
              <w:jc w:val="left"/>
            </w:pPr>
            <w:r/>
            <w:r>
              <w:rPr>
                <w:rFonts w:ascii="Times New Roman" w:hAnsi="Times New Roman"/>
                <w:b/>
                <w:sz w:val="16"/>
              </w:rPr>
              <w:t>Outcome</w:t>
            </w:r>
          </w:p>
        </w:tc>
        <w:tc>
          <w:tcPr>
            <w:tcW w:type="dxa" w:w="2160"/>
            <w:tcBorders>
              <w:top w:val="single" w:sz="12" w:color="000000"/>
              <w:bottom w:val="single" w:sz="6" w:color="000000"/>
            </w:tcBorders>
          </w:tcPr>
          <w:p>
            <w:pPr>
              <w:spacing w:after="20" w:line="240" w:lineRule="auto"/>
              <w:jc w:val="center"/>
            </w:pPr>
            <w:r/>
            <w:r>
              <w:rPr>
                <w:rFonts w:ascii="Times New Roman" w:hAnsi="Times New Roman"/>
                <w:b/>
                <w:sz w:val="16"/>
              </w:rPr>
              <w:t>Target variant</w:t>
            </w:r>
          </w:p>
        </w:tc>
        <w:tc>
          <w:tcPr>
            <w:tcW w:type="dxa" w:w="2160"/>
            <w:tcBorders>
              <w:top w:val="single" w:sz="12" w:color="000000"/>
              <w:bottom w:val="single" w:sz="6" w:color="000000"/>
            </w:tcBorders>
          </w:tcPr>
          <w:p>
            <w:pPr>
              <w:spacing w:after="20" w:line="240" w:lineRule="auto"/>
              <w:jc w:val="center"/>
            </w:pPr>
            <w:r/>
            <w:r>
              <w:rPr>
                <w:rFonts w:ascii="Times New Roman" w:hAnsi="Times New Roman"/>
                <w:b/>
                <w:sz w:val="16"/>
              </w:rPr>
              <w:t>Proxy</w:t>
            </w:r>
          </w:p>
        </w:tc>
        <w:tc>
          <w:tcPr>
            <w:tcW w:type="dxa" w:w="1152"/>
            <w:tcBorders>
              <w:top w:val="single" w:sz="12" w:color="000000"/>
              <w:bottom w:val="single" w:sz="6" w:color="000000"/>
            </w:tcBorders>
          </w:tcPr>
          <w:p>
            <w:pPr>
              <w:spacing w:after="20" w:line="240" w:lineRule="auto"/>
              <w:jc w:val="center"/>
            </w:pPr>
            <w:r/>
            <w:r>
              <w:rPr>
                <w:rFonts w:ascii="Times New Roman" w:hAnsi="Times New Roman"/>
                <w:b/>
                <w:sz w:val="16"/>
              </w:rPr>
              <w:t>r²</w:t>
            </w:r>
          </w:p>
        </w:tc>
        <w:tc>
          <w:tcPr>
            <w:tcW w:type="dxa" w:w="1440"/>
            <w:tcBorders>
              <w:top w:val="single" w:sz="12" w:color="000000"/>
              <w:bottom w:val="single" w:sz="6" w:color="000000"/>
            </w:tcBorders>
          </w:tcPr>
          <w:p>
            <w:pPr>
              <w:spacing w:after="20" w:line="240" w:lineRule="auto"/>
              <w:jc w:val="center"/>
            </w:pPr>
            <w:r/>
            <w:r>
              <w:rPr>
                <w:rFonts w:ascii="Times New Roman" w:hAnsi="Times New Roman"/>
                <w:b/>
                <w:sz w:val="16"/>
              </w:rPr>
              <w:t>Distance (bp)</w:t>
            </w:r>
          </w:p>
        </w:tc>
      </w:tr>
      <w:tr>
        <w:tc>
          <w:tcPr>
            <w:tcW w:type="dxa" w:w="1728"/>
          </w:tcPr>
          <w:p>
            <w:pPr>
              <w:spacing w:after="20" w:line="240" w:lineRule="auto"/>
              <w:jc w:val="left"/>
            </w:pPr>
            <w:r/>
            <w:r>
              <w:rPr>
                <w:rFonts w:ascii="Times New Roman" w:hAnsi="Times New Roman"/>
                <w:sz w:val="16"/>
              </w:rPr>
              <w:t>Ghodsian</w:t>
            </w:r>
          </w:p>
        </w:tc>
        <w:tc>
          <w:tcPr>
            <w:tcW w:type="dxa" w:w="2160"/>
          </w:tcPr>
          <w:p>
            <w:pPr>
              <w:spacing w:after="20" w:line="240" w:lineRule="auto"/>
              <w:jc w:val="center"/>
            </w:pPr>
            <w:r/>
            <w:r>
              <w:rPr>
                <w:rFonts w:ascii="Times New Roman" w:hAnsi="Times New Roman"/>
                <w:sz w:val="16"/>
              </w:rPr>
              <w:t>rs247616</w:t>
            </w:r>
          </w:p>
        </w:tc>
        <w:tc>
          <w:tcPr>
            <w:tcW w:type="dxa" w:w="2160"/>
          </w:tcPr>
          <w:p>
            <w:pPr>
              <w:spacing w:after="20" w:line="240" w:lineRule="auto"/>
              <w:jc w:val="center"/>
            </w:pPr>
            <w:r/>
            <w:r>
              <w:rPr>
                <w:rFonts w:ascii="Times New Roman" w:hAnsi="Times New Roman"/>
                <w:sz w:val="16"/>
              </w:rPr>
              <w:t>rs247617</w:t>
            </w:r>
          </w:p>
        </w:tc>
        <w:tc>
          <w:tcPr>
            <w:tcW w:type="dxa" w:w="1152"/>
          </w:tcPr>
          <w:p>
            <w:pPr>
              <w:spacing w:after="20" w:line="240" w:lineRule="auto"/>
              <w:jc w:val="center"/>
            </w:pPr>
            <w:r/>
            <w:r>
              <w:rPr>
                <w:rFonts w:ascii="Times New Roman" w:hAnsi="Times New Roman"/>
                <w:sz w:val="16"/>
              </w:rPr>
              <w:t>1.000</w:t>
            </w:r>
          </w:p>
        </w:tc>
        <w:tc>
          <w:tcPr>
            <w:tcW w:type="dxa" w:w="1440"/>
          </w:tcPr>
          <w:p>
            <w:pPr>
              <w:spacing w:after="20" w:line="240" w:lineRule="auto"/>
              <w:jc w:val="center"/>
            </w:pPr>
            <w:r/>
            <w:r>
              <w:rPr>
                <w:rFonts w:ascii="Times New Roman" w:hAnsi="Times New Roman"/>
                <w:sz w:val="16"/>
              </w:rPr>
              <w:t>1,126</w:t>
            </w:r>
          </w:p>
        </w:tc>
      </w:tr>
      <w:tr>
        <w:tc>
          <w:tcPr>
            <w:tcW w:type="dxa" w:w="1728"/>
          </w:tcPr>
          <w:p>
            <w:pPr>
              <w:spacing w:after="20" w:line="240" w:lineRule="auto"/>
              <w:jc w:val="left"/>
            </w:pPr>
            <w:r/>
            <w:r>
              <w:rPr>
                <w:rFonts w:ascii="Times New Roman" w:hAnsi="Times New Roman"/>
                <w:sz w:val="16"/>
              </w:rPr>
              <w:t>Ghodsian</w:t>
            </w:r>
          </w:p>
        </w:tc>
        <w:tc>
          <w:tcPr>
            <w:tcW w:type="dxa" w:w="2160"/>
          </w:tcPr>
          <w:p>
            <w:pPr>
              <w:spacing w:after="20" w:line="240" w:lineRule="auto"/>
              <w:jc w:val="center"/>
            </w:pPr>
            <w:r/>
            <w:r>
              <w:rPr>
                <w:rFonts w:ascii="Times New Roman" w:hAnsi="Times New Roman"/>
                <w:sz w:val="16"/>
              </w:rPr>
              <w:t>rs115478735</w:t>
            </w:r>
          </w:p>
        </w:tc>
        <w:tc>
          <w:tcPr>
            <w:tcW w:type="dxa" w:w="2160"/>
          </w:tcPr>
          <w:p>
            <w:pPr>
              <w:spacing w:after="20" w:line="240" w:lineRule="auto"/>
              <w:jc w:val="center"/>
            </w:pPr>
            <w:r/>
            <w:r>
              <w:rPr>
                <w:rFonts w:ascii="Times New Roman" w:hAnsi="Times New Roman"/>
                <w:sz w:val="16"/>
              </w:rPr>
              <w:t>rs635634</w:t>
            </w:r>
          </w:p>
        </w:tc>
        <w:tc>
          <w:tcPr>
            <w:tcW w:type="dxa" w:w="1152"/>
          </w:tcPr>
          <w:p>
            <w:pPr>
              <w:spacing w:after="20" w:line="240" w:lineRule="auto"/>
              <w:jc w:val="center"/>
            </w:pPr>
            <w:r/>
            <w:r>
              <w:rPr>
                <w:rFonts w:ascii="Times New Roman" w:hAnsi="Times New Roman"/>
                <w:sz w:val="16"/>
              </w:rPr>
              <w:t>0.981</w:t>
            </w:r>
          </w:p>
        </w:tc>
        <w:tc>
          <w:tcPr>
            <w:tcW w:type="dxa" w:w="1440"/>
          </w:tcPr>
          <w:p>
            <w:pPr>
              <w:spacing w:after="20" w:line="240" w:lineRule="auto"/>
              <w:jc w:val="center"/>
            </w:pPr>
            <w:r/>
            <w:r>
              <w:rPr>
                <w:rFonts w:ascii="Times New Roman" w:hAnsi="Times New Roman"/>
                <w:sz w:val="16"/>
              </w:rPr>
              <w:t>5,289</w:t>
            </w:r>
          </w:p>
        </w:tc>
      </w:tr>
      <w:tr>
        <w:tc>
          <w:tcPr>
            <w:tcW w:type="dxa" w:w="1728"/>
          </w:tcPr>
          <w:p>
            <w:pPr>
              <w:spacing w:after="20" w:line="240" w:lineRule="auto"/>
              <w:jc w:val="left"/>
            </w:pPr>
            <w:r/>
            <w:r>
              <w:rPr>
                <w:rFonts w:ascii="Times New Roman" w:hAnsi="Times New Roman"/>
                <w:sz w:val="16"/>
              </w:rPr>
              <w:t>Ghodsian</w:t>
            </w:r>
          </w:p>
        </w:tc>
        <w:tc>
          <w:tcPr>
            <w:tcW w:type="dxa" w:w="2160"/>
          </w:tcPr>
          <w:p>
            <w:pPr>
              <w:spacing w:after="20" w:line="240" w:lineRule="auto"/>
              <w:jc w:val="center"/>
            </w:pPr>
            <w:r/>
            <w:r>
              <w:rPr>
                <w:rFonts w:ascii="Times New Roman" w:hAnsi="Times New Roman"/>
                <w:sz w:val="16"/>
              </w:rPr>
              <w:t>rs72848251</w:t>
            </w:r>
          </w:p>
        </w:tc>
        <w:tc>
          <w:tcPr>
            <w:tcW w:type="dxa" w:w="2160"/>
          </w:tcPr>
          <w:p>
            <w:pPr>
              <w:spacing w:after="20" w:line="240" w:lineRule="auto"/>
              <w:jc w:val="center"/>
            </w:pPr>
            <w:r/>
            <w:r>
              <w:rPr>
                <w:rFonts w:ascii="Times New Roman" w:hAnsi="Times New Roman"/>
                <w:sz w:val="16"/>
              </w:rPr>
              <w:t>rs35062987</w:t>
            </w:r>
          </w:p>
        </w:tc>
        <w:tc>
          <w:tcPr>
            <w:tcW w:type="dxa" w:w="1152"/>
          </w:tcPr>
          <w:p>
            <w:pPr>
              <w:spacing w:after="20" w:line="240" w:lineRule="auto"/>
              <w:jc w:val="center"/>
            </w:pPr>
            <w:r/>
            <w:r>
              <w:rPr>
                <w:rFonts w:ascii="Times New Roman" w:hAnsi="Times New Roman"/>
                <w:sz w:val="16"/>
              </w:rPr>
              <w:t>0.801</w:t>
            </w:r>
          </w:p>
        </w:tc>
        <w:tc>
          <w:tcPr>
            <w:tcW w:type="dxa" w:w="1440"/>
          </w:tcPr>
          <w:p>
            <w:pPr>
              <w:spacing w:after="20" w:line="240" w:lineRule="auto"/>
              <w:jc w:val="center"/>
            </w:pPr>
            <w:r/>
            <w:r>
              <w:rPr>
                <w:rFonts w:ascii="Times New Roman" w:hAnsi="Times New Roman"/>
                <w:sz w:val="16"/>
              </w:rPr>
              <w:t>10,553</w:t>
            </w:r>
          </w:p>
        </w:tc>
      </w:tr>
      <w:tr>
        <w:tc>
          <w:tcPr>
            <w:tcW w:type="dxa" w:w="1728"/>
          </w:tcPr>
          <w:p>
            <w:pPr>
              <w:spacing w:after="20" w:line="240" w:lineRule="auto"/>
              <w:jc w:val="left"/>
            </w:pPr>
            <w:r/>
            <w:r>
              <w:rPr>
                <w:rFonts w:ascii="Times New Roman" w:hAnsi="Times New Roman"/>
                <w:sz w:val="16"/>
              </w:rPr>
              <w:t>Ghodsian</w:t>
            </w:r>
          </w:p>
        </w:tc>
        <w:tc>
          <w:tcPr>
            <w:tcW w:type="dxa" w:w="2160"/>
          </w:tcPr>
          <w:p>
            <w:pPr>
              <w:spacing w:after="20" w:line="240" w:lineRule="auto"/>
              <w:jc w:val="center"/>
            </w:pPr>
            <w:r/>
            <w:r>
              <w:rPr>
                <w:rFonts w:ascii="Times New Roman" w:hAnsi="Times New Roman"/>
                <w:sz w:val="16"/>
              </w:rPr>
              <w:t>rs56325564</w:t>
            </w:r>
          </w:p>
        </w:tc>
        <w:tc>
          <w:tcPr>
            <w:tcW w:type="dxa" w:w="2160"/>
          </w:tcPr>
          <w:p>
            <w:pPr>
              <w:spacing w:after="20" w:line="240" w:lineRule="auto"/>
              <w:jc w:val="center"/>
            </w:pPr>
            <w:r/>
            <w:r>
              <w:rPr>
                <w:rFonts w:ascii="Times New Roman" w:hAnsi="Times New Roman"/>
                <w:sz w:val="16"/>
              </w:rPr>
              <w:t>rs3809868</w:t>
            </w:r>
          </w:p>
        </w:tc>
        <w:tc>
          <w:tcPr>
            <w:tcW w:type="dxa" w:w="1152"/>
          </w:tcPr>
          <w:p>
            <w:pPr>
              <w:spacing w:after="20" w:line="240" w:lineRule="auto"/>
              <w:jc w:val="center"/>
            </w:pPr>
            <w:r/>
            <w:r>
              <w:rPr>
                <w:rFonts w:ascii="Times New Roman" w:hAnsi="Times New Roman"/>
                <w:sz w:val="16"/>
              </w:rPr>
              <w:t>0.922</w:t>
            </w:r>
          </w:p>
        </w:tc>
        <w:tc>
          <w:tcPr>
            <w:tcW w:type="dxa" w:w="1440"/>
          </w:tcPr>
          <w:p>
            <w:pPr>
              <w:spacing w:after="20" w:line="240" w:lineRule="auto"/>
              <w:jc w:val="center"/>
            </w:pPr>
            <w:r/>
            <w:r>
              <w:rPr>
                <w:rFonts w:ascii="Times New Roman" w:hAnsi="Times New Roman"/>
                <w:sz w:val="16"/>
              </w:rPr>
              <w:t>16,175</w:t>
            </w:r>
          </w:p>
        </w:tc>
      </w:tr>
      <w:tr>
        <w:tc>
          <w:tcPr>
            <w:tcW w:type="dxa" w:w="1728"/>
          </w:tcPr>
          <w:p>
            <w:pPr>
              <w:spacing w:after="20" w:line="240" w:lineRule="auto"/>
              <w:jc w:val="left"/>
            </w:pPr>
            <w:r/>
            <w:r>
              <w:rPr>
                <w:rFonts w:ascii="Times New Roman" w:hAnsi="Times New Roman"/>
                <w:sz w:val="16"/>
              </w:rPr>
              <w:t>Ghodsian</w:t>
            </w:r>
          </w:p>
        </w:tc>
        <w:tc>
          <w:tcPr>
            <w:tcW w:type="dxa" w:w="2160"/>
          </w:tcPr>
          <w:p>
            <w:pPr>
              <w:spacing w:after="20" w:line="240" w:lineRule="auto"/>
              <w:jc w:val="center"/>
            </w:pPr>
            <w:r/>
            <w:r>
              <w:rPr>
                <w:rFonts w:ascii="Times New Roman" w:hAnsi="Times New Roman"/>
                <w:sz w:val="16"/>
              </w:rPr>
              <w:t>rs12804228</w:t>
            </w:r>
          </w:p>
        </w:tc>
        <w:tc>
          <w:tcPr>
            <w:tcW w:type="dxa" w:w="2160"/>
          </w:tcPr>
          <w:p>
            <w:pPr>
              <w:spacing w:after="20" w:line="240" w:lineRule="auto"/>
              <w:jc w:val="center"/>
            </w:pPr>
            <w:r/>
            <w:r>
              <w:rPr>
                <w:rFonts w:ascii="Times New Roman" w:hAnsi="Times New Roman"/>
                <w:sz w:val="16"/>
              </w:rPr>
              <w:t>rs35823964</w:t>
            </w:r>
          </w:p>
        </w:tc>
        <w:tc>
          <w:tcPr>
            <w:tcW w:type="dxa" w:w="1152"/>
          </w:tcPr>
          <w:p>
            <w:pPr>
              <w:spacing w:after="20" w:line="240" w:lineRule="auto"/>
              <w:jc w:val="center"/>
            </w:pPr>
            <w:r/>
            <w:r>
              <w:rPr>
                <w:rFonts w:ascii="Times New Roman" w:hAnsi="Times New Roman"/>
                <w:sz w:val="16"/>
              </w:rPr>
              <w:t>0.931</w:t>
            </w:r>
          </w:p>
        </w:tc>
        <w:tc>
          <w:tcPr>
            <w:tcW w:type="dxa" w:w="1440"/>
          </w:tcPr>
          <w:p>
            <w:pPr>
              <w:spacing w:after="20" w:line="240" w:lineRule="auto"/>
              <w:jc w:val="center"/>
            </w:pPr>
            <w:r/>
            <w:r>
              <w:rPr>
                <w:rFonts w:ascii="Times New Roman" w:hAnsi="Times New Roman"/>
                <w:sz w:val="16"/>
              </w:rPr>
              <w:t>3,288</w:t>
            </w:r>
          </w:p>
        </w:tc>
      </w:tr>
      <w:tr>
        <w:tc>
          <w:tcPr>
            <w:tcW w:type="dxa" w:w="1728"/>
          </w:tcPr>
          <w:p>
            <w:pPr>
              <w:spacing w:after="20" w:line="240" w:lineRule="auto"/>
              <w:jc w:val="left"/>
            </w:pPr>
            <w:r/>
            <w:r>
              <w:rPr>
                <w:rFonts w:ascii="Times New Roman" w:hAnsi="Times New Roman"/>
                <w:sz w:val="16"/>
              </w:rPr>
              <w:t>Ghodsian</w:t>
            </w:r>
          </w:p>
        </w:tc>
        <w:tc>
          <w:tcPr>
            <w:tcW w:type="dxa" w:w="2160"/>
          </w:tcPr>
          <w:p>
            <w:pPr>
              <w:spacing w:after="20" w:line="240" w:lineRule="auto"/>
              <w:jc w:val="center"/>
            </w:pPr>
            <w:r/>
            <w:r>
              <w:rPr>
                <w:rFonts w:ascii="Times New Roman" w:hAnsi="Times New Roman"/>
                <w:sz w:val="16"/>
              </w:rPr>
              <w:t>rs838146</w:t>
            </w:r>
          </w:p>
        </w:tc>
        <w:tc>
          <w:tcPr>
            <w:tcW w:type="dxa" w:w="2160"/>
          </w:tcPr>
          <w:p>
            <w:pPr>
              <w:spacing w:after="20" w:line="240" w:lineRule="auto"/>
              <w:jc w:val="center"/>
            </w:pPr>
            <w:r/>
            <w:r>
              <w:rPr>
                <w:rFonts w:ascii="Times New Roman" w:hAnsi="Times New Roman"/>
                <w:sz w:val="16"/>
              </w:rPr>
              <w:t>rs838147</w:t>
            </w:r>
          </w:p>
        </w:tc>
        <w:tc>
          <w:tcPr>
            <w:tcW w:type="dxa" w:w="1152"/>
          </w:tcPr>
          <w:p>
            <w:pPr>
              <w:spacing w:after="20" w:line="240" w:lineRule="auto"/>
              <w:jc w:val="center"/>
            </w:pPr>
            <w:r/>
            <w:r>
              <w:rPr>
                <w:rFonts w:ascii="Times New Roman" w:hAnsi="Times New Roman"/>
                <w:sz w:val="16"/>
              </w:rPr>
              <w:t>1.000</w:t>
            </w:r>
          </w:p>
        </w:tc>
        <w:tc>
          <w:tcPr>
            <w:tcW w:type="dxa" w:w="1440"/>
          </w:tcPr>
          <w:p>
            <w:pPr>
              <w:spacing w:after="20" w:line="240" w:lineRule="auto"/>
              <w:jc w:val="center"/>
            </w:pPr>
            <w:r/>
            <w:r>
              <w:rPr>
                <w:rFonts w:ascii="Times New Roman" w:hAnsi="Times New Roman"/>
                <w:sz w:val="16"/>
              </w:rPr>
              <w:t>1,186</w:t>
            </w:r>
          </w:p>
        </w:tc>
      </w:tr>
      <w:tr>
        <w:tc>
          <w:tcPr>
            <w:tcW w:type="dxa" w:w="1728"/>
          </w:tcPr>
          <w:p>
            <w:pPr>
              <w:spacing w:after="20" w:line="240" w:lineRule="auto"/>
              <w:jc w:val="left"/>
            </w:pPr>
            <w:r/>
            <w:r>
              <w:rPr>
                <w:rFonts w:ascii="Times New Roman" w:hAnsi="Times New Roman"/>
                <w:sz w:val="16"/>
              </w:rPr>
              <w:t>FinnGen</w:t>
            </w:r>
          </w:p>
        </w:tc>
        <w:tc>
          <w:tcPr>
            <w:tcW w:type="dxa" w:w="2160"/>
          </w:tcPr>
          <w:p>
            <w:pPr>
              <w:spacing w:after="20" w:line="240" w:lineRule="auto"/>
              <w:jc w:val="center"/>
            </w:pPr>
            <w:r/>
            <w:r>
              <w:rPr>
                <w:rFonts w:ascii="Times New Roman" w:hAnsi="Times New Roman"/>
                <w:sz w:val="16"/>
              </w:rPr>
              <w:t>rs247616</w:t>
            </w:r>
          </w:p>
        </w:tc>
        <w:tc>
          <w:tcPr>
            <w:tcW w:type="dxa" w:w="2160"/>
          </w:tcPr>
          <w:p>
            <w:pPr>
              <w:spacing w:after="20" w:line="240" w:lineRule="auto"/>
              <w:jc w:val="center"/>
            </w:pPr>
            <w:r/>
            <w:r>
              <w:rPr>
                <w:rFonts w:ascii="Times New Roman" w:hAnsi="Times New Roman"/>
                <w:sz w:val="16"/>
              </w:rPr>
              <w:t>rs247617</w:t>
            </w:r>
          </w:p>
        </w:tc>
        <w:tc>
          <w:tcPr>
            <w:tcW w:type="dxa" w:w="1152"/>
          </w:tcPr>
          <w:p>
            <w:pPr>
              <w:spacing w:after="20" w:line="240" w:lineRule="auto"/>
              <w:jc w:val="center"/>
            </w:pPr>
            <w:r/>
            <w:r>
              <w:rPr>
                <w:rFonts w:ascii="Times New Roman" w:hAnsi="Times New Roman"/>
                <w:sz w:val="16"/>
              </w:rPr>
              <w:t>1.000</w:t>
            </w:r>
          </w:p>
        </w:tc>
        <w:tc>
          <w:tcPr>
            <w:tcW w:type="dxa" w:w="1440"/>
          </w:tcPr>
          <w:p>
            <w:pPr>
              <w:spacing w:after="20" w:line="240" w:lineRule="auto"/>
              <w:jc w:val="center"/>
            </w:pPr>
            <w:r/>
            <w:r>
              <w:rPr>
                <w:rFonts w:ascii="Times New Roman" w:hAnsi="Times New Roman"/>
                <w:sz w:val="16"/>
              </w:rPr>
              <w:t>1,126</w:t>
            </w:r>
          </w:p>
        </w:tc>
      </w:tr>
      <w:tr>
        <w:tc>
          <w:tcPr>
            <w:tcW w:type="dxa" w:w="1728"/>
          </w:tcPr>
          <w:p>
            <w:pPr>
              <w:spacing w:after="20" w:line="240" w:lineRule="auto"/>
              <w:jc w:val="left"/>
            </w:pPr>
            <w:r/>
            <w:r>
              <w:rPr>
                <w:rFonts w:ascii="Times New Roman" w:hAnsi="Times New Roman"/>
                <w:sz w:val="16"/>
              </w:rPr>
              <w:t>FinnGen</w:t>
            </w:r>
          </w:p>
        </w:tc>
        <w:tc>
          <w:tcPr>
            <w:tcW w:type="dxa" w:w="2160"/>
          </w:tcPr>
          <w:p>
            <w:pPr>
              <w:spacing w:after="20" w:line="240" w:lineRule="auto"/>
              <w:jc w:val="center"/>
            </w:pPr>
            <w:r/>
            <w:r>
              <w:rPr>
                <w:rFonts w:ascii="Times New Roman" w:hAnsi="Times New Roman"/>
                <w:sz w:val="16"/>
              </w:rPr>
              <w:t>rs72848251</w:t>
            </w:r>
          </w:p>
        </w:tc>
        <w:tc>
          <w:tcPr>
            <w:tcW w:type="dxa" w:w="2160"/>
          </w:tcPr>
          <w:p>
            <w:pPr>
              <w:spacing w:after="20" w:line="240" w:lineRule="auto"/>
              <w:jc w:val="center"/>
            </w:pPr>
            <w:r/>
            <w:r>
              <w:rPr>
                <w:rFonts w:ascii="Times New Roman" w:hAnsi="Times New Roman"/>
                <w:sz w:val="16"/>
              </w:rPr>
              <w:t>rs17205170</w:t>
            </w:r>
          </w:p>
        </w:tc>
        <w:tc>
          <w:tcPr>
            <w:tcW w:type="dxa" w:w="1152"/>
          </w:tcPr>
          <w:p>
            <w:pPr>
              <w:spacing w:after="20" w:line="240" w:lineRule="auto"/>
              <w:jc w:val="center"/>
            </w:pPr>
            <w:r/>
            <w:r>
              <w:rPr>
                <w:rFonts w:ascii="Times New Roman" w:hAnsi="Times New Roman"/>
                <w:sz w:val="16"/>
              </w:rPr>
              <w:t>0.862</w:t>
            </w:r>
          </w:p>
        </w:tc>
        <w:tc>
          <w:tcPr>
            <w:tcW w:type="dxa" w:w="1440"/>
          </w:tcPr>
          <w:p>
            <w:pPr>
              <w:spacing w:after="20" w:line="240" w:lineRule="auto"/>
              <w:jc w:val="center"/>
            </w:pPr>
            <w:r/>
            <w:r>
              <w:rPr>
                <w:rFonts w:ascii="Times New Roman" w:hAnsi="Times New Roman"/>
                <w:sz w:val="16"/>
              </w:rPr>
              <w:t>1,195</w:t>
            </w:r>
          </w:p>
        </w:tc>
      </w:tr>
      <w:tr>
        <w:tc>
          <w:tcPr>
            <w:tcW w:type="dxa" w:w="1728"/>
            <w:tcBorders>
              <w:bottom w:val="single" w:sz="12" w:color="000000"/>
            </w:tcBorders>
          </w:tcPr>
          <w:p>
            <w:pPr>
              <w:spacing w:after="20" w:line="240" w:lineRule="auto"/>
              <w:jc w:val="left"/>
            </w:pPr>
            <w:r/>
            <w:r>
              <w:rPr>
                <w:rFonts w:ascii="Times New Roman" w:hAnsi="Times New Roman"/>
                <w:sz w:val="16"/>
              </w:rPr>
              <w:t>FinnGen</w:t>
            </w:r>
          </w:p>
        </w:tc>
        <w:tc>
          <w:tcPr>
            <w:tcW w:type="dxa" w:w="2160"/>
            <w:tcBorders>
              <w:bottom w:val="single" w:sz="12" w:color="000000"/>
            </w:tcBorders>
          </w:tcPr>
          <w:p>
            <w:pPr>
              <w:spacing w:after="20" w:line="240" w:lineRule="auto"/>
              <w:jc w:val="center"/>
            </w:pPr>
            <w:r/>
            <w:r>
              <w:rPr>
                <w:rFonts w:ascii="Times New Roman" w:hAnsi="Times New Roman"/>
                <w:sz w:val="16"/>
              </w:rPr>
              <w:t>rs12804228</w:t>
            </w:r>
          </w:p>
        </w:tc>
        <w:tc>
          <w:tcPr>
            <w:tcW w:type="dxa" w:w="2160"/>
            <w:tcBorders>
              <w:bottom w:val="single" w:sz="12" w:color="000000"/>
            </w:tcBorders>
          </w:tcPr>
          <w:p>
            <w:pPr>
              <w:spacing w:after="20" w:line="240" w:lineRule="auto"/>
              <w:jc w:val="center"/>
            </w:pPr>
            <w:r/>
            <w:r>
              <w:rPr>
                <w:rFonts w:ascii="Times New Roman" w:hAnsi="Times New Roman"/>
                <w:sz w:val="16"/>
              </w:rPr>
              <w:t>rs35823964</w:t>
            </w:r>
          </w:p>
        </w:tc>
        <w:tc>
          <w:tcPr>
            <w:tcW w:type="dxa" w:w="1152"/>
            <w:tcBorders>
              <w:bottom w:val="single" w:sz="12" w:color="000000"/>
            </w:tcBorders>
          </w:tcPr>
          <w:p>
            <w:pPr>
              <w:spacing w:after="20" w:line="240" w:lineRule="auto"/>
              <w:jc w:val="center"/>
            </w:pPr>
            <w:r/>
            <w:r>
              <w:rPr>
                <w:rFonts w:ascii="Times New Roman" w:hAnsi="Times New Roman"/>
                <w:sz w:val="16"/>
              </w:rPr>
              <w:t>0.931</w:t>
            </w:r>
          </w:p>
        </w:tc>
        <w:tc>
          <w:tcPr>
            <w:tcW w:type="dxa" w:w="1440"/>
            <w:tcBorders>
              <w:bottom w:val="single" w:sz="12" w:color="000000"/>
            </w:tcBorders>
          </w:tcPr>
          <w:p>
            <w:pPr>
              <w:spacing w:after="20" w:line="240" w:lineRule="auto"/>
              <w:jc w:val="center"/>
            </w:pPr>
            <w:r/>
            <w:r>
              <w:rPr>
                <w:rFonts w:ascii="Times New Roman" w:hAnsi="Times New Roman"/>
                <w:sz w:val="16"/>
              </w:rPr>
              <w:t>3,288</w:t>
            </w:r>
          </w:p>
        </w:tc>
      </w:tr>
    </w:tbl>
    <w:p>
      <w:pPr>
        <w:spacing w:after="200" w:before="40"/>
        <w:jc w:val="both"/>
      </w:pPr>
      <w:r>
        <w:rPr>
          <w:rFonts w:ascii="Times New Roman" w:hAnsi="Times New Roman"/>
          <w:sz w:val="16"/>
        </w:rPr>
        <w:t>Three variants (rs7534572, rs574454081, rs532754706) had no proxy and were dropped from the Ghodsian and FinnGen analyses.</w:t>
      </w:r>
    </w:p>
    <w:p>
      <w:pPr>
        <w:keepNext/>
        <w:spacing w:after="60" w:before="120"/>
        <w:jc w:val="left"/>
      </w:pPr>
      <w:r>
        <w:rPr>
          <w:rFonts w:ascii="Times New Roman" w:hAnsi="Times New Roman"/>
          <w:b/>
          <w:sz w:val="19"/>
        </w:rPr>
        <w:t>Table S7.</w:t>
      </w:r>
      <w:r>
        <w:rPr>
          <w:rFonts w:ascii="Times New Roman" w:hAnsi="Times New Roman"/>
          <w:sz w:val="19"/>
        </w:rPr>
        <w:t xml:space="preserve"> Positive control (CAD): Python and R estimates side by side (49 variants).</w:t>
      </w:r>
    </w:p>
    <w:tbl>
      <w:tblPr>
        <w:tblW w:type="auto" w:w="0"/>
        <w:jc w:val="center"/>
        <w:tblLayout w:type="fixed"/>
        <w:tblLook w:firstColumn="1" w:firstRow="1" w:lastColumn="0" w:lastRow="0" w:noHBand="0" w:noVBand="1" w:val="04A0"/>
        <w:tblLayout w:type="fixed"/>
      </w:tblPr>
      <w:tblGrid>
        <w:gridCol w:w="2592"/>
        <w:gridCol w:w="2448"/>
        <w:gridCol w:w="1152"/>
        <w:gridCol w:w="2448"/>
        <w:gridCol w:w="1152"/>
      </w:tblGrid>
      <w:tr>
        <w:tc>
          <w:tcPr>
            <w:tcW w:type="dxa" w:w="2592"/>
            <w:tcBorders>
              <w:top w:val="single" w:sz="12" w:color="000000"/>
              <w:bottom w:val="single" w:sz="6" w:color="000000"/>
            </w:tcBorders>
          </w:tcPr>
          <w:p>
            <w:pPr>
              <w:spacing w:after="20" w:line="240" w:lineRule="auto"/>
              <w:jc w:val="left"/>
            </w:pPr>
            <w:r/>
            <w:r>
              <w:rPr>
                <w:rFonts w:ascii="Times New Roman" w:hAnsi="Times New Roman"/>
                <w:b/>
                <w:sz w:val="16"/>
              </w:rPr>
              <w:t>Method</w:t>
            </w:r>
          </w:p>
        </w:tc>
        <w:tc>
          <w:tcPr>
            <w:tcW w:type="dxa" w:w="2448"/>
            <w:tcBorders>
              <w:top w:val="single" w:sz="12" w:color="000000"/>
              <w:bottom w:val="single" w:sz="6" w:color="000000"/>
            </w:tcBorders>
          </w:tcPr>
          <w:p>
            <w:pPr>
              <w:spacing w:after="20" w:line="240" w:lineRule="auto"/>
              <w:jc w:val="center"/>
            </w:pPr>
            <w:r/>
            <w:r>
              <w:rPr>
                <w:rFonts w:ascii="Times New Roman" w:hAnsi="Times New Roman"/>
                <w:b/>
                <w:sz w:val="16"/>
              </w:rPr>
              <w:t>Python OR (95% CI)</w:t>
            </w:r>
          </w:p>
        </w:tc>
        <w:tc>
          <w:tcPr>
            <w:tcW w:type="dxa" w:w="1152"/>
            <w:tcBorders>
              <w:top w:val="single" w:sz="12" w:color="000000"/>
              <w:bottom w:val="single" w:sz="6" w:color="000000"/>
            </w:tcBorders>
          </w:tcPr>
          <w:p>
            <w:pPr>
              <w:spacing w:after="20" w:line="240" w:lineRule="auto"/>
              <w:jc w:val="center"/>
            </w:pPr>
            <w:r/>
            <w:r>
              <w:rPr>
                <w:rFonts w:ascii="Times New Roman" w:hAnsi="Times New Roman"/>
                <w:b/>
                <w:sz w:val="16"/>
              </w:rPr>
              <w:t>P</w:t>
            </w:r>
          </w:p>
        </w:tc>
        <w:tc>
          <w:tcPr>
            <w:tcW w:type="dxa" w:w="2448"/>
            <w:tcBorders>
              <w:top w:val="single" w:sz="12" w:color="000000"/>
              <w:bottom w:val="single" w:sz="6" w:color="000000"/>
            </w:tcBorders>
          </w:tcPr>
          <w:p>
            <w:pPr>
              <w:spacing w:after="20" w:line="240" w:lineRule="auto"/>
              <w:jc w:val="center"/>
            </w:pPr>
            <w:r/>
            <w:r>
              <w:rPr>
                <w:rFonts w:ascii="Times New Roman" w:hAnsi="Times New Roman"/>
                <w:b/>
                <w:sz w:val="16"/>
              </w:rPr>
              <w:t>R OR (95% CI)</w:t>
            </w:r>
          </w:p>
        </w:tc>
        <w:tc>
          <w:tcPr>
            <w:tcW w:type="dxa" w:w="1152"/>
            <w:tcBorders>
              <w:top w:val="single" w:sz="12" w:color="000000"/>
              <w:bottom w:val="single" w:sz="6" w:color="000000"/>
            </w:tcBorders>
          </w:tcPr>
          <w:p>
            <w:pPr>
              <w:spacing w:after="20" w:line="240" w:lineRule="auto"/>
              <w:jc w:val="center"/>
            </w:pPr>
            <w:r/>
            <w:r>
              <w:rPr>
                <w:rFonts w:ascii="Times New Roman" w:hAnsi="Times New Roman"/>
                <w:b/>
                <w:sz w:val="16"/>
              </w:rPr>
              <w:t>P</w:t>
            </w:r>
          </w:p>
        </w:tc>
      </w:tr>
      <w:tr>
        <w:tc>
          <w:tcPr>
            <w:tcW w:type="dxa" w:w="2592"/>
          </w:tcPr>
          <w:p>
            <w:pPr>
              <w:spacing w:after="20" w:line="240" w:lineRule="auto"/>
              <w:jc w:val="left"/>
            </w:pPr>
            <w:r/>
            <w:r>
              <w:rPr>
                <w:rFonts w:ascii="Times New Roman" w:hAnsi="Times New Roman"/>
                <w:sz w:val="16"/>
              </w:rPr>
              <w:t>MR Egger</w:t>
            </w:r>
          </w:p>
        </w:tc>
        <w:tc>
          <w:tcPr>
            <w:tcW w:type="dxa" w:w="2448"/>
          </w:tcPr>
          <w:p>
            <w:pPr>
              <w:spacing w:after="20" w:line="240" w:lineRule="auto"/>
              <w:jc w:val="center"/>
            </w:pPr>
            <w:r/>
            <w:r>
              <w:rPr>
                <w:rFonts w:ascii="Times New Roman" w:hAnsi="Times New Roman"/>
                <w:sz w:val="16"/>
              </w:rPr>
              <w:t>1.871 (1.461–2.395)</w:t>
            </w:r>
          </w:p>
        </w:tc>
        <w:tc>
          <w:tcPr>
            <w:tcW w:type="dxa" w:w="1152"/>
          </w:tcPr>
          <w:p>
            <w:pPr>
              <w:spacing w:after="20" w:line="240" w:lineRule="auto"/>
              <w:jc w:val="center"/>
            </w:pPr>
            <w:r/>
            <w:r>
              <w:rPr>
                <w:rFonts w:ascii="Times New Roman" w:hAnsi="Times New Roman"/>
                <w:sz w:val="16"/>
              </w:rPr>
              <w:t>9.4e-06</w:t>
            </w:r>
          </w:p>
        </w:tc>
        <w:tc>
          <w:tcPr>
            <w:tcW w:type="dxa" w:w="2448"/>
          </w:tcPr>
          <w:p>
            <w:pPr>
              <w:spacing w:after="20" w:line="240" w:lineRule="auto"/>
              <w:jc w:val="center"/>
            </w:pPr>
            <w:r/>
            <w:r>
              <w:rPr>
                <w:rFonts w:ascii="Times New Roman" w:hAnsi="Times New Roman"/>
                <w:sz w:val="16"/>
              </w:rPr>
              <w:t>1.871 (1.461–2.395)</w:t>
            </w:r>
          </w:p>
        </w:tc>
        <w:tc>
          <w:tcPr>
            <w:tcW w:type="dxa" w:w="1152"/>
          </w:tcPr>
          <w:p>
            <w:pPr>
              <w:spacing w:after="20" w:line="240" w:lineRule="auto"/>
              <w:jc w:val="center"/>
            </w:pPr>
            <w:r/>
            <w:r>
              <w:rPr>
                <w:rFonts w:ascii="Times New Roman" w:hAnsi="Times New Roman"/>
                <w:sz w:val="16"/>
              </w:rPr>
              <w:t>9.4e-06</w:t>
            </w:r>
          </w:p>
        </w:tc>
      </w:tr>
      <w:tr>
        <w:tc>
          <w:tcPr>
            <w:tcW w:type="dxa" w:w="2592"/>
          </w:tcPr>
          <w:p>
            <w:pPr>
              <w:spacing w:after="20" w:line="240" w:lineRule="auto"/>
              <w:jc w:val="left"/>
            </w:pPr>
            <w:r/>
            <w:r>
              <w:rPr>
                <w:rFonts w:ascii="Times New Roman" w:hAnsi="Times New Roman"/>
                <w:sz w:val="16"/>
              </w:rPr>
              <w:t>Weighted median</w:t>
            </w:r>
          </w:p>
        </w:tc>
        <w:tc>
          <w:tcPr>
            <w:tcW w:type="dxa" w:w="2448"/>
          </w:tcPr>
          <w:p>
            <w:pPr>
              <w:spacing w:after="20" w:line="240" w:lineRule="auto"/>
              <w:jc w:val="center"/>
            </w:pPr>
            <w:r/>
            <w:r>
              <w:rPr>
                <w:rFonts w:ascii="Times New Roman" w:hAnsi="Times New Roman"/>
                <w:sz w:val="16"/>
              </w:rPr>
              <w:t>1.475 (1.321–1.648)</w:t>
            </w:r>
          </w:p>
        </w:tc>
        <w:tc>
          <w:tcPr>
            <w:tcW w:type="dxa" w:w="1152"/>
          </w:tcPr>
          <w:p>
            <w:pPr>
              <w:spacing w:after="20" w:line="240" w:lineRule="auto"/>
              <w:jc w:val="center"/>
            </w:pPr>
            <w:r/>
            <w:r>
              <w:rPr>
                <w:rFonts w:ascii="Times New Roman" w:hAnsi="Times New Roman"/>
                <w:sz w:val="16"/>
              </w:rPr>
              <w:t>5.9e-12</w:t>
            </w:r>
          </w:p>
        </w:tc>
        <w:tc>
          <w:tcPr>
            <w:tcW w:type="dxa" w:w="2448"/>
          </w:tcPr>
          <w:p>
            <w:pPr>
              <w:spacing w:after="20" w:line="240" w:lineRule="auto"/>
              <w:jc w:val="center"/>
            </w:pPr>
            <w:r/>
            <w:r>
              <w:rPr>
                <w:rFonts w:ascii="Times New Roman" w:hAnsi="Times New Roman"/>
                <w:sz w:val="16"/>
              </w:rPr>
              <w:t>1.475 (1.321–1.648)</w:t>
            </w:r>
          </w:p>
        </w:tc>
        <w:tc>
          <w:tcPr>
            <w:tcW w:type="dxa" w:w="1152"/>
          </w:tcPr>
          <w:p>
            <w:pPr>
              <w:spacing w:after="20" w:line="240" w:lineRule="auto"/>
              <w:jc w:val="center"/>
            </w:pPr>
            <w:r/>
            <w:r>
              <w:rPr>
                <w:rFonts w:ascii="Times New Roman" w:hAnsi="Times New Roman"/>
                <w:sz w:val="16"/>
              </w:rPr>
              <w:t>5.6e-12</w:t>
            </w:r>
          </w:p>
        </w:tc>
      </w:tr>
      <w:tr>
        <w:tc>
          <w:tcPr>
            <w:tcW w:type="dxa" w:w="2592"/>
          </w:tcPr>
          <w:p>
            <w:pPr>
              <w:spacing w:after="20" w:line="240" w:lineRule="auto"/>
              <w:jc w:val="left"/>
            </w:pPr>
            <w:r/>
            <w:r>
              <w:rPr>
                <w:rFonts w:ascii="Times New Roman" w:hAnsi="Times New Roman"/>
                <w:sz w:val="16"/>
              </w:rPr>
              <w:t>Inverse variance weighted</w:t>
            </w:r>
          </w:p>
        </w:tc>
        <w:tc>
          <w:tcPr>
            <w:tcW w:type="dxa" w:w="2448"/>
          </w:tcPr>
          <w:p>
            <w:pPr>
              <w:spacing w:after="20" w:line="240" w:lineRule="auto"/>
              <w:jc w:val="center"/>
            </w:pPr>
            <w:r/>
            <w:r>
              <w:rPr>
                <w:rFonts w:ascii="Times New Roman" w:hAnsi="Times New Roman"/>
                <w:sz w:val="16"/>
              </w:rPr>
              <w:t>1.579 (1.378–1.809)</w:t>
            </w:r>
          </w:p>
        </w:tc>
        <w:tc>
          <w:tcPr>
            <w:tcW w:type="dxa" w:w="1152"/>
          </w:tcPr>
          <w:p>
            <w:pPr>
              <w:spacing w:after="20" w:line="240" w:lineRule="auto"/>
              <w:jc w:val="center"/>
            </w:pPr>
            <w:r/>
            <w:r>
              <w:rPr>
                <w:rFonts w:ascii="Times New Roman" w:hAnsi="Times New Roman"/>
                <w:sz w:val="16"/>
              </w:rPr>
              <w:t>5.2e-11</w:t>
            </w:r>
          </w:p>
        </w:tc>
        <w:tc>
          <w:tcPr>
            <w:tcW w:type="dxa" w:w="2448"/>
          </w:tcPr>
          <w:p>
            <w:pPr>
              <w:spacing w:after="20" w:line="240" w:lineRule="auto"/>
              <w:jc w:val="center"/>
            </w:pPr>
            <w:r/>
            <w:r>
              <w:rPr>
                <w:rFonts w:ascii="Times New Roman" w:hAnsi="Times New Roman"/>
                <w:sz w:val="16"/>
              </w:rPr>
              <w:t>1.579 (1.378–1.809)</w:t>
            </w:r>
          </w:p>
        </w:tc>
        <w:tc>
          <w:tcPr>
            <w:tcW w:type="dxa" w:w="1152"/>
          </w:tcPr>
          <w:p>
            <w:pPr>
              <w:spacing w:after="20" w:line="240" w:lineRule="auto"/>
              <w:jc w:val="center"/>
            </w:pPr>
            <w:r/>
            <w:r>
              <w:rPr>
                <w:rFonts w:ascii="Times New Roman" w:hAnsi="Times New Roman"/>
                <w:sz w:val="16"/>
              </w:rPr>
              <w:t>5.2e-11</w:t>
            </w:r>
          </w:p>
        </w:tc>
      </w:tr>
      <w:tr>
        <w:tc>
          <w:tcPr>
            <w:tcW w:type="dxa" w:w="2592"/>
          </w:tcPr>
          <w:p>
            <w:pPr>
              <w:spacing w:after="20" w:line="240" w:lineRule="auto"/>
              <w:jc w:val="left"/>
            </w:pPr>
            <w:r/>
            <w:r>
              <w:rPr>
                <w:rFonts w:ascii="Times New Roman" w:hAnsi="Times New Roman"/>
                <w:sz w:val="16"/>
              </w:rPr>
              <w:t>Simple mode</w:t>
            </w:r>
          </w:p>
        </w:tc>
        <w:tc>
          <w:tcPr>
            <w:tcW w:type="dxa" w:w="2448"/>
          </w:tcPr>
          <w:p>
            <w:pPr>
              <w:spacing w:after="20" w:line="240" w:lineRule="auto"/>
              <w:jc w:val="center"/>
            </w:pPr>
            <w:r/>
            <w:r>
              <w:rPr>
                <w:rFonts w:ascii="Times New Roman" w:hAnsi="Times New Roman"/>
                <w:sz w:val="16"/>
              </w:rPr>
              <w:t>1.408 (1.072–1.849)</w:t>
            </w:r>
          </w:p>
        </w:tc>
        <w:tc>
          <w:tcPr>
            <w:tcW w:type="dxa" w:w="1152"/>
          </w:tcPr>
          <w:p>
            <w:pPr>
              <w:spacing w:after="20" w:line="240" w:lineRule="auto"/>
              <w:jc w:val="center"/>
            </w:pPr>
            <w:r/>
            <w:r>
              <w:rPr>
                <w:rFonts w:ascii="Times New Roman" w:hAnsi="Times New Roman"/>
                <w:sz w:val="16"/>
              </w:rPr>
              <w:t>1.7e-02</w:t>
            </w:r>
          </w:p>
        </w:tc>
        <w:tc>
          <w:tcPr>
            <w:tcW w:type="dxa" w:w="2448"/>
          </w:tcPr>
          <w:p>
            <w:pPr>
              <w:spacing w:after="20" w:line="240" w:lineRule="auto"/>
              <w:jc w:val="center"/>
            </w:pPr>
            <w:r/>
            <w:r>
              <w:rPr>
                <w:rFonts w:ascii="Times New Roman" w:hAnsi="Times New Roman"/>
                <w:sz w:val="16"/>
              </w:rPr>
              <w:t>1.408 (1.088–1.821)</w:t>
            </w:r>
          </w:p>
        </w:tc>
        <w:tc>
          <w:tcPr>
            <w:tcW w:type="dxa" w:w="1152"/>
          </w:tcPr>
          <w:p>
            <w:pPr>
              <w:spacing w:after="20" w:line="240" w:lineRule="auto"/>
              <w:jc w:val="center"/>
            </w:pPr>
            <w:r/>
            <w:r>
              <w:rPr>
                <w:rFonts w:ascii="Times New Roman" w:hAnsi="Times New Roman"/>
                <w:sz w:val="16"/>
              </w:rPr>
              <w:t>1.2e-02</w:t>
            </w:r>
          </w:p>
        </w:tc>
      </w:tr>
      <w:tr>
        <w:tc>
          <w:tcPr>
            <w:tcW w:type="dxa" w:w="2592"/>
            <w:tcBorders>
              <w:bottom w:val="single" w:sz="12" w:color="000000"/>
            </w:tcBorders>
          </w:tcPr>
          <w:p>
            <w:pPr>
              <w:spacing w:after="20" w:line="240" w:lineRule="auto"/>
              <w:jc w:val="left"/>
            </w:pPr>
            <w:r/>
            <w:r>
              <w:rPr>
                <w:rFonts w:ascii="Times New Roman" w:hAnsi="Times New Roman"/>
                <w:sz w:val="16"/>
              </w:rPr>
              <w:t>Weighted mode</w:t>
            </w:r>
          </w:p>
        </w:tc>
        <w:tc>
          <w:tcPr>
            <w:tcW w:type="dxa" w:w="2448"/>
            <w:tcBorders>
              <w:bottom w:val="single" w:sz="12" w:color="000000"/>
            </w:tcBorders>
          </w:tcPr>
          <w:p>
            <w:pPr>
              <w:spacing w:after="20" w:line="240" w:lineRule="auto"/>
              <w:jc w:val="center"/>
            </w:pPr>
            <w:r/>
            <w:r>
              <w:rPr>
                <w:rFonts w:ascii="Times New Roman" w:hAnsi="Times New Roman"/>
                <w:sz w:val="16"/>
              </w:rPr>
              <w:t>1.408 (1.241–1.597)</w:t>
            </w:r>
          </w:p>
        </w:tc>
        <w:tc>
          <w:tcPr>
            <w:tcW w:type="dxa" w:w="1152"/>
            <w:tcBorders>
              <w:bottom w:val="single" w:sz="12" w:color="000000"/>
            </w:tcBorders>
          </w:tcPr>
          <w:p>
            <w:pPr>
              <w:spacing w:after="20" w:line="240" w:lineRule="auto"/>
              <w:jc w:val="center"/>
            </w:pPr>
            <w:r/>
            <w:r>
              <w:rPr>
                <w:rFonts w:ascii="Times New Roman" w:hAnsi="Times New Roman"/>
                <w:sz w:val="16"/>
              </w:rPr>
              <w:t>2.8e-06</w:t>
            </w:r>
          </w:p>
        </w:tc>
        <w:tc>
          <w:tcPr>
            <w:tcW w:type="dxa" w:w="2448"/>
            <w:tcBorders>
              <w:bottom w:val="single" w:sz="12" w:color="000000"/>
            </w:tcBorders>
          </w:tcPr>
          <w:p>
            <w:pPr>
              <w:spacing w:after="20" w:line="240" w:lineRule="auto"/>
              <w:jc w:val="center"/>
            </w:pPr>
            <w:r/>
            <w:r>
              <w:rPr>
                <w:rFonts w:ascii="Times New Roman" w:hAnsi="Times New Roman"/>
                <w:sz w:val="16"/>
              </w:rPr>
              <w:t>1.393 (1.216–1.597)</w:t>
            </w:r>
          </w:p>
        </w:tc>
        <w:tc>
          <w:tcPr>
            <w:tcW w:type="dxa" w:w="1152"/>
            <w:tcBorders>
              <w:bottom w:val="single" w:sz="12" w:color="000000"/>
            </w:tcBorders>
          </w:tcPr>
          <w:p>
            <w:pPr>
              <w:spacing w:after="20" w:line="240" w:lineRule="auto"/>
              <w:jc w:val="center"/>
            </w:pPr>
            <w:r/>
            <w:r>
              <w:rPr>
                <w:rFonts w:ascii="Times New Roman" w:hAnsi="Times New Roman"/>
                <w:sz w:val="16"/>
              </w:rPr>
              <w:t>1.7e-05</w:t>
            </w:r>
          </w:p>
        </w:tc>
      </w:tr>
    </w:tbl>
    <w:p>
      <w:pPr>
        <w:spacing w:after="200" w:before="40"/>
        <w:jc w:val="both"/>
      </w:pPr>
      <w:r>
        <w:rPr>
          <w:rFonts w:ascii="Times New Roman" w:hAnsi="Times New Roman"/>
          <w:sz w:val="16"/>
        </w:rPr>
        <w:t>Cochran’s Q 276.9 (48 df), P = 6.2e-34; Egger intercept −0.0115 (SE 0.0072), P = 0.116. MR-PRESSO (R): global P &lt; .0001; 6 outliers (rs115478735, rs12151108, rs12740374, rs1500188, rs3777411, rs653178); corrected OR 1.492 (1.348–1.651); distortion test P = .175. Python: 5 outliers, corrected OR 1.540. Steiger removed rs653178 (IVW OR 1.602). Leave-one-out IVW OR 1.51–1.62, all P &lt; 10</w:t>
      </w:r>
      <w:r>
        <w:rPr>
          <w:rFonts w:ascii="Times New Roman" w:hAnsi="Times New Roman"/>
          <w:sz w:val="16"/>
          <w:vertAlign w:val="superscript"/>
        </w:rPr>
        <w:t>−8</w:t>
      </w:r>
      <w:r>
        <w:rPr>
          <w:rFonts w:ascii="Times New Roman" w:hAnsi="Times New Roman"/>
          <w:sz w:val="16"/>
        </w:rPr>
        <w:t>. Substitutions for missing instruments: rs115478735 → rs507666 (r² 0.988); rs838146 → rs838147 (r² 1.0); rs72848251 → rs115129597 (same position); rs72843670 → rs115366102 (same position); rs574454081 and rs532754706 dropped. R run 1 and run 2 are kept in the repository.</w:t>
      </w:r>
    </w:p>
    <w:p>
      <w:pPr>
        <w:keepNext/>
        <w:spacing w:after="60" w:before="120"/>
        <w:jc w:val="left"/>
      </w:pPr>
      <w:r>
        <w:rPr>
          <w:rFonts w:ascii="Times New Roman" w:hAnsi="Times New Roman"/>
          <w:b/>
          <w:sz w:val="19"/>
        </w:rPr>
        <w:t>Table S8.</w:t>
      </w:r>
      <w:r>
        <w:rPr>
          <w:rFonts w:ascii="Times New Roman" w:hAnsi="Times New Roman"/>
          <w:sz w:val="19"/>
        </w:rPr>
        <w:t xml:space="preserve"> Extended estimators for all datasets.</w:t>
      </w:r>
    </w:p>
    <w:tbl>
      <w:tblPr>
        <w:tblW w:type="auto" w:w="0"/>
        <w:jc w:val="center"/>
        <w:tblLayout w:type="fixed"/>
        <w:tblLook w:firstColumn="1" w:firstRow="1" w:lastColumn="0" w:lastRow="0" w:noHBand="0" w:noVBand="1" w:val="04A0"/>
        <w:tblLayout w:type="fixed"/>
      </w:tblPr>
      <w:tblGrid>
        <w:gridCol w:w="1008"/>
        <w:gridCol w:w="2880"/>
        <w:gridCol w:w="576"/>
        <w:gridCol w:w="792"/>
        <w:gridCol w:w="1440"/>
        <w:gridCol w:w="864"/>
        <w:gridCol w:w="2160"/>
      </w:tblGrid>
      <w:tr>
        <w:tc>
          <w:tcPr>
            <w:tcW w:type="dxa" w:w="1008"/>
            <w:tcBorders>
              <w:top w:val="single" w:sz="12" w:color="000000"/>
              <w:bottom w:val="single" w:sz="6" w:color="000000"/>
            </w:tcBorders>
          </w:tcPr>
          <w:p>
            <w:pPr>
              <w:spacing w:after="20" w:line="240" w:lineRule="auto"/>
              <w:jc w:val="left"/>
            </w:pPr>
            <w:r/>
            <w:r>
              <w:rPr>
                <w:rFonts w:ascii="Times New Roman" w:hAnsi="Times New Roman"/>
                <w:b/>
                <w:sz w:val="14"/>
              </w:rPr>
              <w:t>Dataset</w:t>
            </w:r>
          </w:p>
        </w:tc>
        <w:tc>
          <w:tcPr>
            <w:tcW w:type="dxa" w:w="2880"/>
            <w:tcBorders>
              <w:top w:val="single" w:sz="12" w:color="000000"/>
              <w:bottom w:val="single" w:sz="6" w:color="000000"/>
            </w:tcBorders>
          </w:tcPr>
          <w:p>
            <w:pPr>
              <w:spacing w:after="20" w:line="240" w:lineRule="auto"/>
              <w:jc w:val="center"/>
            </w:pPr>
            <w:r/>
            <w:r>
              <w:rPr>
                <w:rFonts w:ascii="Times New Roman" w:hAnsi="Times New Roman"/>
                <w:b/>
                <w:sz w:val="14"/>
              </w:rPr>
              <w:t>Estimator</w:t>
            </w:r>
          </w:p>
        </w:tc>
        <w:tc>
          <w:tcPr>
            <w:tcW w:type="dxa" w:w="576"/>
            <w:tcBorders>
              <w:top w:val="single" w:sz="12" w:color="000000"/>
              <w:bottom w:val="single" w:sz="6" w:color="000000"/>
            </w:tcBorders>
          </w:tcPr>
          <w:p>
            <w:pPr>
              <w:spacing w:after="20" w:line="240" w:lineRule="auto"/>
              <w:jc w:val="center"/>
            </w:pPr>
            <w:r/>
            <w:r>
              <w:rPr>
                <w:rFonts w:ascii="Times New Roman" w:hAnsi="Times New Roman"/>
                <w:b/>
                <w:sz w:val="14"/>
              </w:rPr>
              <w:t>SNPs</w:t>
            </w:r>
          </w:p>
        </w:tc>
        <w:tc>
          <w:tcPr>
            <w:tcW w:type="dxa" w:w="792"/>
            <w:tcBorders>
              <w:top w:val="single" w:sz="12" w:color="000000"/>
              <w:bottom w:val="single" w:sz="6" w:color="000000"/>
            </w:tcBorders>
          </w:tcPr>
          <w:p>
            <w:pPr>
              <w:spacing w:after="20" w:line="240" w:lineRule="auto"/>
              <w:jc w:val="center"/>
            </w:pPr>
            <w:r/>
            <w:r>
              <w:rPr>
                <w:rFonts w:ascii="Times New Roman" w:hAnsi="Times New Roman"/>
                <w:b/>
                <w:sz w:val="14"/>
              </w:rPr>
              <w:t>OR</w:t>
            </w:r>
          </w:p>
        </w:tc>
        <w:tc>
          <w:tcPr>
            <w:tcW w:type="dxa" w:w="1440"/>
            <w:tcBorders>
              <w:top w:val="single" w:sz="12" w:color="000000"/>
              <w:bottom w:val="single" w:sz="6" w:color="000000"/>
            </w:tcBorders>
          </w:tcPr>
          <w:p>
            <w:pPr>
              <w:spacing w:after="20" w:line="240" w:lineRule="auto"/>
              <w:jc w:val="center"/>
            </w:pPr>
            <w:r/>
            <w:r>
              <w:rPr>
                <w:rFonts w:ascii="Times New Roman" w:hAnsi="Times New Roman"/>
                <w:b/>
                <w:sz w:val="14"/>
              </w:rPr>
              <w:t>95% CI</w:t>
            </w:r>
          </w:p>
        </w:tc>
        <w:tc>
          <w:tcPr>
            <w:tcW w:type="dxa" w:w="864"/>
            <w:tcBorders>
              <w:top w:val="single" w:sz="12" w:color="000000"/>
              <w:bottom w:val="single" w:sz="6" w:color="000000"/>
            </w:tcBorders>
          </w:tcPr>
          <w:p>
            <w:pPr>
              <w:spacing w:after="20" w:line="240" w:lineRule="auto"/>
              <w:jc w:val="center"/>
            </w:pPr>
            <w:r/>
            <w:r>
              <w:rPr>
                <w:rFonts w:ascii="Times New Roman" w:hAnsi="Times New Roman"/>
                <w:b/>
                <w:sz w:val="14"/>
              </w:rPr>
              <w:t>P</w:t>
            </w:r>
          </w:p>
        </w:tc>
        <w:tc>
          <w:tcPr>
            <w:tcW w:type="dxa" w:w="2160"/>
            <w:tcBorders>
              <w:top w:val="single" w:sz="12" w:color="000000"/>
              <w:bottom w:val="single" w:sz="6" w:color="000000"/>
            </w:tcBorders>
          </w:tcPr>
          <w:p>
            <w:pPr>
              <w:spacing w:after="20" w:line="240" w:lineRule="auto"/>
              <w:jc w:val="center"/>
            </w:pPr>
            <w:r/>
            <w:r>
              <w:rPr>
                <w:rFonts w:ascii="Times New Roman" w:hAnsi="Times New Roman"/>
                <w:b/>
                <w:sz w:val="14"/>
              </w:rPr>
              <w:t>Note</w:t>
            </w:r>
          </w:p>
        </w:tc>
      </w:tr>
      <w:tr>
        <w:tc>
          <w:tcPr>
            <w:tcW w:type="dxa" w:w="1008"/>
          </w:tcPr>
          <w:p>
            <w:pPr>
              <w:spacing w:after="20" w:line="240" w:lineRule="auto"/>
              <w:jc w:val="left"/>
            </w:pPr>
            <w:r/>
            <w:r>
              <w:rPr>
                <w:rFonts w:ascii="Times New Roman" w:hAnsi="Times New Roman"/>
                <w:sz w:val="14"/>
              </w:rPr>
              <w:t>Ghodsian</w:t>
            </w:r>
          </w:p>
        </w:tc>
        <w:tc>
          <w:tcPr>
            <w:tcW w:type="dxa" w:w="2880"/>
          </w:tcPr>
          <w:p>
            <w:pPr>
              <w:spacing w:after="20" w:line="240" w:lineRule="auto"/>
              <w:jc w:val="center"/>
            </w:pPr>
            <w:r/>
            <w:r>
              <w:rPr>
                <w:rFonts w:ascii="Times New Roman" w:hAnsi="Times New Roman"/>
                <w:sz w:val="14"/>
              </w:rPr>
              <w:t>Maximum likelihood</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1.047</w:t>
            </w:r>
          </w:p>
        </w:tc>
        <w:tc>
          <w:tcPr>
            <w:tcW w:type="dxa" w:w="1440"/>
          </w:tcPr>
          <w:p>
            <w:pPr>
              <w:spacing w:after="20" w:line="240" w:lineRule="auto"/>
              <w:jc w:val="center"/>
            </w:pPr>
            <w:r/>
            <w:r>
              <w:rPr>
                <w:rFonts w:ascii="Times New Roman" w:hAnsi="Times New Roman"/>
                <w:sz w:val="14"/>
              </w:rPr>
              <w:t>0.862–1.270</w:t>
            </w:r>
          </w:p>
        </w:tc>
        <w:tc>
          <w:tcPr>
            <w:tcW w:type="dxa" w:w="864"/>
          </w:tcPr>
          <w:p>
            <w:pPr>
              <w:spacing w:after="20" w:line="240" w:lineRule="auto"/>
              <w:jc w:val="center"/>
            </w:pPr>
            <w:r/>
            <w:r>
              <w:rPr>
                <w:rFonts w:ascii="Times New Roman" w:hAnsi="Times New Roman"/>
                <w:sz w:val="14"/>
              </w:rPr>
              <w:t>.645</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Ghodsian</w:t>
            </w:r>
          </w:p>
        </w:tc>
        <w:tc>
          <w:tcPr>
            <w:tcW w:type="dxa" w:w="2880"/>
          </w:tcPr>
          <w:p>
            <w:pPr>
              <w:spacing w:after="20" w:line="240" w:lineRule="auto"/>
              <w:jc w:val="center"/>
            </w:pPr>
            <w:r/>
            <w:r>
              <w:rPr>
                <w:rFonts w:ascii="Times New Roman" w:hAnsi="Times New Roman"/>
                <w:sz w:val="14"/>
              </w:rPr>
              <w:t>MR-Lasso</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1.040</w:t>
            </w:r>
          </w:p>
        </w:tc>
        <w:tc>
          <w:tcPr>
            <w:tcW w:type="dxa" w:w="1440"/>
          </w:tcPr>
          <w:p>
            <w:pPr>
              <w:spacing w:after="20" w:line="240" w:lineRule="auto"/>
              <w:jc w:val="center"/>
            </w:pPr>
            <w:r/>
            <w:r>
              <w:rPr>
                <w:rFonts w:ascii="Times New Roman" w:hAnsi="Times New Roman"/>
                <w:sz w:val="14"/>
              </w:rPr>
              <w:t>0.942–1.149</w:t>
            </w:r>
          </w:p>
        </w:tc>
        <w:tc>
          <w:tcPr>
            <w:tcW w:type="dxa" w:w="864"/>
          </w:tcPr>
          <w:p>
            <w:pPr>
              <w:spacing w:after="20" w:line="240" w:lineRule="auto"/>
              <w:jc w:val="center"/>
            </w:pPr>
            <w:r/>
            <w:r>
              <w:rPr>
                <w:rFonts w:ascii="Times New Roman" w:hAnsi="Times New Roman"/>
                <w:sz w:val="14"/>
              </w:rPr>
              <w:t>.438</w:t>
            </w:r>
          </w:p>
        </w:tc>
        <w:tc>
          <w:tcPr>
            <w:tcW w:type="dxa" w:w="2160"/>
          </w:tcPr>
          <w:p>
            <w:pPr>
              <w:spacing w:after="20" w:line="240" w:lineRule="auto"/>
              <w:jc w:val="center"/>
            </w:pPr>
            <w:r/>
            <w:r>
              <w:rPr>
                <w:rFonts w:ascii="Times New Roman" w:hAnsi="Times New Roman"/>
                <w:sz w:val="14"/>
              </w:rPr>
              <w:t>valid instruments: 40</w:t>
            </w:r>
          </w:p>
        </w:tc>
      </w:tr>
      <w:tr>
        <w:tc>
          <w:tcPr>
            <w:tcW w:type="dxa" w:w="1008"/>
          </w:tcPr>
          <w:p>
            <w:pPr>
              <w:spacing w:after="20" w:line="240" w:lineRule="auto"/>
              <w:jc w:val="left"/>
            </w:pPr>
            <w:r/>
            <w:r>
              <w:rPr>
                <w:rFonts w:ascii="Times New Roman" w:hAnsi="Times New Roman"/>
                <w:sz w:val="14"/>
              </w:rPr>
              <w:t>Ghodsian</w:t>
            </w:r>
          </w:p>
        </w:tc>
        <w:tc>
          <w:tcPr>
            <w:tcW w:type="dxa" w:w="2880"/>
          </w:tcPr>
          <w:p>
            <w:pPr>
              <w:spacing w:after="20" w:line="240" w:lineRule="auto"/>
              <w:jc w:val="center"/>
            </w:pPr>
            <w:r/>
            <w:r>
              <w:rPr>
                <w:rFonts w:ascii="Times New Roman" w:hAnsi="Times New Roman"/>
                <w:sz w:val="14"/>
              </w:rPr>
              <w:t>Contamination mixture</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1.062</w:t>
            </w:r>
          </w:p>
        </w:tc>
        <w:tc>
          <w:tcPr>
            <w:tcW w:type="dxa" w:w="1440"/>
          </w:tcPr>
          <w:p>
            <w:pPr>
              <w:spacing w:after="20" w:line="240" w:lineRule="auto"/>
              <w:jc w:val="center"/>
            </w:pPr>
            <w:r/>
            <w:r>
              <w:rPr>
                <w:rFonts w:ascii="Times New Roman" w:hAnsi="Times New Roman"/>
                <w:sz w:val="14"/>
              </w:rPr>
              <w:t>0.942–1.197</w:t>
            </w:r>
          </w:p>
        </w:tc>
        <w:tc>
          <w:tcPr>
            <w:tcW w:type="dxa" w:w="864"/>
          </w:tcPr>
          <w:p>
            <w:pPr>
              <w:spacing w:after="20" w:line="240" w:lineRule="auto"/>
              <w:jc w:val="center"/>
            </w:pPr>
            <w:r/>
            <w:r>
              <w:rPr>
                <w:rFonts w:ascii="Times New Roman" w:hAnsi="Times New Roman"/>
                <w:sz w:val="14"/>
              </w:rPr>
              <w:t>–</w:t>
            </w:r>
          </w:p>
        </w:tc>
        <w:tc>
          <w:tcPr>
            <w:tcW w:type="dxa" w:w="2160"/>
          </w:tcPr>
          <w:p>
            <w:pPr>
              <w:spacing w:after="20" w:line="240" w:lineRule="auto"/>
              <w:jc w:val="center"/>
            </w:pPr>
            <w:r/>
            <w:r>
              <w:rPr>
                <w:rFonts w:ascii="Times New Roman" w:hAnsi="Times New Roman"/>
                <w:sz w:val="14"/>
              </w:rPr>
              <w:t>CI 0.932-1.185; valid 33</w:t>
            </w:r>
          </w:p>
        </w:tc>
      </w:tr>
      <w:tr>
        <w:tc>
          <w:tcPr>
            <w:tcW w:type="dxa" w:w="1008"/>
          </w:tcPr>
          <w:p>
            <w:pPr>
              <w:spacing w:after="20" w:line="240" w:lineRule="auto"/>
              <w:jc w:val="left"/>
            </w:pPr>
            <w:r/>
            <w:r>
              <w:rPr>
                <w:rFonts w:ascii="Times New Roman" w:hAnsi="Times New Roman"/>
                <w:sz w:val="14"/>
              </w:rPr>
              <w:t>Ghodsian</w:t>
            </w:r>
          </w:p>
        </w:tc>
        <w:tc>
          <w:tcPr>
            <w:tcW w:type="dxa" w:w="2880"/>
          </w:tcPr>
          <w:p>
            <w:pPr>
              <w:spacing w:after="20" w:line="240" w:lineRule="auto"/>
              <w:jc w:val="center"/>
            </w:pPr>
            <w:r/>
            <w:r>
              <w:rPr>
                <w:rFonts w:ascii="Times New Roman" w:hAnsi="Times New Roman"/>
                <w:sz w:val="14"/>
              </w:rPr>
              <w:t>Debiased IVW</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1.046</w:t>
            </w:r>
          </w:p>
        </w:tc>
        <w:tc>
          <w:tcPr>
            <w:tcW w:type="dxa" w:w="1440"/>
          </w:tcPr>
          <w:p>
            <w:pPr>
              <w:spacing w:after="20" w:line="240" w:lineRule="auto"/>
              <w:jc w:val="center"/>
            </w:pPr>
            <w:r/>
            <w:r>
              <w:rPr>
                <w:rFonts w:ascii="Times New Roman" w:hAnsi="Times New Roman"/>
                <w:sz w:val="14"/>
              </w:rPr>
              <w:t>0.873–1.253</w:t>
            </w:r>
          </w:p>
        </w:tc>
        <w:tc>
          <w:tcPr>
            <w:tcW w:type="dxa" w:w="864"/>
          </w:tcPr>
          <w:p>
            <w:pPr>
              <w:spacing w:after="20" w:line="240" w:lineRule="auto"/>
              <w:jc w:val="center"/>
            </w:pPr>
            <w:r/>
            <w:r>
              <w:rPr>
                <w:rFonts w:ascii="Times New Roman" w:hAnsi="Times New Roman"/>
                <w:sz w:val="14"/>
              </w:rPr>
              <w:t>.629</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Ghodsian</w:t>
            </w:r>
          </w:p>
        </w:tc>
        <w:tc>
          <w:tcPr>
            <w:tcW w:type="dxa" w:w="2880"/>
          </w:tcPr>
          <w:p>
            <w:pPr>
              <w:spacing w:after="20" w:line="240" w:lineRule="auto"/>
              <w:jc w:val="center"/>
            </w:pPr>
            <w:r/>
            <w:r>
              <w:rPr>
                <w:rFonts w:ascii="Times New Roman" w:hAnsi="Times New Roman"/>
                <w:sz w:val="14"/>
              </w:rPr>
              <w:t>IVW (random effects, MendelianRandomization)</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1.045</w:t>
            </w:r>
          </w:p>
        </w:tc>
        <w:tc>
          <w:tcPr>
            <w:tcW w:type="dxa" w:w="1440"/>
          </w:tcPr>
          <w:p>
            <w:pPr>
              <w:spacing w:after="20" w:line="240" w:lineRule="auto"/>
              <w:jc w:val="center"/>
            </w:pPr>
            <w:r/>
            <w:r>
              <w:rPr>
                <w:rFonts w:ascii="Times New Roman" w:hAnsi="Times New Roman"/>
                <w:sz w:val="14"/>
              </w:rPr>
              <w:t>0.864–1.265</w:t>
            </w:r>
          </w:p>
        </w:tc>
        <w:tc>
          <w:tcPr>
            <w:tcW w:type="dxa" w:w="864"/>
          </w:tcPr>
          <w:p>
            <w:pPr>
              <w:spacing w:after="20" w:line="240" w:lineRule="auto"/>
              <w:jc w:val="center"/>
            </w:pPr>
            <w:r/>
            <w:r>
              <w:rPr>
                <w:rFonts w:ascii="Times New Roman" w:hAnsi="Times New Roman"/>
                <w:sz w:val="14"/>
              </w:rPr>
              <w:t>.650</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Ghodsian</w:t>
            </w:r>
          </w:p>
        </w:tc>
        <w:tc>
          <w:tcPr>
            <w:tcW w:type="dxa" w:w="2880"/>
          </w:tcPr>
          <w:p>
            <w:pPr>
              <w:spacing w:after="20" w:line="240" w:lineRule="auto"/>
              <w:jc w:val="center"/>
            </w:pPr>
            <w:r/>
            <w:r>
              <w:rPr>
                <w:rFonts w:ascii="Times New Roman" w:hAnsi="Times New Roman"/>
                <w:sz w:val="14"/>
              </w:rPr>
              <w:t>IVW (fixed effect)</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1.045</w:t>
            </w:r>
          </w:p>
        </w:tc>
        <w:tc>
          <w:tcPr>
            <w:tcW w:type="dxa" w:w="1440"/>
          </w:tcPr>
          <w:p>
            <w:pPr>
              <w:spacing w:after="20" w:line="240" w:lineRule="auto"/>
              <w:jc w:val="center"/>
            </w:pPr>
            <w:r/>
            <w:r>
              <w:rPr>
                <w:rFonts w:ascii="Times New Roman" w:hAnsi="Times New Roman"/>
                <w:sz w:val="14"/>
              </w:rPr>
              <w:t>0.954–1.145</w:t>
            </w:r>
          </w:p>
        </w:tc>
        <w:tc>
          <w:tcPr>
            <w:tcW w:type="dxa" w:w="864"/>
          </w:tcPr>
          <w:p>
            <w:pPr>
              <w:spacing w:after="20" w:line="240" w:lineRule="auto"/>
              <w:jc w:val="center"/>
            </w:pPr>
            <w:r/>
            <w:r>
              <w:rPr>
                <w:rFonts w:ascii="Times New Roman" w:hAnsi="Times New Roman"/>
                <w:sz w:val="14"/>
              </w:rPr>
              <w:t>.343</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Ghodsian</w:t>
            </w:r>
          </w:p>
        </w:tc>
        <w:tc>
          <w:tcPr>
            <w:tcW w:type="dxa" w:w="2880"/>
          </w:tcPr>
          <w:p>
            <w:pPr>
              <w:spacing w:after="20" w:line="240" w:lineRule="auto"/>
              <w:jc w:val="center"/>
            </w:pPr>
            <w:r/>
            <w:r>
              <w:rPr>
                <w:rFonts w:ascii="Times New Roman" w:hAnsi="Times New Roman"/>
                <w:sz w:val="14"/>
              </w:rPr>
              <w:t>MR-RAPS (tukey, overdispersed)</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1.033</w:t>
            </w:r>
          </w:p>
        </w:tc>
        <w:tc>
          <w:tcPr>
            <w:tcW w:type="dxa" w:w="1440"/>
          </w:tcPr>
          <w:p>
            <w:pPr>
              <w:spacing w:after="20" w:line="240" w:lineRule="auto"/>
              <w:jc w:val="center"/>
            </w:pPr>
            <w:r/>
            <w:r>
              <w:rPr>
                <w:rFonts w:ascii="Times New Roman" w:hAnsi="Times New Roman"/>
                <w:sz w:val="14"/>
              </w:rPr>
              <w:t>0.925–1.153</w:t>
            </w:r>
          </w:p>
        </w:tc>
        <w:tc>
          <w:tcPr>
            <w:tcW w:type="dxa" w:w="864"/>
          </w:tcPr>
          <w:p>
            <w:pPr>
              <w:spacing w:after="20" w:line="240" w:lineRule="auto"/>
              <w:jc w:val="center"/>
            </w:pPr>
            <w:r/>
            <w:r>
              <w:rPr>
                <w:rFonts w:ascii="Times New Roman" w:hAnsi="Times New Roman"/>
                <w:sz w:val="14"/>
              </w:rPr>
              <w:t>.565</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Ghodsian</w:t>
            </w:r>
          </w:p>
        </w:tc>
        <w:tc>
          <w:tcPr>
            <w:tcW w:type="dxa" w:w="2880"/>
          </w:tcPr>
          <w:p>
            <w:pPr>
              <w:spacing w:after="20" w:line="240" w:lineRule="auto"/>
              <w:jc w:val="center"/>
            </w:pPr>
            <w:r/>
            <w:r>
              <w:rPr>
                <w:rFonts w:ascii="Times New Roman" w:hAnsi="Times New Roman"/>
                <w:sz w:val="14"/>
              </w:rPr>
              <w:t>MR-RAPS (huber, overdispersed)</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1.022</w:t>
            </w:r>
          </w:p>
        </w:tc>
        <w:tc>
          <w:tcPr>
            <w:tcW w:type="dxa" w:w="1440"/>
          </w:tcPr>
          <w:p>
            <w:pPr>
              <w:spacing w:after="20" w:line="240" w:lineRule="auto"/>
              <w:jc w:val="center"/>
            </w:pPr>
            <w:r/>
            <w:r>
              <w:rPr>
                <w:rFonts w:ascii="Times New Roman" w:hAnsi="Times New Roman"/>
                <w:sz w:val="14"/>
              </w:rPr>
              <w:t>0.883–1.183</w:t>
            </w:r>
          </w:p>
        </w:tc>
        <w:tc>
          <w:tcPr>
            <w:tcW w:type="dxa" w:w="864"/>
          </w:tcPr>
          <w:p>
            <w:pPr>
              <w:spacing w:after="20" w:line="240" w:lineRule="auto"/>
              <w:jc w:val="center"/>
            </w:pPr>
            <w:r/>
            <w:r>
              <w:rPr>
                <w:rFonts w:ascii="Times New Roman" w:hAnsi="Times New Roman"/>
                <w:sz w:val="14"/>
              </w:rPr>
              <w:t>.772</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Ghodsian</w:t>
            </w:r>
          </w:p>
        </w:tc>
        <w:tc>
          <w:tcPr>
            <w:tcW w:type="dxa" w:w="2880"/>
          </w:tcPr>
          <w:p>
            <w:pPr>
              <w:spacing w:after="20" w:line="240" w:lineRule="auto"/>
              <w:jc w:val="center"/>
            </w:pPr>
            <w:r/>
            <w:r>
              <w:rPr>
                <w:rFonts w:ascii="Times New Roman" w:hAnsi="Times New Roman"/>
                <w:sz w:val="14"/>
              </w:rPr>
              <w:t>IVW, variants with F&gt;=30</w:t>
            </w:r>
          </w:p>
        </w:tc>
        <w:tc>
          <w:tcPr>
            <w:tcW w:type="dxa" w:w="576"/>
          </w:tcPr>
          <w:p>
            <w:pPr>
              <w:spacing w:after="20" w:line="240" w:lineRule="auto"/>
              <w:jc w:val="center"/>
            </w:pPr>
            <w:r/>
            <w:r>
              <w:rPr>
                <w:rFonts w:ascii="Times New Roman" w:hAnsi="Times New Roman"/>
                <w:sz w:val="14"/>
              </w:rPr>
              <w:t>47</w:t>
            </w:r>
          </w:p>
        </w:tc>
        <w:tc>
          <w:tcPr>
            <w:tcW w:type="dxa" w:w="792"/>
          </w:tcPr>
          <w:p>
            <w:pPr>
              <w:spacing w:after="20" w:line="240" w:lineRule="auto"/>
              <w:jc w:val="center"/>
            </w:pPr>
            <w:r/>
            <w:r>
              <w:rPr>
                <w:rFonts w:ascii="Times New Roman" w:hAnsi="Times New Roman"/>
                <w:sz w:val="14"/>
              </w:rPr>
              <w:t>1.046</w:t>
            </w:r>
          </w:p>
        </w:tc>
        <w:tc>
          <w:tcPr>
            <w:tcW w:type="dxa" w:w="1440"/>
          </w:tcPr>
          <w:p>
            <w:pPr>
              <w:spacing w:after="20" w:line="240" w:lineRule="auto"/>
              <w:jc w:val="center"/>
            </w:pPr>
            <w:r/>
            <w:r>
              <w:rPr>
                <w:rFonts w:ascii="Times New Roman" w:hAnsi="Times New Roman"/>
                <w:sz w:val="14"/>
              </w:rPr>
              <w:t>0.862–1.269</w:t>
            </w:r>
          </w:p>
        </w:tc>
        <w:tc>
          <w:tcPr>
            <w:tcW w:type="dxa" w:w="864"/>
          </w:tcPr>
          <w:p>
            <w:pPr>
              <w:spacing w:after="20" w:line="240" w:lineRule="auto"/>
              <w:jc w:val="center"/>
            </w:pPr>
            <w:r/>
            <w:r>
              <w:rPr>
                <w:rFonts w:ascii="Times New Roman" w:hAnsi="Times New Roman"/>
                <w:sz w:val="14"/>
              </w:rPr>
              <w:t>.648</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Ghodsian</w:t>
            </w:r>
          </w:p>
        </w:tc>
        <w:tc>
          <w:tcPr>
            <w:tcW w:type="dxa" w:w="2880"/>
          </w:tcPr>
          <w:p>
            <w:pPr>
              <w:spacing w:after="20" w:line="240" w:lineRule="auto"/>
              <w:jc w:val="center"/>
            </w:pPr>
            <w:r/>
            <w:r>
              <w:rPr>
                <w:rFonts w:ascii="Times New Roman" w:hAnsi="Times New Roman"/>
                <w:sz w:val="14"/>
              </w:rPr>
              <w:t>IVW, variants with MAF&gt;=0.01</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1.045</w:t>
            </w:r>
          </w:p>
        </w:tc>
        <w:tc>
          <w:tcPr>
            <w:tcW w:type="dxa" w:w="1440"/>
          </w:tcPr>
          <w:p>
            <w:pPr>
              <w:spacing w:after="20" w:line="240" w:lineRule="auto"/>
              <w:jc w:val="center"/>
            </w:pPr>
            <w:r/>
            <w:r>
              <w:rPr>
                <w:rFonts w:ascii="Times New Roman" w:hAnsi="Times New Roman"/>
                <w:sz w:val="14"/>
              </w:rPr>
              <w:t>0.864–1.265</w:t>
            </w:r>
          </w:p>
        </w:tc>
        <w:tc>
          <w:tcPr>
            <w:tcW w:type="dxa" w:w="864"/>
          </w:tcPr>
          <w:p>
            <w:pPr>
              <w:spacing w:after="20" w:line="240" w:lineRule="auto"/>
              <w:jc w:val="center"/>
            </w:pPr>
            <w:r/>
            <w:r>
              <w:rPr>
                <w:rFonts w:ascii="Times New Roman" w:hAnsi="Times New Roman"/>
                <w:sz w:val="14"/>
              </w:rPr>
              <w:t>.650</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Ghodsian</w:t>
            </w:r>
          </w:p>
        </w:tc>
        <w:tc>
          <w:tcPr>
            <w:tcW w:type="dxa" w:w="2880"/>
          </w:tcPr>
          <w:p>
            <w:pPr>
              <w:spacing w:after="20" w:line="240" w:lineRule="auto"/>
              <w:jc w:val="center"/>
            </w:pPr>
            <w:r/>
            <w:r>
              <w:rPr>
                <w:rFonts w:ascii="Times New Roman" w:hAnsi="Times New Roman"/>
                <w:sz w:val="14"/>
              </w:rPr>
              <w:t>Radial IVW (modified second order weights)</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1.045</w:t>
            </w:r>
          </w:p>
        </w:tc>
        <w:tc>
          <w:tcPr>
            <w:tcW w:type="dxa" w:w="1440"/>
          </w:tcPr>
          <w:p>
            <w:pPr>
              <w:spacing w:after="20" w:line="240" w:lineRule="auto"/>
              <w:jc w:val="center"/>
            </w:pPr>
            <w:r/>
            <w:r>
              <w:rPr>
                <w:rFonts w:ascii="Times New Roman" w:hAnsi="Times New Roman"/>
                <w:sz w:val="14"/>
              </w:rPr>
              <w:t>0.864–1.265</w:t>
            </w:r>
          </w:p>
        </w:tc>
        <w:tc>
          <w:tcPr>
            <w:tcW w:type="dxa" w:w="864"/>
          </w:tcPr>
          <w:p>
            <w:pPr>
              <w:spacing w:after="20" w:line="240" w:lineRule="auto"/>
              <w:jc w:val="center"/>
            </w:pPr>
            <w:r/>
            <w:r>
              <w:rPr>
                <w:rFonts w:ascii="Times New Roman" w:hAnsi="Times New Roman"/>
                <w:sz w:val="14"/>
              </w:rPr>
              <w:t>.650</w:t>
            </w:r>
          </w:p>
        </w:tc>
        <w:tc>
          <w:tcPr>
            <w:tcW w:type="dxa" w:w="2160"/>
          </w:tcPr>
          <w:p>
            <w:pPr>
              <w:spacing w:after="20" w:line="240" w:lineRule="auto"/>
              <w:jc w:val="center"/>
            </w:pPr>
            <w:r/>
            <w:r>
              <w:rPr>
                <w:rFonts w:ascii="Times New Roman" w:hAnsi="Times New Roman"/>
                <w:sz w:val="14"/>
              </w:rPr>
              <w:t>outliers: rs157580;rs112875651;rs58542926;rs4665972;rs56325564;rs553427;rs2326077;rs2737245</w:t>
            </w:r>
          </w:p>
        </w:tc>
      </w:tr>
      <w:tr>
        <w:tc>
          <w:tcPr>
            <w:tcW w:type="dxa" w:w="1008"/>
          </w:tcPr>
          <w:p>
            <w:pPr>
              <w:spacing w:after="20" w:line="240" w:lineRule="auto"/>
              <w:jc w:val="left"/>
            </w:pPr>
            <w:r/>
            <w:r>
              <w:rPr>
                <w:rFonts w:ascii="Times New Roman" w:hAnsi="Times New Roman"/>
                <w:sz w:val="14"/>
              </w:rPr>
              <w:t>Fairfield</w:t>
            </w:r>
          </w:p>
        </w:tc>
        <w:tc>
          <w:tcPr>
            <w:tcW w:type="dxa" w:w="2880"/>
          </w:tcPr>
          <w:p>
            <w:pPr>
              <w:spacing w:after="20" w:line="240" w:lineRule="auto"/>
              <w:jc w:val="center"/>
            </w:pPr>
            <w:r/>
            <w:r>
              <w:rPr>
                <w:rFonts w:ascii="Times New Roman" w:hAnsi="Times New Roman"/>
                <w:sz w:val="14"/>
              </w:rPr>
              <w:t>Maximum likelihood</w:t>
            </w:r>
          </w:p>
        </w:tc>
        <w:tc>
          <w:tcPr>
            <w:tcW w:type="dxa" w:w="576"/>
          </w:tcPr>
          <w:p>
            <w:pPr>
              <w:spacing w:after="20" w:line="240" w:lineRule="auto"/>
              <w:jc w:val="center"/>
            </w:pPr>
            <w:r/>
            <w:r>
              <w:rPr>
                <w:rFonts w:ascii="Times New Roman" w:hAnsi="Times New Roman"/>
                <w:sz w:val="14"/>
              </w:rPr>
              <w:t>51</w:t>
            </w:r>
          </w:p>
        </w:tc>
        <w:tc>
          <w:tcPr>
            <w:tcW w:type="dxa" w:w="792"/>
          </w:tcPr>
          <w:p>
            <w:pPr>
              <w:spacing w:after="20" w:line="240" w:lineRule="auto"/>
              <w:jc w:val="center"/>
            </w:pPr>
            <w:r/>
            <w:r>
              <w:rPr>
                <w:rFonts w:ascii="Times New Roman" w:hAnsi="Times New Roman"/>
                <w:sz w:val="14"/>
              </w:rPr>
              <w:t>0.999</w:t>
            </w:r>
          </w:p>
        </w:tc>
        <w:tc>
          <w:tcPr>
            <w:tcW w:type="dxa" w:w="1440"/>
          </w:tcPr>
          <w:p>
            <w:pPr>
              <w:spacing w:after="20" w:line="240" w:lineRule="auto"/>
              <w:jc w:val="center"/>
            </w:pPr>
            <w:r/>
            <w:r>
              <w:rPr>
                <w:rFonts w:ascii="Times New Roman" w:hAnsi="Times New Roman"/>
                <w:sz w:val="14"/>
              </w:rPr>
              <w:t>0.773–1.292</w:t>
            </w:r>
          </w:p>
        </w:tc>
        <w:tc>
          <w:tcPr>
            <w:tcW w:type="dxa" w:w="864"/>
          </w:tcPr>
          <w:p>
            <w:pPr>
              <w:spacing w:after="20" w:line="240" w:lineRule="auto"/>
              <w:jc w:val="center"/>
            </w:pPr>
            <w:r/>
            <w:r>
              <w:rPr>
                <w:rFonts w:ascii="Times New Roman" w:hAnsi="Times New Roman"/>
                <w:sz w:val="14"/>
              </w:rPr>
              <w:t>.994</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Fairfield</w:t>
            </w:r>
          </w:p>
        </w:tc>
        <w:tc>
          <w:tcPr>
            <w:tcW w:type="dxa" w:w="2880"/>
          </w:tcPr>
          <w:p>
            <w:pPr>
              <w:spacing w:after="20" w:line="240" w:lineRule="auto"/>
              <w:jc w:val="center"/>
            </w:pPr>
            <w:r/>
            <w:r>
              <w:rPr>
                <w:rFonts w:ascii="Times New Roman" w:hAnsi="Times New Roman"/>
                <w:sz w:val="14"/>
              </w:rPr>
              <w:t>MR-Lasso</w:t>
            </w:r>
          </w:p>
        </w:tc>
        <w:tc>
          <w:tcPr>
            <w:tcW w:type="dxa" w:w="576"/>
          </w:tcPr>
          <w:p>
            <w:pPr>
              <w:spacing w:after="20" w:line="240" w:lineRule="auto"/>
              <w:jc w:val="center"/>
            </w:pPr>
            <w:r/>
            <w:r>
              <w:rPr>
                <w:rFonts w:ascii="Times New Roman" w:hAnsi="Times New Roman"/>
                <w:sz w:val="14"/>
              </w:rPr>
              <w:t>51</w:t>
            </w:r>
          </w:p>
        </w:tc>
        <w:tc>
          <w:tcPr>
            <w:tcW w:type="dxa" w:w="792"/>
          </w:tcPr>
          <w:p>
            <w:pPr>
              <w:spacing w:after="20" w:line="240" w:lineRule="auto"/>
              <w:jc w:val="center"/>
            </w:pPr>
            <w:r/>
            <w:r>
              <w:rPr>
                <w:rFonts w:ascii="Times New Roman" w:hAnsi="Times New Roman"/>
                <w:sz w:val="14"/>
              </w:rPr>
              <w:t>1.016</w:t>
            </w:r>
          </w:p>
        </w:tc>
        <w:tc>
          <w:tcPr>
            <w:tcW w:type="dxa" w:w="1440"/>
          </w:tcPr>
          <w:p>
            <w:pPr>
              <w:spacing w:after="20" w:line="240" w:lineRule="auto"/>
              <w:jc w:val="center"/>
            </w:pPr>
            <w:r/>
            <w:r>
              <w:rPr>
                <w:rFonts w:ascii="Times New Roman" w:hAnsi="Times New Roman"/>
                <w:sz w:val="14"/>
              </w:rPr>
              <w:t>0.893–1.156</w:t>
            </w:r>
          </w:p>
        </w:tc>
        <w:tc>
          <w:tcPr>
            <w:tcW w:type="dxa" w:w="864"/>
          </w:tcPr>
          <w:p>
            <w:pPr>
              <w:spacing w:after="20" w:line="240" w:lineRule="auto"/>
              <w:jc w:val="center"/>
            </w:pPr>
            <w:r/>
            <w:r>
              <w:rPr>
                <w:rFonts w:ascii="Times New Roman" w:hAnsi="Times New Roman"/>
                <w:sz w:val="14"/>
              </w:rPr>
              <w:t>.809</w:t>
            </w:r>
          </w:p>
        </w:tc>
        <w:tc>
          <w:tcPr>
            <w:tcW w:type="dxa" w:w="2160"/>
          </w:tcPr>
          <w:p>
            <w:pPr>
              <w:spacing w:after="20" w:line="240" w:lineRule="auto"/>
              <w:jc w:val="center"/>
            </w:pPr>
            <w:r/>
            <w:r>
              <w:rPr>
                <w:rFonts w:ascii="Times New Roman" w:hAnsi="Times New Roman"/>
                <w:sz w:val="14"/>
              </w:rPr>
              <w:t>valid instruments: 45</w:t>
            </w:r>
          </w:p>
        </w:tc>
      </w:tr>
      <w:tr>
        <w:tc>
          <w:tcPr>
            <w:tcW w:type="dxa" w:w="1008"/>
          </w:tcPr>
          <w:p>
            <w:pPr>
              <w:spacing w:after="20" w:line="240" w:lineRule="auto"/>
              <w:jc w:val="left"/>
            </w:pPr>
            <w:r/>
            <w:r>
              <w:rPr>
                <w:rFonts w:ascii="Times New Roman" w:hAnsi="Times New Roman"/>
                <w:sz w:val="14"/>
              </w:rPr>
              <w:t>Fairfield</w:t>
            </w:r>
          </w:p>
        </w:tc>
        <w:tc>
          <w:tcPr>
            <w:tcW w:type="dxa" w:w="2880"/>
          </w:tcPr>
          <w:p>
            <w:pPr>
              <w:spacing w:after="20" w:line="240" w:lineRule="auto"/>
              <w:jc w:val="center"/>
            </w:pPr>
            <w:r/>
            <w:r>
              <w:rPr>
                <w:rFonts w:ascii="Times New Roman" w:hAnsi="Times New Roman"/>
                <w:sz w:val="14"/>
              </w:rPr>
              <w:t>Contamination mixture</w:t>
            </w:r>
          </w:p>
        </w:tc>
        <w:tc>
          <w:tcPr>
            <w:tcW w:type="dxa" w:w="576"/>
          </w:tcPr>
          <w:p>
            <w:pPr>
              <w:spacing w:after="20" w:line="240" w:lineRule="auto"/>
              <w:jc w:val="center"/>
            </w:pPr>
            <w:r/>
            <w:r>
              <w:rPr>
                <w:rFonts w:ascii="Times New Roman" w:hAnsi="Times New Roman"/>
                <w:sz w:val="14"/>
              </w:rPr>
              <w:t>51</w:t>
            </w:r>
          </w:p>
        </w:tc>
        <w:tc>
          <w:tcPr>
            <w:tcW w:type="dxa" w:w="792"/>
          </w:tcPr>
          <w:p>
            <w:pPr>
              <w:spacing w:after="20" w:line="240" w:lineRule="auto"/>
              <w:jc w:val="center"/>
            </w:pPr>
            <w:r/>
            <w:r>
              <w:rPr>
                <w:rFonts w:ascii="Times New Roman" w:hAnsi="Times New Roman"/>
                <w:sz w:val="14"/>
              </w:rPr>
              <w:t>0.994</w:t>
            </w:r>
          </w:p>
        </w:tc>
        <w:tc>
          <w:tcPr>
            <w:tcW w:type="dxa" w:w="1440"/>
          </w:tcPr>
          <w:p>
            <w:pPr>
              <w:spacing w:after="20" w:line="240" w:lineRule="auto"/>
              <w:jc w:val="center"/>
            </w:pPr>
            <w:r/>
            <w:r>
              <w:rPr>
                <w:rFonts w:ascii="Times New Roman" w:hAnsi="Times New Roman"/>
                <w:sz w:val="14"/>
              </w:rPr>
              <w:t>0.802–1.232</w:t>
            </w:r>
          </w:p>
        </w:tc>
        <w:tc>
          <w:tcPr>
            <w:tcW w:type="dxa" w:w="864"/>
          </w:tcPr>
          <w:p>
            <w:pPr>
              <w:spacing w:after="20" w:line="240" w:lineRule="auto"/>
              <w:jc w:val="center"/>
            </w:pPr>
            <w:r/>
            <w:r>
              <w:rPr>
                <w:rFonts w:ascii="Times New Roman" w:hAnsi="Times New Roman"/>
                <w:sz w:val="14"/>
              </w:rPr>
              <w:t>–</w:t>
            </w:r>
          </w:p>
        </w:tc>
        <w:tc>
          <w:tcPr>
            <w:tcW w:type="dxa" w:w="2160"/>
          </w:tcPr>
          <w:p>
            <w:pPr>
              <w:spacing w:after="20" w:line="240" w:lineRule="auto"/>
              <w:jc w:val="center"/>
            </w:pPr>
            <w:r/>
            <w:r>
              <w:rPr>
                <w:rFonts w:ascii="Times New Roman" w:hAnsi="Times New Roman"/>
                <w:sz w:val="14"/>
              </w:rPr>
              <w:t>CI 0.766-1.178; valid 41</w:t>
            </w:r>
          </w:p>
        </w:tc>
      </w:tr>
      <w:tr>
        <w:tc>
          <w:tcPr>
            <w:tcW w:type="dxa" w:w="1008"/>
          </w:tcPr>
          <w:p>
            <w:pPr>
              <w:spacing w:after="20" w:line="240" w:lineRule="auto"/>
              <w:jc w:val="left"/>
            </w:pPr>
            <w:r/>
            <w:r>
              <w:rPr>
                <w:rFonts w:ascii="Times New Roman" w:hAnsi="Times New Roman"/>
                <w:sz w:val="14"/>
              </w:rPr>
              <w:t>Fairfield</w:t>
            </w:r>
          </w:p>
        </w:tc>
        <w:tc>
          <w:tcPr>
            <w:tcW w:type="dxa" w:w="2880"/>
          </w:tcPr>
          <w:p>
            <w:pPr>
              <w:spacing w:after="20" w:line="240" w:lineRule="auto"/>
              <w:jc w:val="center"/>
            </w:pPr>
            <w:r/>
            <w:r>
              <w:rPr>
                <w:rFonts w:ascii="Times New Roman" w:hAnsi="Times New Roman"/>
                <w:sz w:val="14"/>
              </w:rPr>
              <w:t>Debiased IVW</w:t>
            </w:r>
          </w:p>
        </w:tc>
        <w:tc>
          <w:tcPr>
            <w:tcW w:type="dxa" w:w="576"/>
          </w:tcPr>
          <w:p>
            <w:pPr>
              <w:spacing w:after="20" w:line="240" w:lineRule="auto"/>
              <w:jc w:val="center"/>
            </w:pPr>
            <w:r/>
            <w:r>
              <w:rPr>
                <w:rFonts w:ascii="Times New Roman" w:hAnsi="Times New Roman"/>
                <w:sz w:val="14"/>
              </w:rPr>
              <w:t>51</w:t>
            </w:r>
          </w:p>
        </w:tc>
        <w:tc>
          <w:tcPr>
            <w:tcW w:type="dxa" w:w="792"/>
          </w:tcPr>
          <w:p>
            <w:pPr>
              <w:spacing w:after="20" w:line="240" w:lineRule="auto"/>
              <w:jc w:val="center"/>
            </w:pPr>
            <w:r/>
            <w:r>
              <w:rPr>
                <w:rFonts w:ascii="Times New Roman" w:hAnsi="Times New Roman"/>
                <w:sz w:val="14"/>
              </w:rPr>
              <w:t>0.999</w:t>
            </w:r>
          </w:p>
        </w:tc>
        <w:tc>
          <w:tcPr>
            <w:tcW w:type="dxa" w:w="1440"/>
          </w:tcPr>
          <w:p>
            <w:pPr>
              <w:spacing w:after="20" w:line="240" w:lineRule="auto"/>
              <w:jc w:val="center"/>
            </w:pPr>
            <w:r/>
            <w:r>
              <w:rPr>
                <w:rFonts w:ascii="Times New Roman" w:hAnsi="Times New Roman"/>
                <w:sz w:val="14"/>
              </w:rPr>
              <w:t>0.786–1.270</w:t>
            </w:r>
          </w:p>
        </w:tc>
        <w:tc>
          <w:tcPr>
            <w:tcW w:type="dxa" w:w="864"/>
          </w:tcPr>
          <w:p>
            <w:pPr>
              <w:spacing w:after="20" w:line="240" w:lineRule="auto"/>
              <w:jc w:val="center"/>
            </w:pPr>
            <w:r/>
            <w:r>
              <w:rPr>
                <w:rFonts w:ascii="Times New Roman" w:hAnsi="Times New Roman"/>
                <w:sz w:val="14"/>
              </w:rPr>
              <w:t>.994</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Fairfield</w:t>
            </w:r>
          </w:p>
        </w:tc>
        <w:tc>
          <w:tcPr>
            <w:tcW w:type="dxa" w:w="2880"/>
          </w:tcPr>
          <w:p>
            <w:pPr>
              <w:spacing w:after="20" w:line="240" w:lineRule="auto"/>
              <w:jc w:val="center"/>
            </w:pPr>
            <w:r/>
            <w:r>
              <w:rPr>
                <w:rFonts w:ascii="Times New Roman" w:hAnsi="Times New Roman"/>
                <w:sz w:val="14"/>
              </w:rPr>
              <w:t>IVW (random effects, MendelianRandomization)</w:t>
            </w:r>
          </w:p>
        </w:tc>
        <w:tc>
          <w:tcPr>
            <w:tcW w:type="dxa" w:w="576"/>
          </w:tcPr>
          <w:p>
            <w:pPr>
              <w:spacing w:after="20" w:line="240" w:lineRule="auto"/>
              <w:jc w:val="center"/>
            </w:pPr>
            <w:r/>
            <w:r>
              <w:rPr>
                <w:rFonts w:ascii="Times New Roman" w:hAnsi="Times New Roman"/>
                <w:sz w:val="14"/>
              </w:rPr>
              <w:t>51</w:t>
            </w:r>
          </w:p>
        </w:tc>
        <w:tc>
          <w:tcPr>
            <w:tcW w:type="dxa" w:w="792"/>
          </w:tcPr>
          <w:p>
            <w:pPr>
              <w:spacing w:after="20" w:line="240" w:lineRule="auto"/>
              <w:jc w:val="center"/>
            </w:pPr>
            <w:r/>
            <w:r>
              <w:rPr>
                <w:rFonts w:ascii="Times New Roman" w:hAnsi="Times New Roman"/>
                <w:sz w:val="14"/>
              </w:rPr>
              <w:t>0.999</w:t>
            </w:r>
          </w:p>
        </w:tc>
        <w:tc>
          <w:tcPr>
            <w:tcW w:type="dxa" w:w="1440"/>
          </w:tcPr>
          <w:p>
            <w:pPr>
              <w:spacing w:after="20" w:line="240" w:lineRule="auto"/>
              <w:jc w:val="center"/>
            </w:pPr>
            <w:r/>
            <w:r>
              <w:rPr>
                <w:rFonts w:ascii="Times New Roman" w:hAnsi="Times New Roman"/>
                <w:sz w:val="14"/>
              </w:rPr>
              <w:t>0.776–1.286</w:t>
            </w:r>
          </w:p>
        </w:tc>
        <w:tc>
          <w:tcPr>
            <w:tcW w:type="dxa" w:w="864"/>
          </w:tcPr>
          <w:p>
            <w:pPr>
              <w:spacing w:after="20" w:line="240" w:lineRule="auto"/>
              <w:jc w:val="center"/>
            </w:pPr>
            <w:r/>
            <w:r>
              <w:rPr>
                <w:rFonts w:ascii="Times New Roman" w:hAnsi="Times New Roman"/>
                <w:sz w:val="14"/>
              </w:rPr>
              <w:t>.994</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Fairfield</w:t>
            </w:r>
          </w:p>
        </w:tc>
        <w:tc>
          <w:tcPr>
            <w:tcW w:type="dxa" w:w="2880"/>
          </w:tcPr>
          <w:p>
            <w:pPr>
              <w:spacing w:after="20" w:line="240" w:lineRule="auto"/>
              <w:jc w:val="center"/>
            </w:pPr>
            <w:r/>
            <w:r>
              <w:rPr>
                <w:rFonts w:ascii="Times New Roman" w:hAnsi="Times New Roman"/>
                <w:sz w:val="14"/>
              </w:rPr>
              <w:t>IVW (fixed effect)</w:t>
            </w:r>
          </w:p>
        </w:tc>
        <w:tc>
          <w:tcPr>
            <w:tcW w:type="dxa" w:w="576"/>
          </w:tcPr>
          <w:p>
            <w:pPr>
              <w:spacing w:after="20" w:line="240" w:lineRule="auto"/>
              <w:jc w:val="center"/>
            </w:pPr>
            <w:r/>
            <w:r>
              <w:rPr>
                <w:rFonts w:ascii="Times New Roman" w:hAnsi="Times New Roman"/>
                <w:sz w:val="14"/>
              </w:rPr>
              <w:t>51</w:t>
            </w:r>
          </w:p>
        </w:tc>
        <w:tc>
          <w:tcPr>
            <w:tcW w:type="dxa" w:w="792"/>
          </w:tcPr>
          <w:p>
            <w:pPr>
              <w:spacing w:after="20" w:line="240" w:lineRule="auto"/>
              <w:jc w:val="center"/>
            </w:pPr>
            <w:r/>
            <w:r>
              <w:rPr>
                <w:rFonts w:ascii="Times New Roman" w:hAnsi="Times New Roman"/>
                <w:sz w:val="14"/>
              </w:rPr>
              <w:t>0.999</w:t>
            </w:r>
          </w:p>
        </w:tc>
        <w:tc>
          <w:tcPr>
            <w:tcW w:type="dxa" w:w="1440"/>
          </w:tcPr>
          <w:p>
            <w:pPr>
              <w:spacing w:after="20" w:line="240" w:lineRule="auto"/>
              <w:jc w:val="center"/>
            </w:pPr>
            <w:r/>
            <w:r>
              <w:rPr>
                <w:rFonts w:ascii="Times New Roman" w:hAnsi="Times New Roman"/>
                <w:sz w:val="14"/>
              </w:rPr>
              <w:t>0.893–1.118</w:t>
            </w:r>
          </w:p>
        </w:tc>
        <w:tc>
          <w:tcPr>
            <w:tcW w:type="dxa" w:w="864"/>
          </w:tcPr>
          <w:p>
            <w:pPr>
              <w:spacing w:after="20" w:line="240" w:lineRule="auto"/>
              <w:jc w:val="center"/>
            </w:pPr>
            <w:r/>
            <w:r>
              <w:rPr>
                <w:rFonts w:ascii="Times New Roman" w:hAnsi="Times New Roman"/>
                <w:sz w:val="14"/>
              </w:rPr>
              <w:t>.987</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Fairfield</w:t>
            </w:r>
          </w:p>
        </w:tc>
        <w:tc>
          <w:tcPr>
            <w:tcW w:type="dxa" w:w="2880"/>
          </w:tcPr>
          <w:p>
            <w:pPr>
              <w:spacing w:after="20" w:line="240" w:lineRule="auto"/>
              <w:jc w:val="center"/>
            </w:pPr>
            <w:r/>
            <w:r>
              <w:rPr>
                <w:rFonts w:ascii="Times New Roman" w:hAnsi="Times New Roman"/>
                <w:sz w:val="14"/>
              </w:rPr>
              <w:t>MR-RAPS (tukey, overdispersed)</w:t>
            </w:r>
          </w:p>
        </w:tc>
        <w:tc>
          <w:tcPr>
            <w:tcW w:type="dxa" w:w="576"/>
          </w:tcPr>
          <w:p>
            <w:pPr>
              <w:spacing w:after="20" w:line="240" w:lineRule="auto"/>
              <w:jc w:val="center"/>
            </w:pPr>
            <w:r/>
            <w:r>
              <w:rPr>
                <w:rFonts w:ascii="Times New Roman" w:hAnsi="Times New Roman"/>
                <w:sz w:val="14"/>
              </w:rPr>
              <w:t>51</w:t>
            </w:r>
          </w:p>
        </w:tc>
        <w:tc>
          <w:tcPr>
            <w:tcW w:type="dxa" w:w="792"/>
          </w:tcPr>
          <w:p>
            <w:pPr>
              <w:spacing w:after="20" w:line="240" w:lineRule="auto"/>
              <w:jc w:val="center"/>
            </w:pPr>
            <w:r/>
            <w:r>
              <w:rPr>
                <w:rFonts w:ascii="Times New Roman" w:hAnsi="Times New Roman"/>
                <w:sz w:val="14"/>
              </w:rPr>
              <w:t>1.010</w:t>
            </w:r>
          </w:p>
        </w:tc>
        <w:tc>
          <w:tcPr>
            <w:tcW w:type="dxa" w:w="1440"/>
          </w:tcPr>
          <w:p>
            <w:pPr>
              <w:spacing w:after="20" w:line="240" w:lineRule="auto"/>
              <w:jc w:val="center"/>
            </w:pPr>
            <w:r/>
            <w:r>
              <w:rPr>
                <w:rFonts w:ascii="Times New Roman" w:hAnsi="Times New Roman"/>
                <w:sz w:val="14"/>
              </w:rPr>
              <w:t>0.882–1.158</w:t>
            </w:r>
          </w:p>
        </w:tc>
        <w:tc>
          <w:tcPr>
            <w:tcW w:type="dxa" w:w="864"/>
          </w:tcPr>
          <w:p>
            <w:pPr>
              <w:spacing w:after="20" w:line="240" w:lineRule="auto"/>
              <w:jc w:val="center"/>
            </w:pPr>
            <w:r/>
            <w:r>
              <w:rPr>
                <w:rFonts w:ascii="Times New Roman" w:hAnsi="Times New Roman"/>
                <w:sz w:val="14"/>
              </w:rPr>
              <w:t>.883</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Fairfield</w:t>
            </w:r>
          </w:p>
        </w:tc>
        <w:tc>
          <w:tcPr>
            <w:tcW w:type="dxa" w:w="2880"/>
          </w:tcPr>
          <w:p>
            <w:pPr>
              <w:spacing w:after="20" w:line="240" w:lineRule="auto"/>
              <w:jc w:val="center"/>
            </w:pPr>
            <w:r/>
            <w:r>
              <w:rPr>
                <w:rFonts w:ascii="Times New Roman" w:hAnsi="Times New Roman"/>
                <w:sz w:val="14"/>
              </w:rPr>
              <w:t>MR-RAPS (huber, overdispersed)</w:t>
            </w:r>
          </w:p>
        </w:tc>
        <w:tc>
          <w:tcPr>
            <w:tcW w:type="dxa" w:w="576"/>
          </w:tcPr>
          <w:p>
            <w:pPr>
              <w:spacing w:after="20" w:line="240" w:lineRule="auto"/>
              <w:jc w:val="center"/>
            </w:pPr>
            <w:r/>
            <w:r>
              <w:rPr>
                <w:rFonts w:ascii="Times New Roman" w:hAnsi="Times New Roman"/>
                <w:sz w:val="14"/>
              </w:rPr>
              <w:t>51</w:t>
            </w:r>
          </w:p>
        </w:tc>
        <w:tc>
          <w:tcPr>
            <w:tcW w:type="dxa" w:w="792"/>
          </w:tcPr>
          <w:p>
            <w:pPr>
              <w:spacing w:after="20" w:line="240" w:lineRule="auto"/>
              <w:jc w:val="center"/>
            </w:pPr>
            <w:r/>
            <w:r>
              <w:rPr>
                <w:rFonts w:ascii="Times New Roman" w:hAnsi="Times New Roman"/>
                <w:sz w:val="14"/>
              </w:rPr>
              <w:t>0.991</w:t>
            </w:r>
          </w:p>
        </w:tc>
        <w:tc>
          <w:tcPr>
            <w:tcW w:type="dxa" w:w="1440"/>
          </w:tcPr>
          <w:p>
            <w:pPr>
              <w:spacing w:after="20" w:line="240" w:lineRule="auto"/>
              <w:jc w:val="center"/>
            </w:pPr>
            <w:r/>
            <w:r>
              <w:rPr>
                <w:rFonts w:ascii="Times New Roman" w:hAnsi="Times New Roman"/>
                <w:sz w:val="14"/>
              </w:rPr>
              <w:t>0.798–1.232</w:t>
            </w:r>
          </w:p>
        </w:tc>
        <w:tc>
          <w:tcPr>
            <w:tcW w:type="dxa" w:w="864"/>
          </w:tcPr>
          <w:p>
            <w:pPr>
              <w:spacing w:after="20" w:line="240" w:lineRule="auto"/>
              <w:jc w:val="center"/>
            </w:pPr>
            <w:r/>
            <w:r>
              <w:rPr>
                <w:rFonts w:ascii="Times New Roman" w:hAnsi="Times New Roman"/>
                <w:sz w:val="14"/>
              </w:rPr>
              <w:t>.938</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Fairfield</w:t>
            </w:r>
          </w:p>
        </w:tc>
        <w:tc>
          <w:tcPr>
            <w:tcW w:type="dxa" w:w="2880"/>
          </w:tcPr>
          <w:p>
            <w:pPr>
              <w:spacing w:after="20" w:line="240" w:lineRule="auto"/>
              <w:jc w:val="center"/>
            </w:pPr>
            <w:r/>
            <w:r>
              <w:rPr>
                <w:rFonts w:ascii="Times New Roman" w:hAnsi="Times New Roman"/>
                <w:sz w:val="14"/>
              </w:rPr>
              <w:t>IVW, variants with F&gt;=30</w:t>
            </w:r>
          </w:p>
        </w:tc>
        <w:tc>
          <w:tcPr>
            <w:tcW w:type="dxa" w:w="576"/>
          </w:tcPr>
          <w:p>
            <w:pPr>
              <w:spacing w:after="20" w:line="240" w:lineRule="auto"/>
              <w:jc w:val="center"/>
            </w:pPr>
            <w:r/>
            <w:r>
              <w:rPr>
                <w:rFonts w:ascii="Times New Roman" w:hAnsi="Times New Roman"/>
                <w:sz w:val="14"/>
              </w:rPr>
              <w:t>50</w:t>
            </w:r>
          </w:p>
        </w:tc>
        <w:tc>
          <w:tcPr>
            <w:tcW w:type="dxa" w:w="792"/>
          </w:tcPr>
          <w:p>
            <w:pPr>
              <w:spacing w:after="20" w:line="240" w:lineRule="auto"/>
              <w:jc w:val="center"/>
            </w:pPr>
            <w:r/>
            <w:r>
              <w:rPr>
                <w:rFonts w:ascii="Times New Roman" w:hAnsi="Times New Roman"/>
                <w:sz w:val="14"/>
              </w:rPr>
              <w:t>0.993</w:t>
            </w:r>
          </w:p>
        </w:tc>
        <w:tc>
          <w:tcPr>
            <w:tcW w:type="dxa" w:w="1440"/>
          </w:tcPr>
          <w:p>
            <w:pPr>
              <w:spacing w:after="20" w:line="240" w:lineRule="auto"/>
              <w:jc w:val="center"/>
            </w:pPr>
            <w:r/>
            <w:r>
              <w:rPr>
                <w:rFonts w:ascii="Times New Roman" w:hAnsi="Times New Roman"/>
                <w:sz w:val="14"/>
              </w:rPr>
              <w:t>0.770–1.280</w:t>
            </w:r>
          </w:p>
        </w:tc>
        <w:tc>
          <w:tcPr>
            <w:tcW w:type="dxa" w:w="864"/>
          </w:tcPr>
          <w:p>
            <w:pPr>
              <w:spacing w:after="20" w:line="240" w:lineRule="auto"/>
              <w:jc w:val="center"/>
            </w:pPr>
            <w:r/>
            <w:r>
              <w:rPr>
                <w:rFonts w:ascii="Times New Roman" w:hAnsi="Times New Roman"/>
                <w:sz w:val="14"/>
              </w:rPr>
              <w:t>.958</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Fairfield</w:t>
            </w:r>
          </w:p>
        </w:tc>
        <w:tc>
          <w:tcPr>
            <w:tcW w:type="dxa" w:w="2880"/>
          </w:tcPr>
          <w:p>
            <w:pPr>
              <w:spacing w:after="20" w:line="240" w:lineRule="auto"/>
              <w:jc w:val="center"/>
            </w:pPr>
            <w:r/>
            <w:r>
              <w:rPr>
                <w:rFonts w:ascii="Times New Roman" w:hAnsi="Times New Roman"/>
                <w:sz w:val="14"/>
              </w:rPr>
              <w:t>IVW, variants with MAF&gt;=0.01</w:t>
            </w:r>
          </w:p>
        </w:tc>
        <w:tc>
          <w:tcPr>
            <w:tcW w:type="dxa" w:w="576"/>
          </w:tcPr>
          <w:p>
            <w:pPr>
              <w:spacing w:after="20" w:line="240" w:lineRule="auto"/>
              <w:jc w:val="center"/>
            </w:pPr>
            <w:r/>
            <w:r>
              <w:rPr>
                <w:rFonts w:ascii="Times New Roman" w:hAnsi="Times New Roman"/>
                <w:sz w:val="14"/>
              </w:rPr>
              <w:t>51</w:t>
            </w:r>
          </w:p>
        </w:tc>
        <w:tc>
          <w:tcPr>
            <w:tcW w:type="dxa" w:w="792"/>
          </w:tcPr>
          <w:p>
            <w:pPr>
              <w:spacing w:after="20" w:line="240" w:lineRule="auto"/>
              <w:jc w:val="center"/>
            </w:pPr>
            <w:r/>
            <w:r>
              <w:rPr>
                <w:rFonts w:ascii="Times New Roman" w:hAnsi="Times New Roman"/>
                <w:sz w:val="14"/>
              </w:rPr>
              <w:t>0.999</w:t>
            </w:r>
          </w:p>
        </w:tc>
        <w:tc>
          <w:tcPr>
            <w:tcW w:type="dxa" w:w="1440"/>
          </w:tcPr>
          <w:p>
            <w:pPr>
              <w:spacing w:after="20" w:line="240" w:lineRule="auto"/>
              <w:jc w:val="center"/>
            </w:pPr>
            <w:r/>
            <w:r>
              <w:rPr>
                <w:rFonts w:ascii="Times New Roman" w:hAnsi="Times New Roman"/>
                <w:sz w:val="14"/>
              </w:rPr>
              <w:t>0.776–1.286</w:t>
            </w:r>
          </w:p>
        </w:tc>
        <w:tc>
          <w:tcPr>
            <w:tcW w:type="dxa" w:w="864"/>
          </w:tcPr>
          <w:p>
            <w:pPr>
              <w:spacing w:after="20" w:line="240" w:lineRule="auto"/>
              <w:jc w:val="center"/>
            </w:pPr>
            <w:r/>
            <w:r>
              <w:rPr>
                <w:rFonts w:ascii="Times New Roman" w:hAnsi="Times New Roman"/>
                <w:sz w:val="14"/>
              </w:rPr>
              <w:t>.994</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Fairfield</w:t>
            </w:r>
          </w:p>
        </w:tc>
        <w:tc>
          <w:tcPr>
            <w:tcW w:type="dxa" w:w="2880"/>
          </w:tcPr>
          <w:p>
            <w:pPr>
              <w:spacing w:after="20" w:line="240" w:lineRule="auto"/>
              <w:jc w:val="center"/>
            </w:pPr>
            <w:r/>
            <w:r>
              <w:rPr>
                <w:rFonts w:ascii="Times New Roman" w:hAnsi="Times New Roman"/>
                <w:sz w:val="14"/>
              </w:rPr>
              <w:t>Radial IVW (modified second order weights)</w:t>
            </w:r>
          </w:p>
        </w:tc>
        <w:tc>
          <w:tcPr>
            <w:tcW w:type="dxa" w:w="576"/>
          </w:tcPr>
          <w:p>
            <w:pPr>
              <w:spacing w:after="20" w:line="240" w:lineRule="auto"/>
              <w:jc w:val="center"/>
            </w:pPr>
            <w:r/>
            <w:r>
              <w:rPr>
                <w:rFonts w:ascii="Times New Roman" w:hAnsi="Times New Roman"/>
                <w:sz w:val="14"/>
              </w:rPr>
              <w:t>51</w:t>
            </w:r>
          </w:p>
        </w:tc>
        <w:tc>
          <w:tcPr>
            <w:tcW w:type="dxa" w:w="792"/>
          </w:tcPr>
          <w:p>
            <w:pPr>
              <w:spacing w:after="20" w:line="240" w:lineRule="auto"/>
              <w:jc w:val="center"/>
            </w:pPr>
            <w:r/>
            <w:r>
              <w:rPr>
                <w:rFonts w:ascii="Times New Roman" w:hAnsi="Times New Roman"/>
                <w:sz w:val="14"/>
              </w:rPr>
              <w:t>0.999</w:t>
            </w:r>
          </w:p>
        </w:tc>
        <w:tc>
          <w:tcPr>
            <w:tcW w:type="dxa" w:w="1440"/>
          </w:tcPr>
          <w:p>
            <w:pPr>
              <w:spacing w:after="20" w:line="240" w:lineRule="auto"/>
              <w:jc w:val="center"/>
            </w:pPr>
            <w:r/>
            <w:r>
              <w:rPr>
                <w:rFonts w:ascii="Times New Roman" w:hAnsi="Times New Roman"/>
                <w:sz w:val="14"/>
              </w:rPr>
              <w:t>0.776–1.286</w:t>
            </w:r>
          </w:p>
        </w:tc>
        <w:tc>
          <w:tcPr>
            <w:tcW w:type="dxa" w:w="864"/>
          </w:tcPr>
          <w:p>
            <w:pPr>
              <w:spacing w:after="20" w:line="240" w:lineRule="auto"/>
              <w:jc w:val="center"/>
            </w:pPr>
            <w:r/>
            <w:r>
              <w:rPr>
                <w:rFonts w:ascii="Times New Roman" w:hAnsi="Times New Roman"/>
                <w:sz w:val="14"/>
              </w:rPr>
              <w:t>.994</w:t>
            </w:r>
          </w:p>
        </w:tc>
        <w:tc>
          <w:tcPr>
            <w:tcW w:type="dxa" w:w="2160"/>
          </w:tcPr>
          <w:p>
            <w:pPr>
              <w:spacing w:after="20" w:line="240" w:lineRule="auto"/>
              <w:jc w:val="center"/>
            </w:pPr>
            <w:r/>
            <w:r>
              <w:rPr>
                <w:rFonts w:ascii="Times New Roman" w:hAnsi="Times New Roman"/>
                <w:sz w:val="14"/>
              </w:rPr>
              <w:t>outliers: rs157580;rs112875651;rs58542926;rs1883711;rs4665972;rs1169292;rs2326077</w:t>
            </w:r>
          </w:p>
        </w:tc>
      </w:tr>
      <w:tr>
        <w:tc>
          <w:tcPr>
            <w:tcW w:type="dxa" w:w="1008"/>
          </w:tcPr>
          <w:p>
            <w:pPr>
              <w:spacing w:after="20" w:line="240" w:lineRule="auto"/>
              <w:jc w:val="left"/>
            </w:pPr>
            <w:r/>
            <w:r>
              <w:rPr>
                <w:rFonts w:ascii="Times New Roman" w:hAnsi="Times New Roman"/>
                <w:sz w:val="14"/>
              </w:rPr>
              <w:t>FinnGen</w:t>
            </w:r>
          </w:p>
        </w:tc>
        <w:tc>
          <w:tcPr>
            <w:tcW w:type="dxa" w:w="2880"/>
          </w:tcPr>
          <w:p>
            <w:pPr>
              <w:spacing w:after="20" w:line="240" w:lineRule="auto"/>
              <w:jc w:val="center"/>
            </w:pPr>
            <w:r/>
            <w:r>
              <w:rPr>
                <w:rFonts w:ascii="Times New Roman" w:hAnsi="Times New Roman"/>
                <w:sz w:val="14"/>
              </w:rPr>
              <w:t>Maximum likelihood</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0.846</w:t>
            </w:r>
          </w:p>
        </w:tc>
        <w:tc>
          <w:tcPr>
            <w:tcW w:type="dxa" w:w="1440"/>
          </w:tcPr>
          <w:p>
            <w:pPr>
              <w:spacing w:after="20" w:line="240" w:lineRule="auto"/>
              <w:jc w:val="center"/>
            </w:pPr>
            <w:r/>
            <w:r>
              <w:rPr>
                <w:rFonts w:ascii="Times New Roman" w:hAnsi="Times New Roman"/>
                <w:sz w:val="14"/>
              </w:rPr>
              <w:t>0.559–1.282</w:t>
            </w:r>
          </w:p>
        </w:tc>
        <w:tc>
          <w:tcPr>
            <w:tcW w:type="dxa" w:w="864"/>
          </w:tcPr>
          <w:p>
            <w:pPr>
              <w:spacing w:after="20" w:line="240" w:lineRule="auto"/>
              <w:jc w:val="center"/>
            </w:pPr>
            <w:r/>
            <w:r>
              <w:rPr>
                <w:rFonts w:ascii="Times New Roman" w:hAnsi="Times New Roman"/>
                <w:sz w:val="14"/>
              </w:rPr>
              <w:t>.431</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FinnGen</w:t>
            </w:r>
          </w:p>
        </w:tc>
        <w:tc>
          <w:tcPr>
            <w:tcW w:type="dxa" w:w="2880"/>
          </w:tcPr>
          <w:p>
            <w:pPr>
              <w:spacing w:after="20" w:line="240" w:lineRule="auto"/>
              <w:jc w:val="center"/>
            </w:pPr>
            <w:r/>
            <w:r>
              <w:rPr>
                <w:rFonts w:ascii="Times New Roman" w:hAnsi="Times New Roman"/>
                <w:sz w:val="14"/>
              </w:rPr>
              <w:t>MR-Lasso</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0.839</w:t>
            </w:r>
          </w:p>
        </w:tc>
        <w:tc>
          <w:tcPr>
            <w:tcW w:type="dxa" w:w="1440"/>
          </w:tcPr>
          <w:p>
            <w:pPr>
              <w:spacing w:after="20" w:line="240" w:lineRule="auto"/>
              <w:jc w:val="center"/>
            </w:pPr>
            <w:r/>
            <w:r>
              <w:rPr>
                <w:rFonts w:ascii="Times New Roman" w:hAnsi="Times New Roman"/>
                <w:sz w:val="14"/>
              </w:rPr>
              <w:t>0.624–1.127</w:t>
            </w:r>
          </w:p>
        </w:tc>
        <w:tc>
          <w:tcPr>
            <w:tcW w:type="dxa" w:w="864"/>
          </w:tcPr>
          <w:p>
            <w:pPr>
              <w:spacing w:after="20" w:line="240" w:lineRule="auto"/>
              <w:jc w:val="center"/>
            </w:pPr>
            <w:r/>
            <w:r>
              <w:rPr>
                <w:rFonts w:ascii="Times New Roman" w:hAnsi="Times New Roman"/>
                <w:sz w:val="14"/>
              </w:rPr>
              <w:t>.244</w:t>
            </w:r>
          </w:p>
        </w:tc>
        <w:tc>
          <w:tcPr>
            <w:tcW w:type="dxa" w:w="2160"/>
          </w:tcPr>
          <w:p>
            <w:pPr>
              <w:spacing w:after="20" w:line="240" w:lineRule="auto"/>
              <w:jc w:val="center"/>
            </w:pPr>
            <w:r/>
            <w:r>
              <w:rPr>
                <w:rFonts w:ascii="Times New Roman" w:hAnsi="Times New Roman"/>
                <w:sz w:val="14"/>
              </w:rPr>
              <w:t>valid instruments: 46</w:t>
            </w:r>
          </w:p>
        </w:tc>
      </w:tr>
      <w:tr>
        <w:tc>
          <w:tcPr>
            <w:tcW w:type="dxa" w:w="1008"/>
          </w:tcPr>
          <w:p>
            <w:pPr>
              <w:spacing w:after="20" w:line="240" w:lineRule="auto"/>
              <w:jc w:val="left"/>
            </w:pPr>
            <w:r/>
            <w:r>
              <w:rPr>
                <w:rFonts w:ascii="Times New Roman" w:hAnsi="Times New Roman"/>
                <w:sz w:val="14"/>
              </w:rPr>
              <w:t>FinnGen</w:t>
            </w:r>
          </w:p>
        </w:tc>
        <w:tc>
          <w:tcPr>
            <w:tcW w:type="dxa" w:w="2880"/>
          </w:tcPr>
          <w:p>
            <w:pPr>
              <w:spacing w:after="20" w:line="240" w:lineRule="auto"/>
              <w:jc w:val="center"/>
            </w:pPr>
            <w:r/>
            <w:r>
              <w:rPr>
                <w:rFonts w:ascii="Times New Roman" w:hAnsi="Times New Roman"/>
                <w:sz w:val="14"/>
              </w:rPr>
              <w:t>Contamination mixture</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1.063</w:t>
            </w:r>
          </w:p>
        </w:tc>
        <w:tc>
          <w:tcPr>
            <w:tcW w:type="dxa" w:w="1440"/>
          </w:tcPr>
          <w:p>
            <w:pPr>
              <w:spacing w:after="20" w:line="240" w:lineRule="auto"/>
              <w:jc w:val="center"/>
            </w:pPr>
            <w:r/>
            <w:r>
              <w:rPr>
                <w:rFonts w:ascii="Times New Roman" w:hAnsi="Times New Roman"/>
                <w:sz w:val="14"/>
              </w:rPr>
              <w:t>0.705–1.601</w:t>
            </w:r>
          </w:p>
        </w:tc>
        <w:tc>
          <w:tcPr>
            <w:tcW w:type="dxa" w:w="864"/>
          </w:tcPr>
          <w:p>
            <w:pPr>
              <w:spacing w:after="20" w:line="240" w:lineRule="auto"/>
              <w:jc w:val="center"/>
            </w:pPr>
            <w:r/>
            <w:r>
              <w:rPr>
                <w:rFonts w:ascii="Times New Roman" w:hAnsi="Times New Roman"/>
                <w:sz w:val="14"/>
              </w:rPr>
              <w:t>–</w:t>
            </w:r>
          </w:p>
        </w:tc>
        <w:tc>
          <w:tcPr>
            <w:tcW w:type="dxa" w:w="2160"/>
          </w:tcPr>
          <w:p>
            <w:pPr>
              <w:spacing w:after="20" w:line="240" w:lineRule="auto"/>
              <w:jc w:val="center"/>
            </w:pPr>
            <w:r/>
            <w:r>
              <w:rPr>
                <w:rFonts w:ascii="Times New Roman" w:hAnsi="Times New Roman"/>
                <w:sz w:val="14"/>
              </w:rPr>
              <w:t>CI 0.698-1.585; valid 38</w:t>
            </w:r>
          </w:p>
        </w:tc>
      </w:tr>
      <w:tr>
        <w:tc>
          <w:tcPr>
            <w:tcW w:type="dxa" w:w="1008"/>
          </w:tcPr>
          <w:p>
            <w:pPr>
              <w:spacing w:after="20" w:line="240" w:lineRule="auto"/>
              <w:jc w:val="left"/>
            </w:pPr>
            <w:r/>
            <w:r>
              <w:rPr>
                <w:rFonts w:ascii="Times New Roman" w:hAnsi="Times New Roman"/>
                <w:sz w:val="14"/>
              </w:rPr>
              <w:t>FinnGen</w:t>
            </w:r>
          </w:p>
        </w:tc>
        <w:tc>
          <w:tcPr>
            <w:tcW w:type="dxa" w:w="2880"/>
          </w:tcPr>
          <w:p>
            <w:pPr>
              <w:spacing w:after="20" w:line="240" w:lineRule="auto"/>
              <w:jc w:val="center"/>
            </w:pPr>
            <w:r/>
            <w:r>
              <w:rPr>
                <w:rFonts w:ascii="Times New Roman" w:hAnsi="Times New Roman"/>
                <w:sz w:val="14"/>
              </w:rPr>
              <w:t>Debiased IVW</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0.847</w:t>
            </w:r>
          </w:p>
        </w:tc>
        <w:tc>
          <w:tcPr>
            <w:tcW w:type="dxa" w:w="1440"/>
          </w:tcPr>
          <w:p>
            <w:pPr>
              <w:spacing w:after="20" w:line="240" w:lineRule="auto"/>
              <w:jc w:val="center"/>
            </w:pPr>
            <w:r/>
            <w:r>
              <w:rPr>
                <w:rFonts w:ascii="Times New Roman" w:hAnsi="Times New Roman"/>
                <w:sz w:val="14"/>
              </w:rPr>
              <w:t>0.572–1.253</w:t>
            </w:r>
          </w:p>
        </w:tc>
        <w:tc>
          <w:tcPr>
            <w:tcW w:type="dxa" w:w="864"/>
          </w:tcPr>
          <w:p>
            <w:pPr>
              <w:spacing w:after="20" w:line="240" w:lineRule="auto"/>
              <w:jc w:val="center"/>
            </w:pPr>
            <w:r/>
            <w:r>
              <w:rPr>
                <w:rFonts w:ascii="Times New Roman" w:hAnsi="Times New Roman"/>
                <w:sz w:val="14"/>
              </w:rPr>
              <w:t>.406</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FinnGen</w:t>
            </w:r>
          </w:p>
        </w:tc>
        <w:tc>
          <w:tcPr>
            <w:tcW w:type="dxa" w:w="2880"/>
          </w:tcPr>
          <w:p>
            <w:pPr>
              <w:spacing w:after="20" w:line="240" w:lineRule="auto"/>
              <w:jc w:val="center"/>
            </w:pPr>
            <w:r/>
            <w:r>
              <w:rPr>
                <w:rFonts w:ascii="Times New Roman" w:hAnsi="Times New Roman"/>
                <w:sz w:val="14"/>
              </w:rPr>
              <w:t>IVW (random effects, MendelianRandomization)</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0.848</w:t>
            </w:r>
          </w:p>
        </w:tc>
        <w:tc>
          <w:tcPr>
            <w:tcW w:type="dxa" w:w="1440"/>
          </w:tcPr>
          <w:p>
            <w:pPr>
              <w:spacing w:after="20" w:line="240" w:lineRule="auto"/>
              <w:jc w:val="center"/>
            </w:pPr>
            <w:r/>
            <w:r>
              <w:rPr>
                <w:rFonts w:ascii="Times New Roman" w:hAnsi="Times New Roman"/>
                <w:sz w:val="14"/>
              </w:rPr>
              <w:t>0.561–1.281</w:t>
            </w:r>
          </w:p>
        </w:tc>
        <w:tc>
          <w:tcPr>
            <w:tcW w:type="dxa" w:w="864"/>
          </w:tcPr>
          <w:p>
            <w:pPr>
              <w:spacing w:after="20" w:line="240" w:lineRule="auto"/>
              <w:jc w:val="center"/>
            </w:pPr>
            <w:r/>
            <w:r>
              <w:rPr>
                <w:rFonts w:ascii="Times New Roman" w:hAnsi="Times New Roman"/>
                <w:sz w:val="14"/>
              </w:rPr>
              <w:t>.433</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FinnGen</w:t>
            </w:r>
          </w:p>
        </w:tc>
        <w:tc>
          <w:tcPr>
            <w:tcW w:type="dxa" w:w="2880"/>
          </w:tcPr>
          <w:p>
            <w:pPr>
              <w:spacing w:after="20" w:line="240" w:lineRule="auto"/>
              <w:jc w:val="center"/>
            </w:pPr>
            <w:r/>
            <w:r>
              <w:rPr>
                <w:rFonts w:ascii="Times New Roman" w:hAnsi="Times New Roman"/>
                <w:sz w:val="14"/>
              </w:rPr>
              <w:t>IVW (fixed effect)</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0.848</w:t>
            </w:r>
          </w:p>
        </w:tc>
        <w:tc>
          <w:tcPr>
            <w:tcW w:type="dxa" w:w="1440"/>
          </w:tcPr>
          <w:p>
            <w:pPr>
              <w:spacing w:after="20" w:line="240" w:lineRule="auto"/>
              <w:jc w:val="center"/>
            </w:pPr>
            <w:r/>
            <w:r>
              <w:rPr>
                <w:rFonts w:ascii="Times New Roman" w:hAnsi="Times New Roman"/>
                <w:sz w:val="14"/>
              </w:rPr>
              <w:t>0.644–1.116</w:t>
            </w:r>
          </w:p>
        </w:tc>
        <w:tc>
          <w:tcPr>
            <w:tcW w:type="dxa" w:w="864"/>
          </w:tcPr>
          <w:p>
            <w:pPr>
              <w:spacing w:after="20" w:line="240" w:lineRule="auto"/>
              <w:jc w:val="center"/>
            </w:pPr>
            <w:r/>
            <w:r>
              <w:rPr>
                <w:rFonts w:ascii="Times New Roman" w:hAnsi="Times New Roman"/>
                <w:sz w:val="14"/>
              </w:rPr>
              <w:t>.238</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FinnGen</w:t>
            </w:r>
          </w:p>
        </w:tc>
        <w:tc>
          <w:tcPr>
            <w:tcW w:type="dxa" w:w="2880"/>
          </w:tcPr>
          <w:p>
            <w:pPr>
              <w:spacing w:after="20" w:line="240" w:lineRule="auto"/>
              <w:jc w:val="center"/>
            </w:pPr>
            <w:r/>
            <w:r>
              <w:rPr>
                <w:rFonts w:ascii="Times New Roman" w:hAnsi="Times New Roman"/>
                <w:sz w:val="14"/>
              </w:rPr>
              <w:t>MR-RAPS (tukey, overdispersed)</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0.868</w:t>
            </w:r>
          </w:p>
        </w:tc>
        <w:tc>
          <w:tcPr>
            <w:tcW w:type="dxa" w:w="1440"/>
          </w:tcPr>
          <w:p>
            <w:pPr>
              <w:spacing w:after="20" w:line="240" w:lineRule="auto"/>
              <w:jc w:val="center"/>
            </w:pPr>
            <w:r/>
            <w:r>
              <w:rPr>
                <w:rFonts w:ascii="Times New Roman" w:hAnsi="Times New Roman"/>
                <w:sz w:val="14"/>
              </w:rPr>
              <w:t>0.644–1.170</w:t>
            </w:r>
          </w:p>
        </w:tc>
        <w:tc>
          <w:tcPr>
            <w:tcW w:type="dxa" w:w="864"/>
          </w:tcPr>
          <w:p>
            <w:pPr>
              <w:spacing w:after="20" w:line="240" w:lineRule="auto"/>
              <w:jc w:val="center"/>
            </w:pPr>
            <w:r/>
            <w:r>
              <w:rPr>
                <w:rFonts w:ascii="Times New Roman" w:hAnsi="Times New Roman"/>
                <w:sz w:val="14"/>
              </w:rPr>
              <w:t>.353</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FinnGen</w:t>
            </w:r>
          </w:p>
        </w:tc>
        <w:tc>
          <w:tcPr>
            <w:tcW w:type="dxa" w:w="2880"/>
          </w:tcPr>
          <w:p>
            <w:pPr>
              <w:spacing w:after="20" w:line="240" w:lineRule="auto"/>
              <w:jc w:val="center"/>
            </w:pPr>
            <w:r/>
            <w:r>
              <w:rPr>
                <w:rFonts w:ascii="Times New Roman" w:hAnsi="Times New Roman"/>
                <w:sz w:val="14"/>
              </w:rPr>
              <w:t>MR-RAPS (huber, overdispersed)</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0.856</w:t>
            </w:r>
          </w:p>
        </w:tc>
        <w:tc>
          <w:tcPr>
            <w:tcW w:type="dxa" w:w="1440"/>
          </w:tcPr>
          <w:p>
            <w:pPr>
              <w:spacing w:after="20" w:line="240" w:lineRule="auto"/>
              <w:jc w:val="center"/>
            </w:pPr>
            <w:r/>
            <w:r>
              <w:rPr>
                <w:rFonts w:ascii="Times New Roman" w:hAnsi="Times New Roman"/>
                <w:sz w:val="14"/>
              </w:rPr>
              <w:t>0.591–1.239</w:t>
            </w:r>
          </w:p>
        </w:tc>
        <w:tc>
          <w:tcPr>
            <w:tcW w:type="dxa" w:w="864"/>
          </w:tcPr>
          <w:p>
            <w:pPr>
              <w:spacing w:after="20" w:line="240" w:lineRule="auto"/>
              <w:jc w:val="center"/>
            </w:pPr>
            <w:r/>
            <w:r>
              <w:rPr>
                <w:rFonts w:ascii="Times New Roman" w:hAnsi="Times New Roman"/>
                <w:sz w:val="14"/>
              </w:rPr>
              <w:t>.410</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FinnGen</w:t>
            </w:r>
          </w:p>
        </w:tc>
        <w:tc>
          <w:tcPr>
            <w:tcW w:type="dxa" w:w="2880"/>
          </w:tcPr>
          <w:p>
            <w:pPr>
              <w:spacing w:after="20" w:line="240" w:lineRule="auto"/>
              <w:jc w:val="center"/>
            </w:pPr>
            <w:r/>
            <w:r>
              <w:rPr>
                <w:rFonts w:ascii="Times New Roman" w:hAnsi="Times New Roman"/>
                <w:sz w:val="14"/>
              </w:rPr>
              <w:t>IVW, variants with F&gt;=30</w:t>
            </w:r>
          </w:p>
        </w:tc>
        <w:tc>
          <w:tcPr>
            <w:tcW w:type="dxa" w:w="576"/>
          </w:tcPr>
          <w:p>
            <w:pPr>
              <w:spacing w:after="20" w:line="240" w:lineRule="auto"/>
              <w:jc w:val="center"/>
            </w:pPr>
            <w:r/>
            <w:r>
              <w:rPr>
                <w:rFonts w:ascii="Times New Roman" w:hAnsi="Times New Roman"/>
                <w:sz w:val="14"/>
              </w:rPr>
              <w:t>47</w:t>
            </w:r>
          </w:p>
        </w:tc>
        <w:tc>
          <w:tcPr>
            <w:tcW w:type="dxa" w:w="792"/>
          </w:tcPr>
          <w:p>
            <w:pPr>
              <w:spacing w:after="20" w:line="240" w:lineRule="auto"/>
              <w:jc w:val="center"/>
            </w:pPr>
            <w:r/>
            <w:r>
              <w:rPr>
                <w:rFonts w:ascii="Times New Roman" w:hAnsi="Times New Roman"/>
                <w:sz w:val="14"/>
              </w:rPr>
              <w:t>0.861</w:t>
            </w:r>
          </w:p>
        </w:tc>
        <w:tc>
          <w:tcPr>
            <w:tcW w:type="dxa" w:w="1440"/>
          </w:tcPr>
          <w:p>
            <w:pPr>
              <w:spacing w:after="20" w:line="240" w:lineRule="auto"/>
              <w:jc w:val="center"/>
            </w:pPr>
            <w:r/>
            <w:r>
              <w:rPr>
                <w:rFonts w:ascii="Times New Roman" w:hAnsi="Times New Roman"/>
                <w:sz w:val="14"/>
              </w:rPr>
              <w:t>0.570–1.301</w:t>
            </w:r>
          </w:p>
        </w:tc>
        <w:tc>
          <w:tcPr>
            <w:tcW w:type="dxa" w:w="864"/>
          </w:tcPr>
          <w:p>
            <w:pPr>
              <w:spacing w:after="20" w:line="240" w:lineRule="auto"/>
              <w:jc w:val="center"/>
            </w:pPr>
            <w:r/>
            <w:r>
              <w:rPr>
                <w:rFonts w:ascii="Times New Roman" w:hAnsi="Times New Roman"/>
                <w:sz w:val="14"/>
              </w:rPr>
              <w:t>.478</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FinnGen</w:t>
            </w:r>
          </w:p>
        </w:tc>
        <w:tc>
          <w:tcPr>
            <w:tcW w:type="dxa" w:w="2880"/>
          </w:tcPr>
          <w:p>
            <w:pPr>
              <w:spacing w:after="20" w:line="240" w:lineRule="auto"/>
              <w:jc w:val="center"/>
            </w:pPr>
            <w:r/>
            <w:r>
              <w:rPr>
                <w:rFonts w:ascii="Times New Roman" w:hAnsi="Times New Roman"/>
                <w:sz w:val="14"/>
              </w:rPr>
              <w:t>IVW, variants with MAF&gt;=0.01</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0.848</w:t>
            </w:r>
          </w:p>
        </w:tc>
        <w:tc>
          <w:tcPr>
            <w:tcW w:type="dxa" w:w="1440"/>
          </w:tcPr>
          <w:p>
            <w:pPr>
              <w:spacing w:after="20" w:line="240" w:lineRule="auto"/>
              <w:jc w:val="center"/>
            </w:pPr>
            <w:r/>
            <w:r>
              <w:rPr>
                <w:rFonts w:ascii="Times New Roman" w:hAnsi="Times New Roman"/>
                <w:sz w:val="14"/>
              </w:rPr>
              <w:t>0.561–1.281</w:t>
            </w:r>
          </w:p>
        </w:tc>
        <w:tc>
          <w:tcPr>
            <w:tcW w:type="dxa" w:w="864"/>
          </w:tcPr>
          <w:p>
            <w:pPr>
              <w:spacing w:after="20" w:line="240" w:lineRule="auto"/>
              <w:jc w:val="center"/>
            </w:pPr>
            <w:r/>
            <w:r>
              <w:rPr>
                <w:rFonts w:ascii="Times New Roman" w:hAnsi="Times New Roman"/>
                <w:sz w:val="14"/>
              </w:rPr>
              <w:t>.433</w:t>
            </w:r>
          </w:p>
        </w:tc>
        <w:tc>
          <w:tcPr>
            <w:tcW w:type="dxa" w:w="2160"/>
          </w:tcPr>
          <w:p>
            <w:pPr>
              <w:spacing w:after="20" w:line="240" w:lineRule="auto"/>
              <w:jc w:val="center"/>
            </w:pPr>
            <w:r/>
          </w:p>
        </w:tc>
      </w:tr>
      <w:tr>
        <w:tc>
          <w:tcPr>
            <w:tcW w:type="dxa" w:w="1008"/>
            <w:tcBorders>
              <w:bottom w:val="single" w:sz="12" w:color="000000"/>
            </w:tcBorders>
          </w:tcPr>
          <w:p>
            <w:pPr>
              <w:spacing w:after="20" w:line="240" w:lineRule="auto"/>
              <w:jc w:val="left"/>
            </w:pPr>
            <w:r/>
            <w:r>
              <w:rPr>
                <w:rFonts w:ascii="Times New Roman" w:hAnsi="Times New Roman"/>
                <w:sz w:val="14"/>
              </w:rPr>
              <w:t>FinnGen</w:t>
            </w:r>
          </w:p>
        </w:tc>
        <w:tc>
          <w:tcPr>
            <w:tcW w:type="dxa" w:w="2880"/>
            <w:tcBorders>
              <w:bottom w:val="single" w:sz="12" w:color="000000"/>
            </w:tcBorders>
          </w:tcPr>
          <w:p>
            <w:pPr>
              <w:spacing w:after="20" w:line="240" w:lineRule="auto"/>
              <w:jc w:val="center"/>
            </w:pPr>
            <w:r/>
            <w:r>
              <w:rPr>
                <w:rFonts w:ascii="Times New Roman" w:hAnsi="Times New Roman"/>
                <w:sz w:val="14"/>
              </w:rPr>
              <w:t>Radial IVW (modified second order weights)</w:t>
            </w:r>
          </w:p>
        </w:tc>
        <w:tc>
          <w:tcPr>
            <w:tcW w:type="dxa" w:w="576"/>
            <w:tcBorders>
              <w:bottom w:val="single" w:sz="12" w:color="000000"/>
            </w:tcBorders>
          </w:tcPr>
          <w:p>
            <w:pPr>
              <w:spacing w:after="20" w:line="240" w:lineRule="auto"/>
              <w:jc w:val="center"/>
            </w:pPr>
            <w:r/>
            <w:r>
              <w:rPr>
                <w:rFonts w:ascii="Times New Roman" w:hAnsi="Times New Roman"/>
                <w:sz w:val="14"/>
              </w:rPr>
              <w:t>48</w:t>
            </w:r>
          </w:p>
        </w:tc>
        <w:tc>
          <w:tcPr>
            <w:tcW w:type="dxa" w:w="792"/>
            <w:tcBorders>
              <w:bottom w:val="single" w:sz="12" w:color="000000"/>
            </w:tcBorders>
          </w:tcPr>
          <w:p>
            <w:pPr>
              <w:spacing w:after="20" w:line="240" w:lineRule="auto"/>
              <w:jc w:val="center"/>
            </w:pPr>
            <w:r/>
            <w:r>
              <w:rPr>
                <w:rFonts w:ascii="Times New Roman" w:hAnsi="Times New Roman"/>
                <w:sz w:val="14"/>
              </w:rPr>
              <w:t>0.848</w:t>
            </w:r>
          </w:p>
        </w:tc>
        <w:tc>
          <w:tcPr>
            <w:tcW w:type="dxa" w:w="1440"/>
            <w:tcBorders>
              <w:bottom w:val="single" w:sz="12" w:color="000000"/>
            </w:tcBorders>
          </w:tcPr>
          <w:p>
            <w:pPr>
              <w:spacing w:after="20" w:line="240" w:lineRule="auto"/>
              <w:jc w:val="center"/>
            </w:pPr>
            <w:r/>
            <w:r>
              <w:rPr>
                <w:rFonts w:ascii="Times New Roman" w:hAnsi="Times New Roman"/>
                <w:sz w:val="14"/>
              </w:rPr>
              <w:t>0.561–1.281</w:t>
            </w:r>
          </w:p>
        </w:tc>
        <w:tc>
          <w:tcPr>
            <w:tcW w:type="dxa" w:w="864"/>
            <w:tcBorders>
              <w:bottom w:val="single" w:sz="12" w:color="000000"/>
            </w:tcBorders>
          </w:tcPr>
          <w:p>
            <w:pPr>
              <w:spacing w:after="20" w:line="240" w:lineRule="auto"/>
              <w:jc w:val="center"/>
            </w:pPr>
            <w:r/>
            <w:r>
              <w:rPr>
                <w:rFonts w:ascii="Times New Roman" w:hAnsi="Times New Roman"/>
                <w:sz w:val="14"/>
              </w:rPr>
              <w:t>.433</w:t>
            </w:r>
          </w:p>
        </w:tc>
        <w:tc>
          <w:tcPr>
            <w:tcW w:type="dxa" w:w="2160"/>
            <w:tcBorders>
              <w:bottom w:val="single" w:sz="12" w:color="000000"/>
            </w:tcBorders>
          </w:tcPr>
          <w:p>
            <w:pPr>
              <w:spacing w:after="20" w:line="240" w:lineRule="auto"/>
              <w:jc w:val="center"/>
            </w:pPr>
            <w:r/>
            <w:r>
              <w:rPr>
                <w:rFonts w:ascii="Times New Roman" w:hAnsi="Times New Roman"/>
                <w:sz w:val="14"/>
              </w:rPr>
              <w:t>outliers: rs112875651;rs58542926;rs6601299</w:t>
            </w:r>
          </w:p>
        </w:tc>
      </w:tr>
    </w:tbl>
    <w:p>
      <w:pPr>
        <w:spacing w:after="200" w:before="40"/>
        <w:jc w:val="both"/>
      </w:pPr>
      <w:r>
        <w:rPr>
          <w:rFonts w:ascii="Times New Roman" w:hAnsi="Times New Roman"/>
          <w:sz w:val="16"/>
        </w:rPr>
        <w:t>The contamination mixture model does not provide a P value; its interval is a likelihood-based confidence interval. MR-Lasso and the contamination mixture model also report the number of variants judged valid.</w:t>
      </w:r>
    </w:p>
    <w:p>
      <w:pPr>
        <w:keepNext/>
        <w:spacing w:after="60" w:before="120"/>
        <w:jc w:val="left"/>
      </w:pPr>
      <w:r>
        <w:rPr>
          <w:rFonts w:ascii="Times New Roman" w:hAnsi="Times New Roman"/>
          <w:b/>
          <w:sz w:val="19"/>
        </w:rPr>
        <w:t>Table S9.</w:t>
      </w:r>
      <w:r>
        <w:rPr>
          <w:rFonts w:ascii="Times New Roman" w:hAnsi="Times New Roman"/>
          <w:sz w:val="19"/>
        </w:rPr>
        <w:t xml:space="preserve"> Heterogeneity, I² and no-measurement-error (NOME) statistics.</w:t>
      </w:r>
    </w:p>
    <w:tbl>
      <w:tblPr>
        <w:tblW w:type="auto" w:w="0"/>
        <w:jc w:val="center"/>
        <w:tblLayout w:type="fixed"/>
        <w:tblLook w:firstColumn="1" w:firstRow="1" w:lastColumn="0" w:lastRow="0" w:noHBand="0" w:noVBand="1" w:val="04A0"/>
        <w:tblLayout w:type="fixed"/>
      </w:tblPr>
      <w:tblGrid>
        <w:gridCol w:w="1152"/>
        <w:gridCol w:w="648"/>
        <w:gridCol w:w="864"/>
        <w:gridCol w:w="792"/>
        <w:gridCol w:w="936"/>
        <w:gridCol w:w="1008"/>
        <w:gridCol w:w="1872"/>
        <w:gridCol w:w="720"/>
        <w:gridCol w:w="648"/>
      </w:tblGrid>
      <w:tr>
        <w:tc>
          <w:tcPr>
            <w:tcW w:type="dxa" w:w="1152"/>
            <w:tcBorders>
              <w:top w:val="single" w:sz="12" w:color="000000"/>
              <w:bottom w:val="single" w:sz="6" w:color="000000"/>
            </w:tcBorders>
          </w:tcPr>
          <w:p>
            <w:pPr>
              <w:spacing w:after="20" w:line="240" w:lineRule="auto"/>
              <w:jc w:val="left"/>
            </w:pPr>
            <w:r/>
            <w:r>
              <w:rPr>
                <w:rFonts w:ascii="Times New Roman" w:hAnsi="Times New Roman"/>
                <w:b/>
                <w:sz w:val="16"/>
              </w:rPr>
              <w:t>Dataset</w:t>
            </w:r>
          </w:p>
        </w:tc>
        <w:tc>
          <w:tcPr>
            <w:tcW w:type="dxa" w:w="648"/>
            <w:tcBorders>
              <w:top w:val="single" w:sz="12" w:color="000000"/>
              <w:bottom w:val="single" w:sz="6" w:color="000000"/>
            </w:tcBorders>
          </w:tcPr>
          <w:p>
            <w:pPr>
              <w:spacing w:after="20" w:line="240" w:lineRule="auto"/>
              <w:jc w:val="center"/>
            </w:pPr>
            <w:r/>
            <w:r>
              <w:rPr>
                <w:rFonts w:ascii="Times New Roman" w:hAnsi="Times New Roman"/>
                <w:b/>
                <w:sz w:val="16"/>
              </w:rPr>
              <w:t>SNPs</w:t>
            </w:r>
          </w:p>
        </w:tc>
        <w:tc>
          <w:tcPr>
            <w:tcW w:type="dxa" w:w="864"/>
            <w:tcBorders>
              <w:top w:val="single" w:sz="12" w:color="000000"/>
              <w:bottom w:val="single" w:sz="6" w:color="000000"/>
            </w:tcBorders>
          </w:tcPr>
          <w:p>
            <w:pPr>
              <w:spacing w:after="20" w:line="240" w:lineRule="auto"/>
              <w:jc w:val="center"/>
            </w:pPr>
            <w:r/>
            <w:r>
              <w:rPr>
                <w:rFonts w:ascii="Times New Roman" w:hAnsi="Times New Roman"/>
                <w:b/>
                <w:sz w:val="16"/>
              </w:rPr>
              <w:t>Q IVW</w:t>
            </w:r>
          </w:p>
        </w:tc>
        <w:tc>
          <w:tcPr>
            <w:tcW w:type="dxa" w:w="792"/>
            <w:tcBorders>
              <w:top w:val="single" w:sz="12" w:color="000000"/>
              <w:bottom w:val="single" w:sz="6" w:color="000000"/>
            </w:tcBorders>
          </w:tcPr>
          <w:p>
            <w:pPr>
              <w:spacing w:after="20" w:line="240" w:lineRule="auto"/>
              <w:jc w:val="center"/>
            </w:pPr>
            <w:r/>
            <w:r>
              <w:rPr>
                <w:rFonts w:ascii="Times New Roman" w:hAnsi="Times New Roman"/>
                <w:b/>
                <w:sz w:val="16"/>
              </w:rPr>
              <w:t>I² (%)</w:t>
            </w:r>
          </w:p>
        </w:tc>
        <w:tc>
          <w:tcPr>
            <w:tcW w:type="dxa" w:w="936"/>
            <w:tcBorders>
              <w:top w:val="single" w:sz="12" w:color="000000"/>
              <w:bottom w:val="single" w:sz="6" w:color="000000"/>
            </w:tcBorders>
          </w:tcPr>
          <w:p>
            <w:pPr>
              <w:spacing w:after="20" w:line="240" w:lineRule="auto"/>
              <w:jc w:val="center"/>
            </w:pPr>
            <w:r/>
            <w:r>
              <w:rPr>
                <w:rFonts w:ascii="Times New Roman" w:hAnsi="Times New Roman"/>
                <w:b/>
                <w:sz w:val="16"/>
              </w:rPr>
              <w:t>Q Egger</w:t>
            </w:r>
          </w:p>
        </w:tc>
        <w:tc>
          <w:tcPr>
            <w:tcW w:type="dxa" w:w="1008"/>
            <w:tcBorders>
              <w:top w:val="single" w:sz="12" w:color="000000"/>
              <w:bottom w:val="single" w:sz="6" w:color="000000"/>
            </w:tcBorders>
          </w:tcPr>
          <w:p>
            <w:pPr>
              <w:spacing w:after="20" w:line="240" w:lineRule="auto"/>
              <w:jc w:val="center"/>
            </w:pPr>
            <w:r/>
            <w:r>
              <w:rPr>
                <w:rFonts w:ascii="Times New Roman" w:hAnsi="Times New Roman"/>
                <w:b/>
                <w:sz w:val="16"/>
              </w:rPr>
              <w:t>I²</w:t>
            </w:r>
            <w:r>
              <w:rPr>
                <w:rFonts w:ascii="Times New Roman" w:hAnsi="Times New Roman"/>
                <w:b/>
                <w:sz w:val="16"/>
                <w:vertAlign w:val="subscript"/>
              </w:rPr>
              <w:t>GX</w:t>
            </w:r>
            <w:r>
              <w:rPr>
                <w:rFonts w:ascii="Times New Roman" w:hAnsi="Times New Roman"/>
                <w:b/>
                <w:sz w:val="16"/>
              </w:rPr>
              <w:t xml:space="preserve"> (%)</w:t>
            </w:r>
          </w:p>
        </w:tc>
        <w:tc>
          <w:tcPr>
            <w:tcW w:type="dxa" w:w="1872"/>
            <w:tcBorders>
              <w:top w:val="single" w:sz="12" w:color="000000"/>
              <w:bottom w:val="single" w:sz="6" w:color="000000"/>
            </w:tcBorders>
          </w:tcPr>
          <w:p>
            <w:pPr>
              <w:spacing w:after="20" w:line="240" w:lineRule="auto"/>
              <w:jc w:val="center"/>
            </w:pPr>
            <w:r/>
            <w:r>
              <w:rPr>
                <w:rFonts w:ascii="Times New Roman" w:hAnsi="Times New Roman"/>
                <w:b/>
                <w:sz w:val="16"/>
              </w:rPr>
              <w:t>Egger intercept (SE)</w:t>
            </w:r>
          </w:p>
        </w:tc>
        <w:tc>
          <w:tcPr>
            <w:tcW w:type="dxa" w:w="720"/>
            <w:tcBorders>
              <w:top w:val="single" w:sz="12" w:color="000000"/>
              <w:bottom w:val="single" w:sz="6" w:color="000000"/>
            </w:tcBorders>
          </w:tcPr>
          <w:p>
            <w:pPr>
              <w:spacing w:after="20" w:line="240" w:lineRule="auto"/>
              <w:jc w:val="center"/>
            </w:pPr>
            <w:r/>
            <w:r>
              <w:rPr>
                <w:rFonts w:ascii="Times New Roman" w:hAnsi="Times New Roman"/>
                <w:b/>
                <w:sz w:val="16"/>
              </w:rPr>
              <w:t>P</w:t>
            </w:r>
          </w:p>
        </w:tc>
        <w:tc>
          <w:tcPr>
            <w:tcW w:type="dxa" w:w="648"/>
            <w:tcBorders>
              <w:top w:val="single" w:sz="12" w:color="000000"/>
              <w:bottom w:val="single" w:sz="6" w:color="000000"/>
            </w:tcBorders>
          </w:tcPr>
          <w:p>
            <w:pPr>
              <w:spacing w:after="20" w:line="240" w:lineRule="auto"/>
              <w:jc w:val="center"/>
            </w:pPr>
            <w:r/>
            <w:r>
              <w:rPr>
                <w:rFonts w:ascii="Times New Roman" w:hAnsi="Times New Roman"/>
                <w:b/>
                <w:sz w:val="16"/>
              </w:rPr>
              <w:t>φ</w:t>
            </w:r>
          </w:p>
        </w:tc>
      </w:tr>
      <w:tr>
        <w:tc>
          <w:tcPr>
            <w:tcW w:type="dxa" w:w="1152"/>
          </w:tcPr>
          <w:p>
            <w:pPr>
              <w:spacing w:after="20" w:line="240" w:lineRule="auto"/>
              <w:jc w:val="left"/>
            </w:pPr>
            <w:r/>
            <w:r>
              <w:rPr>
                <w:rFonts w:ascii="Times New Roman" w:hAnsi="Times New Roman"/>
                <w:sz w:val="16"/>
              </w:rPr>
              <w:t>Ghodsian</w:t>
            </w:r>
          </w:p>
        </w:tc>
        <w:tc>
          <w:tcPr>
            <w:tcW w:type="dxa" w:w="648"/>
          </w:tcPr>
          <w:p>
            <w:pPr>
              <w:spacing w:after="20" w:line="240" w:lineRule="auto"/>
              <w:jc w:val="center"/>
            </w:pPr>
            <w:r/>
            <w:r>
              <w:rPr>
                <w:rFonts w:ascii="Times New Roman" w:hAnsi="Times New Roman"/>
                <w:sz w:val="16"/>
              </w:rPr>
              <w:t>48</w:t>
            </w:r>
          </w:p>
        </w:tc>
        <w:tc>
          <w:tcPr>
            <w:tcW w:type="dxa" w:w="864"/>
          </w:tcPr>
          <w:p>
            <w:pPr>
              <w:spacing w:after="20" w:line="240" w:lineRule="auto"/>
              <w:jc w:val="center"/>
            </w:pPr>
            <w:r/>
            <w:r>
              <w:rPr>
                <w:rFonts w:ascii="Times New Roman" w:hAnsi="Times New Roman"/>
                <w:sz w:val="16"/>
              </w:rPr>
              <w:t>204.8</w:t>
            </w:r>
          </w:p>
        </w:tc>
        <w:tc>
          <w:tcPr>
            <w:tcW w:type="dxa" w:w="792"/>
          </w:tcPr>
          <w:p>
            <w:pPr>
              <w:spacing w:after="20" w:line="240" w:lineRule="auto"/>
              <w:jc w:val="center"/>
            </w:pPr>
            <w:r/>
            <w:r>
              <w:rPr>
                <w:rFonts w:ascii="Times New Roman" w:hAnsi="Times New Roman"/>
                <w:sz w:val="16"/>
              </w:rPr>
              <w:t>77.1</w:t>
            </w:r>
          </w:p>
        </w:tc>
        <w:tc>
          <w:tcPr>
            <w:tcW w:type="dxa" w:w="936"/>
          </w:tcPr>
          <w:p>
            <w:pPr>
              <w:spacing w:after="20" w:line="240" w:lineRule="auto"/>
              <w:jc w:val="center"/>
            </w:pPr>
            <w:r/>
            <w:r>
              <w:rPr>
                <w:rFonts w:ascii="Times New Roman" w:hAnsi="Times New Roman"/>
                <w:sz w:val="16"/>
              </w:rPr>
              <w:t>199.2</w:t>
            </w:r>
          </w:p>
        </w:tc>
        <w:tc>
          <w:tcPr>
            <w:tcW w:type="dxa" w:w="1008"/>
          </w:tcPr>
          <w:p>
            <w:pPr>
              <w:spacing w:after="20" w:line="240" w:lineRule="auto"/>
              <w:jc w:val="center"/>
            </w:pPr>
            <w:r/>
            <w:r>
              <w:rPr>
                <w:rFonts w:ascii="Times New Roman" w:hAnsi="Times New Roman"/>
                <w:sz w:val="16"/>
              </w:rPr>
              <w:t>99.35</w:t>
            </w:r>
          </w:p>
        </w:tc>
        <w:tc>
          <w:tcPr>
            <w:tcW w:type="dxa" w:w="1872"/>
          </w:tcPr>
          <w:p>
            <w:pPr>
              <w:spacing w:after="20" w:line="240" w:lineRule="auto"/>
              <w:jc w:val="center"/>
            </w:pPr>
            <w:r/>
            <w:r>
              <w:rPr>
                <w:rFonts w:ascii="Times New Roman" w:hAnsi="Times New Roman"/>
                <w:sz w:val="16"/>
              </w:rPr>
              <w:t>0.0112 (0.0099)</w:t>
            </w:r>
          </w:p>
        </w:tc>
        <w:tc>
          <w:tcPr>
            <w:tcW w:type="dxa" w:w="720"/>
          </w:tcPr>
          <w:p>
            <w:pPr>
              <w:spacing w:after="20" w:line="240" w:lineRule="auto"/>
              <w:jc w:val="center"/>
            </w:pPr>
            <w:r/>
            <w:r>
              <w:rPr>
                <w:rFonts w:ascii="Times New Roman" w:hAnsi="Times New Roman"/>
                <w:sz w:val="16"/>
              </w:rPr>
              <w:t>.255</w:t>
            </w:r>
          </w:p>
        </w:tc>
        <w:tc>
          <w:tcPr>
            <w:tcW w:type="dxa" w:w="648"/>
          </w:tcPr>
          <w:p>
            <w:pPr>
              <w:spacing w:after="20" w:line="240" w:lineRule="auto"/>
              <w:jc w:val="center"/>
            </w:pPr>
            <w:r/>
            <w:r>
              <w:rPr>
                <w:rFonts w:ascii="Times New Roman" w:hAnsi="Times New Roman"/>
                <w:sz w:val="16"/>
              </w:rPr>
              <w:t>4.36</w:t>
            </w:r>
          </w:p>
        </w:tc>
      </w:tr>
      <w:tr>
        <w:tc>
          <w:tcPr>
            <w:tcW w:type="dxa" w:w="1152"/>
          </w:tcPr>
          <w:p>
            <w:pPr>
              <w:spacing w:after="20" w:line="240" w:lineRule="auto"/>
              <w:jc w:val="left"/>
            </w:pPr>
            <w:r/>
            <w:r>
              <w:rPr>
                <w:rFonts w:ascii="Times New Roman" w:hAnsi="Times New Roman"/>
                <w:sz w:val="16"/>
              </w:rPr>
              <w:t>Fairfield</w:t>
            </w:r>
          </w:p>
        </w:tc>
        <w:tc>
          <w:tcPr>
            <w:tcW w:type="dxa" w:w="648"/>
          </w:tcPr>
          <w:p>
            <w:pPr>
              <w:spacing w:after="20" w:line="240" w:lineRule="auto"/>
              <w:jc w:val="center"/>
            </w:pPr>
            <w:r/>
            <w:r>
              <w:rPr>
                <w:rFonts w:ascii="Times New Roman" w:hAnsi="Times New Roman"/>
                <w:sz w:val="16"/>
              </w:rPr>
              <w:t>51</w:t>
            </w:r>
          </w:p>
        </w:tc>
        <w:tc>
          <w:tcPr>
            <w:tcW w:type="dxa" w:w="864"/>
          </w:tcPr>
          <w:p>
            <w:pPr>
              <w:spacing w:after="20" w:line="240" w:lineRule="auto"/>
              <w:jc w:val="center"/>
            </w:pPr>
            <w:r/>
            <w:r>
              <w:rPr>
                <w:rFonts w:ascii="Times New Roman" w:hAnsi="Times New Roman"/>
                <w:sz w:val="16"/>
              </w:rPr>
              <w:t>251.4</w:t>
            </w:r>
          </w:p>
        </w:tc>
        <w:tc>
          <w:tcPr>
            <w:tcW w:type="dxa" w:w="792"/>
          </w:tcPr>
          <w:p>
            <w:pPr>
              <w:spacing w:after="20" w:line="240" w:lineRule="auto"/>
              <w:jc w:val="center"/>
            </w:pPr>
            <w:r/>
            <w:r>
              <w:rPr>
                <w:rFonts w:ascii="Times New Roman" w:hAnsi="Times New Roman"/>
                <w:sz w:val="16"/>
              </w:rPr>
              <w:t>80.1</w:t>
            </w:r>
          </w:p>
        </w:tc>
        <w:tc>
          <w:tcPr>
            <w:tcW w:type="dxa" w:w="936"/>
          </w:tcPr>
          <w:p>
            <w:pPr>
              <w:spacing w:after="20" w:line="240" w:lineRule="auto"/>
              <w:jc w:val="center"/>
            </w:pPr>
            <w:r/>
            <w:r>
              <w:rPr>
                <w:rFonts w:ascii="Times New Roman" w:hAnsi="Times New Roman"/>
                <w:sz w:val="16"/>
              </w:rPr>
              <w:t>239.0</w:t>
            </w:r>
          </w:p>
        </w:tc>
        <w:tc>
          <w:tcPr>
            <w:tcW w:type="dxa" w:w="1008"/>
          </w:tcPr>
          <w:p>
            <w:pPr>
              <w:spacing w:after="20" w:line="240" w:lineRule="auto"/>
              <w:jc w:val="center"/>
            </w:pPr>
            <w:r/>
            <w:r>
              <w:rPr>
                <w:rFonts w:ascii="Times New Roman" w:hAnsi="Times New Roman"/>
                <w:sz w:val="16"/>
              </w:rPr>
              <w:t>99.33</w:t>
            </w:r>
          </w:p>
        </w:tc>
        <w:tc>
          <w:tcPr>
            <w:tcW w:type="dxa" w:w="1872"/>
          </w:tcPr>
          <w:p>
            <w:pPr>
              <w:spacing w:after="20" w:line="240" w:lineRule="auto"/>
              <w:jc w:val="center"/>
            </w:pPr>
            <w:r/>
            <w:r>
              <w:rPr>
                <w:rFonts w:ascii="Times New Roman" w:hAnsi="Times New Roman"/>
                <w:sz w:val="16"/>
              </w:rPr>
              <w:t>0.0211 (0.0133)</w:t>
            </w:r>
          </w:p>
        </w:tc>
        <w:tc>
          <w:tcPr>
            <w:tcW w:type="dxa" w:w="720"/>
          </w:tcPr>
          <w:p>
            <w:pPr>
              <w:spacing w:after="20" w:line="240" w:lineRule="auto"/>
              <w:jc w:val="center"/>
            </w:pPr>
            <w:r/>
            <w:r>
              <w:rPr>
                <w:rFonts w:ascii="Times New Roman" w:hAnsi="Times New Roman"/>
                <w:sz w:val="16"/>
              </w:rPr>
              <w:t>.112</w:t>
            </w:r>
          </w:p>
        </w:tc>
        <w:tc>
          <w:tcPr>
            <w:tcW w:type="dxa" w:w="648"/>
          </w:tcPr>
          <w:p>
            <w:pPr>
              <w:spacing w:after="20" w:line="240" w:lineRule="auto"/>
              <w:jc w:val="center"/>
            </w:pPr>
            <w:r/>
            <w:r>
              <w:rPr>
                <w:rFonts w:ascii="Times New Roman" w:hAnsi="Times New Roman"/>
                <w:sz w:val="16"/>
              </w:rPr>
              <w:t>5.03</w:t>
            </w:r>
          </w:p>
        </w:tc>
      </w:tr>
      <w:tr>
        <w:tc>
          <w:tcPr>
            <w:tcW w:type="dxa" w:w="1152"/>
            <w:tcBorders>
              <w:bottom w:val="single" w:sz="12" w:color="000000"/>
            </w:tcBorders>
          </w:tcPr>
          <w:p>
            <w:pPr>
              <w:spacing w:after="20" w:line="240" w:lineRule="auto"/>
              <w:jc w:val="left"/>
            </w:pPr>
            <w:r/>
            <w:r>
              <w:rPr>
                <w:rFonts w:ascii="Times New Roman" w:hAnsi="Times New Roman"/>
                <w:sz w:val="16"/>
              </w:rPr>
              <w:t>FinnGen</w:t>
            </w:r>
          </w:p>
        </w:tc>
        <w:tc>
          <w:tcPr>
            <w:tcW w:type="dxa" w:w="648"/>
            <w:tcBorders>
              <w:bottom w:val="single" w:sz="12" w:color="000000"/>
            </w:tcBorders>
          </w:tcPr>
          <w:p>
            <w:pPr>
              <w:spacing w:after="20" w:line="240" w:lineRule="auto"/>
              <w:jc w:val="center"/>
            </w:pPr>
            <w:r/>
            <w:r>
              <w:rPr>
                <w:rFonts w:ascii="Times New Roman" w:hAnsi="Times New Roman"/>
                <w:sz w:val="16"/>
              </w:rPr>
              <w:t>48</w:t>
            </w:r>
          </w:p>
        </w:tc>
        <w:tc>
          <w:tcPr>
            <w:tcW w:type="dxa" w:w="864"/>
            <w:tcBorders>
              <w:bottom w:val="single" w:sz="12" w:color="000000"/>
            </w:tcBorders>
          </w:tcPr>
          <w:p>
            <w:pPr>
              <w:spacing w:after="20" w:line="240" w:lineRule="auto"/>
              <w:jc w:val="center"/>
            </w:pPr>
            <w:r/>
            <w:r>
              <w:rPr>
                <w:rFonts w:ascii="Times New Roman" w:hAnsi="Times New Roman"/>
                <w:sz w:val="16"/>
              </w:rPr>
              <w:t>106.2</w:t>
            </w:r>
          </w:p>
        </w:tc>
        <w:tc>
          <w:tcPr>
            <w:tcW w:type="dxa" w:w="792"/>
            <w:tcBorders>
              <w:bottom w:val="single" w:sz="12" w:color="000000"/>
            </w:tcBorders>
          </w:tcPr>
          <w:p>
            <w:pPr>
              <w:spacing w:after="20" w:line="240" w:lineRule="auto"/>
              <w:jc w:val="center"/>
            </w:pPr>
            <w:r/>
            <w:r>
              <w:rPr>
                <w:rFonts w:ascii="Times New Roman" w:hAnsi="Times New Roman"/>
                <w:sz w:val="16"/>
              </w:rPr>
              <w:t>55.7</w:t>
            </w:r>
          </w:p>
        </w:tc>
        <w:tc>
          <w:tcPr>
            <w:tcW w:type="dxa" w:w="936"/>
            <w:tcBorders>
              <w:bottom w:val="single" w:sz="12" w:color="000000"/>
            </w:tcBorders>
          </w:tcPr>
          <w:p>
            <w:pPr>
              <w:spacing w:after="20" w:line="240" w:lineRule="auto"/>
              <w:jc w:val="center"/>
            </w:pPr>
            <w:r/>
            <w:r>
              <w:rPr>
                <w:rFonts w:ascii="Times New Roman" w:hAnsi="Times New Roman"/>
                <w:sz w:val="16"/>
              </w:rPr>
              <w:t>106.2</w:t>
            </w:r>
          </w:p>
        </w:tc>
        <w:tc>
          <w:tcPr>
            <w:tcW w:type="dxa" w:w="1008"/>
            <w:tcBorders>
              <w:bottom w:val="single" w:sz="12" w:color="000000"/>
            </w:tcBorders>
          </w:tcPr>
          <w:p>
            <w:pPr>
              <w:spacing w:after="20" w:line="240" w:lineRule="auto"/>
              <w:jc w:val="center"/>
            </w:pPr>
            <w:r/>
            <w:r>
              <w:rPr>
                <w:rFonts w:ascii="Times New Roman" w:hAnsi="Times New Roman"/>
                <w:sz w:val="16"/>
              </w:rPr>
              <w:t>99.35</w:t>
            </w:r>
          </w:p>
        </w:tc>
        <w:tc>
          <w:tcPr>
            <w:tcW w:type="dxa" w:w="1872"/>
            <w:tcBorders>
              <w:bottom w:val="single" w:sz="12" w:color="000000"/>
            </w:tcBorders>
          </w:tcPr>
          <w:p>
            <w:pPr>
              <w:spacing w:after="20" w:line="240" w:lineRule="auto"/>
              <w:jc w:val="center"/>
            </w:pPr>
            <w:r/>
            <w:r>
              <w:rPr>
                <w:rFonts w:ascii="Times New Roman" w:hAnsi="Times New Roman"/>
                <w:sz w:val="16"/>
              </w:rPr>
              <w:t>−0.0013 (0.0215)</w:t>
            </w:r>
          </w:p>
        </w:tc>
        <w:tc>
          <w:tcPr>
            <w:tcW w:type="dxa" w:w="720"/>
            <w:tcBorders>
              <w:bottom w:val="single" w:sz="12" w:color="000000"/>
            </w:tcBorders>
          </w:tcPr>
          <w:p>
            <w:pPr>
              <w:spacing w:after="20" w:line="240" w:lineRule="auto"/>
              <w:jc w:val="center"/>
            </w:pPr>
            <w:r/>
            <w:r>
              <w:rPr>
                <w:rFonts w:ascii="Times New Roman" w:hAnsi="Times New Roman"/>
                <w:sz w:val="16"/>
              </w:rPr>
              <w:t>.952</w:t>
            </w:r>
          </w:p>
        </w:tc>
        <w:tc>
          <w:tcPr>
            <w:tcW w:type="dxa" w:w="648"/>
            <w:tcBorders>
              <w:bottom w:val="single" w:sz="12" w:color="000000"/>
            </w:tcBorders>
          </w:tcPr>
          <w:p>
            <w:pPr>
              <w:spacing w:after="20" w:line="240" w:lineRule="auto"/>
              <w:jc w:val="center"/>
            </w:pPr>
            <w:r/>
            <w:r>
              <w:rPr>
                <w:rFonts w:ascii="Times New Roman" w:hAnsi="Times New Roman"/>
                <w:sz w:val="16"/>
              </w:rPr>
              <w:t>2.26</w:t>
            </w:r>
          </w:p>
        </w:tc>
      </w:tr>
    </w:tbl>
    <w:p>
      <w:pPr>
        <w:spacing w:after="200" w:before="40"/>
        <w:jc w:val="both"/>
      </w:pPr>
      <w:r>
        <w:rPr>
          <w:rFonts w:ascii="Times New Roman" w:hAnsi="Times New Roman"/>
          <w:sz w:val="16"/>
        </w:rPr>
        <w:t>φ = multiplicative random-effects residual standard error (values above 1 indicate overdispersion). These values come from the R run (MendelianRandomization package), which tests the Egger intercept against a normal distribution; Tables S4 and S14 give the t-distribution P values from the primary analysis (.261, .118 and .952). The conclusion is the same.</w:t>
      </w:r>
    </w:p>
    <w:p>
      <w:pPr>
        <w:keepNext/>
        <w:spacing w:after="60" w:before="120"/>
        <w:jc w:val="left"/>
      </w:pPr>
      <w:r>
        <w:rPr>
          <w:rFonts w:ascii="Times New Roman" w:hAnsi="Times New Roman"/>
          <w:b/>
          <w:sz w:val="19"/>
        </w:rPr>
        <w:t>Table S10.</w:t>
      </w:r>
      <w:r>
        <w:rPr>
          <w:rFonts w:ascii="Times New Roman" w:hAnsi="Times New Roman"/>
          <w:sz w:val="19"/>
        </w:rPr>
        <w:t xml:space="preserve"> Variants exceeding the Cook’s distance threshold (4/n).</w:t>
      </w:r>
    </w:p>
    <w:tbl>
      <w:tblPr>
        <w:tblW w:type="auto" w:w="0"/>
        <w:jc w:val="center"/>
        <w:tblLayout w:type="fixed"/>
        <w:tblLook w:firstColumn="1" w:firstRow="1" w:lastColumn="0" w:lastRow="0" w:noHBand="0" w:noVBand="1" w:val="04A0"/>
        <w:tblLayout w:type="fixed"/>
      </w:tblPr>
      <w:tblGrid>
        <w:gridCol w:w="1296"/>
        <w:gridCol w:w="1728"/>
        <w:gridCol w:w="1440"/>
        <w:gridCol w:w="1728"/>
        <w:gridCol w:w="1152"/>
        <w:gridCol w:w="1152"/>
      </w:tblGrid>
      <w:tr>
        <w:tc>
          <w:tcPr>
            <w:tcW w:type="dxa" w:w="1296"/>
            <w:tcBorders>
              <w:top w:val="single" w:sz="12" w:color="000000"/>
              <w:bottom w:val="single" w:sz="6" w:color="000000"/>
            </w:tcBorders>
          </w:tcPr>
          <w:p>
            <w:pPr>
              <w:spacing w:after="20" w:line="240" w:lineRule="auto"/>
              <w:jc w:val="left"/>
            </w:pPr>
            <w:r/>
            <w:r>
              <w:rPr>
                <w:rFonts w:ascii="Times New Roman" w:hAnsi="Times New Roman"/>
                <w:b/>
                <w:sz w:val="16"/>
              </w:rPr>
              <w:t>Dataset</w:t>
            </w:r>
          </w:p>
        </w:tc>
        <w:tc>
          <w:tcPr>
            <w:tcW w:type="dxa" w:w="1728"/>
            <w:tcBorders>
              <w:top w:val="single" w:sz="12" w:color="000000"/>
              <w:bottom w:val="single" w:sz="6" w:color="000000"/>
            </w:tcBorders>
          </w:tcPr>
          <w:p>
            <w:pPr>
              <w:spacing w:after="20" w:line="240" w:lineRule="auto"/>
              <w:jc w:val="center"/>
            </w:pPr>
            <w:r/>
            <w:r>
              <w:rPr>
                <w:rFonts w:ascii="Times New Roman" w:hAnsi="Times New Roman"/>
                <w:b/>
                <w:sz w:val="16"/>
              </w:rPr>
              <w:t>SNP</w:t>
            </w:r>
          </w:p>
        </w:tc>
        <w:tc>
          <w:tcPr>
            <w:tcW w:type="dxa" w:w="1440"/>
            <w:tcBorders>
              <w:top w:val="single" w:sz="12" w:color="000000"/>
              <w:bottom w:val="single" w:sz="6" w:color="000000"/>
            </w:tcBorders>
          </w:tcPr>
          <w:p>
            <w:pPr>
              <w:spacing w:after="20" w:line="240" w:lineRule="auto"/>
              <w:jc w:val="center"/>
            </w:pPr>
            <w:r/>
            <w:r>
              <w:rPr>
                <w:rFonts w:ascii="Times New Roman" w:hAnsi="Times New Roman"/>
                <w:b/>
                <w:sz w:val="16"/>
              </w:rPr>
              <w:t>Cook’s distance</w:t>
            </w:r>
          </w:p>
        </w:tc>
        <w:tc>
          <w:tcPr>
            <w:tcW w:type="dxa" w:w="1728"/>
            <w:tcBorders>
              <w:top w:val="single" w:sz="12" w:color="000000"/>
              <w:bottom w:val="single" w:sz="6" w:color="000000"/>
            </w:tcBorders>
          </w:tcPr>
          <w:p>
            <w:pPr>
              <w:spacing w:after="20" w:line="240" w:lineRule="auto"/>
              <w:jc w:val="center"/>
            </w:pPr>
            <w:r/>
            <w:r>
              <w:rPr>
                <w:rFonts w:ascii="Times New Roman" w:hAnsi="Times New Roman"/>
                <w:b/>
                <w:sz w:val="16"/>
              </w:rPr>
              <w:t>Studentized residual</w:t>
            </w:r>
          </w:p>
        </w:tc>
        <w:tc>
          <w:tcPr>
            <w:tcW w:type="dxa" w:w="1152"/>
            <w:tcBorders>
              <w:top w:val="single" w:sz="12" w:color="000000"/>
              <w:bottom w:val="single" w:sz="6" w:color="000000"/>
            </w:tcBorders>
          </w:tcPr>
          <w:p>
            <w:pPr>
              <w:spacing w:after="20" w:line="240" w:lineRule="auto"/>
              <w:jc w:val="center"/>
            </w:pPr>
            <w:r/>
            <w:r>
              <w:rPr>
                <w:rFonts w:ascii="Times New Roman" w:hAnsi="Times New Roman"/>
                <w:b/>
                <w:sz w:val="16"/>
              </w:rPr>
              <w:t>Leverage</w:t>
            </w:r>
          </w:p>
        </w:tc>
        <w:tc>
          <w:tcPr>
            <w:tcW w:type="dxa" w:w="1152"/>
            <w:tcBorders>
              <w:top w:val="single" w:sz="12" w:color="000000"/>
              <w:bottom w:val="single" w:sz="6" w:color="000000"/>
            </w:tcBorders>
          </w:tcPr>
          <w:p>
            <w:pPr>
              <w:spacing w:after="20" w:line="240" w:lineRule="auto"/>
              <w:jc w:val="center"/>
            </w:pPr>
            <w:r/>
            <w:r>
              <w:rPr>
                <w:rFonts w:ascii="Times New Roman" w:hAnsi="Times New Roman"/>
                <w:b/>
                <w:sz w:val="16"/>
              </w:rPr>
              <w:t>Threshold</w:t>
            </w:r>
          </w:p>
        </w:tc>
      </w:tr>
      <w:tr>
        <w:tc>
          <w:tcPr>
            <w:tcW w:type="dxa" w:w="1296"/>
          </w:tcPr>
          <w:p>
            <w:pPr>
              <w:spacing w:after="20" w:line="240" w:lineRule="auto"/>
              <w:jc w:val="left"/>
            </w:pPr>
            <w:r/>
            <w:r>
              <w:rPr>
                <w:rFonts w:ascii="Times New Roman" w:hAnsi="Times New Roman"/>
                <w:sz w:val="16"/>
              </w:rPr>
              <w:t>Fairfield</w:t>
            </w:r>
          </w:p>
        </w:tc>
        <w:tc>
          <w:tcPr>
            <w:tcW w:type="dxa" w:w="1728"/>
          </w:tcPr>
          <w:p>
            <w:pPr>
              <w:spacing w:after="20" w:line="240" w:lineRule="auto"/>
              <w:jc w:val="center"/>
            </w:pPr>
            <w:r/>
            <w:r>
              <w:rPr>
                <w:rFonts w:ascii="Times New Roman" w:hAnsi="Times New Roman"/>
                <w:sz w:val="16"/>
              </w:rPr>
              <w:t>rs58542926</w:t>
            </w:r>
          </w:p>
        </w:tc>
        <w:tc>
          <w:tcPr>
            <w:tcW w:type="dxa" w:w="1440"/>
          </w:tcPr>
          <w:p>
            <w:pPr>
              <w:spacing w:after="20" w:line="240" w:lineRule="auto"/>
              <w:jc w:val="center"/>
            </w:pPr>
            <w:r/>
            <w:r>
              <w:rPr>
                <w:rFonts w:ascii="Times New Roman" w:hAnsi="Times New Roman"/>
                <w:sz w:val="16"/>
              </w:rPr>
              <w:t>0.820</w:t>
            </w:r>
          </w:p>
        </w:tc>
        <w:tc>
          <w:tcPr>
            <w:tcW w:type="dxa" w:w="1728"/>
          </w:tcPr>
          <w:p>
            <w:pPr>
              <w:spacing w:after="20" w:line="240" w:lineRule="auto"/>
              <w:jc w:val="center"/>
            </w:pPr>
            <w:r/>
            <w:r>
              <w:rPr>
                <w:rFonts w:ascii="Times New Roman" w:hAnsi="Times New Roman"/>
                <w:sz w:val="16"/>
              </w:rPr>
              <w:t>−5.71</w:t>
            </w:r>
          </w:p>
        </w:tc>
        <w:tc>
          <w:tcPr>
            <w:tcW w:type="dxa" w:w="1152"/>
          </w:tcPr>
          <w:p>
            <w:pPr>
              <w:spacing w:after="20" w:line="240" w:lineRule="auto"/>
              <w:jc w:val="center"/>
            </w:pPr>
            <w:r/>
            <w:r>
              <w:rPr>
                <w:rFonts w:ascii="Times New Roman" w:hAnsi="Times New Roman"/>
                <w:sz w:val="16"/>
              </w:rPr>
              <w:t>0.039</w:t>
            </w:r>
          </w:p>
        </w:tc>
        <w:tc>
          <w:tcPr>
            <w:tcW w:type="dxa" w:w="1152"/>
          </w:tcPr>
          <w:p>
            <w:pPr>
              <w:spacing w:after="20" w:line="240" w:lineRule="auto"/>
              <w:jc w:val="center"/>
            </w:pPr>
            <w:r/>
            <w:r>
              <w:rPr>
                <w:rFonts w:ascii="Times New Roman" w:hAnsi="Times New Roman"/>
                <w:sz w:val="16"/>
              </w:rPr>
              <w:t>0.078</w:t>
            </w:r>
          </w:p>
        </w:tc>
      </w:tr>
      <w:tr>
        <w:tc>
          <w:tcPr>
            <w:tcW w:type="dxa" w:w="1296"/>
          </w:tcPr>
          <w:p>
            <w:pPr>
              <w:spacing w:after="20" w:line="240" w:lineRule="auto"/>
              <w:jc w:val="left"/>
            </w:pPr>
            <w:r/>
            <w:r>
              <w:rPr>
                <w:rFonts w:ascii="Times New Roman" w:hAnsi="Times New Roman"/>
                <w:sz w:val="16"/>
              </w:rPr>
              <w:t>Fairfield</w:t>
            </w:r>
          </w:p>
        </w:tc>
        <w:tc>
          <w:tcPr>
            <w:tcW w:type="dxa" w:w="1728"/>
          </w:tcPr>
          <w:p>
            <w:pPr>
              <w:spacing w:after="20" w:line="240" w:lineRule="auto"/>
              <w:jc w:val="center"/>
            </w:pPr>
            <w:r/>
            <w:r>
              <w:rPr>
                <w:rFonts w:ascii="Times New Roman" w:hAnsi="Times New Roman"/>
                <w:sz w:val="16"/>
              </w:rPr>
              <w:t>rs112875651</w:t>
            </w:r>
          </w:p>
        </w:tc>
        <w:tc>
          <w:tcPr>
            <w:tcW w:type="dxa" w:w="1440"/>
          </w:tcPr>
          <w:p>
            <w:pPr>
              <w:spacing w:after="20" w:line="240" w:lineRule="auto"/>
              <w:jc w:val="center"/>
            </w:pPr>
            <w:r/>
            <w:r>
              <w:rPr>
                <w:rFonts w:ascii="Times New Roman" w:hAnsi="Times New Roman"/>
                <w:sz w:val="16"/>
              </w:rPr>
              <w:t>0.288</w:t>
            </w:r>
          </w:p>
        </w:tc>
        <w:tc>
          <w:tcPr>
            <w:tcW w:type="dxa" w:w="1728"/>
          </w:tcPr>
          <w:p>
            <w:pPr>
              <w:spacing w:after="20" w:line="240" w:lineRule="auto"/>
              <w:jc w:val="center"/>
            </w:pPr>
            <w:r/>
            <w:r>
              <w:rPr>
                <w:rFonts w:ascii="Times New Roman" w:hAnsi="Times New Roman"/>
                <w:sz w:val="16"/>
              </w:rPr>
              <w:t>3.11</w:t>
            </w:r>
          </w:p>
        </w:tc>
        <w:tc>
          <w:tcPr>
            <w:tcW w:type="dxa" w:w="1152"/>
          </w:tcPr>
          <w:p>
            <w:pPr>
              <w:spacing w:after="20" w:line="240" w:lineRule="auto"/>
              <w:jc w:val="center"/>
            </w:pPr>
            <w:r/>
            <w:r>
              <w:rPr>
                <w:rFonts w:ascii="Times New Roman" w:hAnsi="Times New Roman"/>
                <w:sz w:val="16"/>
              </w:rPr>
              <w:t>0.034</w:t>
            </w:r>
          </w:p>
        </w:tc>
        <w:tc>
          <w:tcPr>
            <w:tcW w:type="dxa" w:w="1152"/>
          </w:tcPr>
          <w:p>
            <w:pPr>
              <w:spacing w:after="20" w:line="240" w:lineRule="auto"/>
              <w:jc w:val="center"/>
            </w:pPr>
            <w:r/>
            <w:r>
              <w:rPr>
                <w:rFonts w:ascii="Times New Roman" w:hAnsi="Times New Roman"/>
                <w:sz w:val="16"/>
              </w:rPr>
              <w:t>0.078</w:t>
            </w:r>
          </w:p>
        </w:tc>
      </w:tr>
      <w:tr>
        <w:tc>
          <w:tcPr>
            <w:tcW w:type="dxa" w:w="1296"/>
          </w:tcPr>
          <w:p>
            <w:pPr>
              <w:spacing w:after="20" w:line="240" w:lineRule="auto"/>
              <w:jc w:val="left"/>
            </w:pPr>
            <w:r/>
            <w:r>
              <w:rPr>
                <w:rFonts w:ascii="Times New Roman" w:hAnsi="Times New Roman"/>
                <w:sz w:val="16"/>
              </w:rPr>
              <w:t>Fairfield</w:t>
            </w:r>
          </w:p>
        </w:tc>
        <w:tc>
          <w:tcPr>
            <w:tcW w:type="dxa" w:w="1728"/>
          </w:tcPr>
          <w:p>
            <w:pPr>
              <w:spacing w:after="20" w:line="240" w:lineRule="auto"/>
              <w:jc w:val="center"/>
            </w:pPr>
            <w:r/>
            <w:r>
              <w:rPr>
                <w:rFonts w:ascii="Times New Roman" w:hAnsi="Times New Roman"/>
                <w:sz w:val="16"/>
              </w:rPr>
              <w:t>rs72654473</w:t>
            </w:r>
          </w:p>
        </w:tc>
        <w:tc>
          <w:tcPr>
            <w:tcW w:type="dxa" w:w="1440"/>
          </w:tcPr>
          <w:p>
            <w:pPr>
              <w:spacing w:after="20" w:line="240" w:lineRule="auto"/>
              <w:jc w:val="center"/>
            </w:pPr>
            <w:r/>
            <w:r>
              <w:rPr>
                <w:rFonts w:ascii="Times New Roman" w:hAnsi="Times New Roman"/>
                <w:sz w:val="16"/>
              </w:rPr>
              <w:t>0.107</w:t>
            </w:r>
          </w:p>
        </w:tc>
        <w:tc>
          <w:tcPr>
            <w:tcW w:type="dxa" w:w="1728"/>
          </w:tcPr>
          <w:p>
            <w:pPr>
              <w:spacing w:after="20" w:line="240" w:lineRule="auto"/>
              <w:jc w:val="center"/>
            </w:pPr>
            <w:r/>
            <w:r>
              <w:rPr>
                <w:rFonts w:ascii="Times New Roman" w:hAnsi="Times New Roman"/>
                <w:sz w:val="16"/>
              </w:rPr>
              <w:t>0.65</w:t>
            </w:r>
          </w:p>
        </w:tc>
        <w:tc>
          <w:tcPr>
            <w:tcW w:type="dxa" w:w="1152"/>
          </w:tcPr>
          <w:p>
            <w:pPr>
              <w:spacing w:after="20" w:line="240" w:lineRule="auto"/>
              <w:jc w:val="center"/>
            </w:pPr>
            <w:r/>
            <w:r>
              <w:rPr>
                <w:rFonts w:ascii="Times New Roman" w:hAnsi="Times New Roman"/>
                <w:sz w:val="16"/>
              </w:rPr>
              <w:t>0.202</w:t>
            </w:r>
          </w:p>
        </w:tc>
        <w:tc>
          <w:tcPr>
            <w:tcW w:type="dxa" w:w="1152"/>
          </w:tcPr>
          <w:p>
            <w:pPr>
              <w:spacing w:after="20" w:line="240" w:lineRule="auto"/>
              <w:jc w:val="center"/>
            </w:pPr>
            <w:r/>
            <w:r>
              <w:rPr>
                <w:rFonts w:ascii="Times New Roman" w:hAnsi="Times New Roman"/>
                <w:sz w:val="16"/>
              </w:rPr>
              <w:t>0.078</w:t>
            </w:r>
          </w:p>
        </w:tc>
      </w:tr>
      <w:tr>
        <w:tc>
          <w:tcPr>
            <w:tcW w:type="dxa" w:w="1296"/>
          </w:tcPr>
          <w:p>
            <w:pPr>
              <w:spacing w:after="20" w:line="240" w:lineRule="auto"/>
              <w:jc w:val="left"/>
            </w:pPr>
            <w:r/>
            <w:r>
              <w:rPr>
                <w:rFonts w:ascii="Times New Roman" w:hAnsi="Times New Roman"/>
                <w:sz w:val="16"/>
              </w:rPr>
              <w:t>Fairfield</w:t>
            </w:r>
          </w:p>
        </w:tc>
        <w:tc>
          <w:tcPr>
            <w:tcW w:type="dxa" w:w="1728"/>
          </w:tcPr>
          <w:p>
            <w:pPr>
              <w:spacing w:after="20" w:line="240" w:lineRule="auto"/>
              <w:jc w:val="center"/>
            </w:pPr>
            <w:r/>
            <w:r>
              <w:rPr>
                <w:rFonts w:ascii="Times New Roman" w:hAnsi="Times New Roman"/>
                <w:sz w:val="16"/>
              </w:rPr>
              <w:t>rs157580</w:t>
            </w:r>
          </w:p>
        </w:tc>
        <w:tc>
          <w:tcPr>
            <w:tcW w:type="dxa" w:w="1440"/>
          </w:tcPr>
          <w:p>
            <w:pPr>
              <w:spacing w:after="20" w:line="240" w:lineRule="auto"/>
              <w:jc w:val="center"/>
            </w:pPr>
            <w:r/>
            <w:r>
              <w:rPr>
                <w:rFonts w:ascii="Times New Roman" w:hAnsi="Times New Roman"/>
                <w:sz w:val="16"/>
              </w:rPr>
              <w:t>0.089</w:t>
            </w:r>
          </w:p>
        </w:tc>
        <w:tc>
          <w:tcPr>
            <w:tcW w:type="dxa" w:w="1728"/>
          </w:tcPr>
          <w:p>
            <w:pPr>
              <w:spacing w:after="20" w:line="240" w:lineRule="auto"/>
              <w:jc w:val="center"/>
            </w:pPr>
            <w:r/>
            <w:r>
              <w:rPr>
                <w:rFonts w:ascii="Times New Roman" w:hAnsi="Times New Roman"/>
                <w:sz w:val="16"/>
              </w:rPr>
              <w:t>1.28</w:t>
            </w:r>
          </w:p>
        </w:tc>
        <w:tc>
          <w:tcPr>
            <w:tcW w:type="dxa" w:w="1152"/>
          </w:tcPr>
          <w:p>
            <w:pPr>
              <w:spacing w:after="20" w:line="240" w:lineRule="auto"/>
              <w:jc w:val="center"/>
            </w:pPr>
            <w:r/>
            <w:r>
              <w:rPr>
                <w:rFonts w:ascii="Times New Roman" w:hAnsi="Times New Roman"/>
                <w:sz w:val="16"/>
              </w:rPr>
              <w:t>0.052</w:t>
            </w:r>
          </w:p>
        </w:tc>
        <w:tc>
          <w:tcPr>
            <w:tcW w:type="dxa" w:w="1152"/>
          </w:tcPr>
          <w:p>
            <w:pPr>
              <w:spacing w:after="20" w:line="240" w:lineRule="auto"/>
              <w:jc w:val="center"/>
            </w:pPr>
            <w:r/>
            <w:r>
              <w:rPr>
                <w:rFonts w:ascii="Times New Roman" w:hAnsi="Times New Roman"/>
                <w:sz w:val="16"/>
              </w:rPr>
              <w:t>0.078</w:t>
            </w:r>
          </w:p>
        </w:tc>
      </w:tr>
      <w:tr>
        <w:tc>
          <w:tcPr>
            <w:tcW w:type="dxa" w:w="1296"/>
          </w:tcPr>
          <w:p>
            <w:pPr>
              <w:spacing w:after="20" w:line="240" w:lineRule="auto"/>
              <w:jc w:val="left"/>
            </w:pPr>
            <w:r/>
            <w:r>
              <w:rPr>
                <w:rFonts w:ascii="Times New Roman" w:hAnsi="Times New Roman"/>
                <w:sz w:val="16"/>
              </w:rPr>
              <w:t>Fairfield</w:t>
            </w:r>
          </w:p>
        </w:tc>
        <w:tc>
          <w:tcPr>
            <w:tcW w:type="dxa" w:w="1728"/>
          </w:tcPr>
          <w:p>
            <w:pPr>
              <w:spacing w:after="20" w:line="240" w:lineRule="auto"/>
              <w:jc w:val="center"/>
            </w:pPr>
            <w:r/>
            <w:r>
              <w:rPr>
                <w:rFonts w:ascii="Times New Roman" w:hAnsi="Times New Roman"/>
                <w:sz w:val="16"/>
              </w:rPr>
              <w:t>rs4665972</w:t>
            </w:r>
          </w:p>
        </w:tc>
        <w:tc>
          <w:tcPr>
            <w:tcW w:type="dxa" w:w="1440"/>
          </w:tcPr>
          <w:p>
            <w:pPr>
              <w:spacing w:after="20" w:line="240" w:lineRule="auto"/>
              <w:jc w:val="center"/>
            </w:pPr>
            <w:r/>
            <w:r>
              <w:rPr>
                <w:rFonts w:ascii="Times New Roman" w:hAnsi="Times New Roman"/>
                <w:sz w:val="16"/>
              </w:rPr>
              <w:t>0.081</w:t>
            </w:r>
          </w:p>
        </w:tc>
        <w:tc>
          <w:tcPr>
            <w:tcW w:type="dxa" w:w="1728"/>
          </w:tcPr>
          <w:p>
            <w:pPr>
              <w:spacing w:after="20" w:line="240" w:lineRule="auto"/>
              <w:jc w:val="center"/>
            </w:pPr>
            <w:r/>
            <w:r>
              <w:rPr>
                <w:rFonts w:ascii="Times New Roman" w:hAnsi="Times New Roman"/>
                <w:sz w:val="16"/>
              </w:rPr>
              <w:t>3.11</w:t>
            </w:r>
          </w:p>
        </w:tc>
        <w:tc>
          <w:tcPr>
            <w:tcW w:type="dxa" w:w="1152"/>
          </w:tcPr>
          <w:p>
            <w:pPr>
              <w:spacing w:after="20" w:line="240" w:lineRule="auto"/>
              <w:jc w:val="center"/>
            </w:pPr>
            <w:r/>
            <w:r>
              <w:rPr>
                <w:rFonts w:ascii="Times New Roman" w:hAnsi="Times New Roman"/>
                <w:sz w:val="16"/>
              </w:rPr>
              <w:t>0.010</w:t>
            </w:r>
          </w:p>
        </w:tc>
        <w:tc>
          <w:tcPr>
            <w:tcW w:type="dxa" w:w="1152"/>
          </w:tcPr>
          <w:p>
            <w:pPr>
              <w:spacing w:after="20" w:line="240" w:lineRule="auto"/>
              <w:jc w:val="center"/>
            </w:pPr>
            <w:r/>
            <w:r>
              <w:rPr>
                <w:rFonts w:ascii="Times New Roman" w:hAnsi="Times New Roman"/>
                <w:sz w:val="16"/>
              </w:rPr>
              <w:t>0.078</w:t>
            </w:r>
          </w:p>
        </w:tc>
      </w:tr>
      <w:tr>
        <w:tc>
          <w:tcPr>
            <w:tcW w:type="dxa" w:w="1296"/>
          </w:tcPr>
          <w:p>
            <w:pPr>
              <w:spacing w:after="20" w:line="240" w:lineRule="auto"/>
              <w:jc w:val="left"/>
            </w:pPr>
            <w:r/>
            <w:r>
              <w:rPr>
                <w:rFonts w:ascii="Times New Roman" w:hAnsi="Times New Roman"/>
                <w:sz w:val="16"/>
              </w:rPr>
              <w:t>FinnGen</w:t>
            </w:r>
          </w:p>
        </w:tc>
        <w:tc>
          <w:tcPr>
            <w:tcW w:type="dxa" w:w="1728"/>
          </w:tcPr>
          <w:p>
            <w:pPr>
              <w:spacing w:after="20" w:line="240" w:lineRule="auto"/>
              <w:jc w:val="center"/>
            </w:pPr>
            <w:r/>
            <w:r>
              <w:rPr>
                <w:rFonts w:ascii="Times New Roman" w:hAnsi="Times New Roman"/>
                <w:sz w:val="16"/>
              </w:rPr>
              <w:t>rs112875651</w:t>
            </w:r>
          </w:p>
        </w:tc>
        <w:tc>
          <w:tcPr>
            <w:tcW w:type="dxa" w:w="1440"/>
          </w:tcPr>
          <w:p>
            <w:pPr>
              <w:spacing w:after="20" w:line="240" w:lineRule="auto"/>
              <w:jc w:val="center"/>
            </w:pPr>
            <w:r/>
            <w:r>
              <w:rPr>
                <w:rFonts w:ascii="Times New Roman" w:hAnsi="Times New Roman"/>
                <w:sz w:val="16"/>
              </w:rPr>
              <w:t>0.460</w:t>
            </w:r>
          </w:p>
        </w:tc>
        <w:tc>
          <w:tcPr>
            <w:tcW w:type="dxa" w:w="1728"/>
          </w:tcPr>
          <w:p>
            <w:pPr>
              <w:spacing w:after="20" w:line="240" w:lineRule="auto"/>
              <w:jc w:val="center"/>
            </w:pPr>
            <w:r/>
            <w:r>
              <w:rPr>
                <w:rFonts w:ascii="Times New Roman" w:hAnsi="Times New Roman"/>
                <w:sz w:val="16"/>
              </w:rPr>
              <w:t>3.89</w:t>
            </w:r>
          </w:p>
        </w:tc>
        <w:tc>
          <w:tcPr>
            <w:tcW w:type="dxa" w:w="1152"/>
          </w:tcPr>
          <w:p>
            <w:pPr>
              <w:spacing w:after="20" w:line="240" w:lineRule="auto"/>
              <w:jc w:val="center"/>
            </w:pPr>
            <w:r/>
            <w:r>
              <w:rPr>
                <w:rFonts w:ascii="Times New Roman" w:hAnsi="Times New Roman"/>
                <w:sz w:val="16"/>
              </w:rPr>
              <w:t>0.038</w:t>
            </w:r>
          </w:p>
        </w:tc>
        <w:tc>
          <w:tcPr>
            <w:tcW w:type="dxa" w:w="1152"/>
          </w:tcPr>
          <w:p>
            <w:pPr>
              <w:spacing w:after="20" w:line="240" w:lineRule="auto"/>
              <w:jc w:val="center"/>
            </w:pPr>
            <w:r/>
            <w:r>
              <w:rPr>
                <w:rFonts w:ascii="Times New Roman" w:hAnsi="Times New Roman"/>
                <w:sz w:val="16"/>
              </w:rPr>
              <w:t>0.083</w:t>
            </w:r>
          </w:p>
        </w:tc>
      </w:tr>
      <w:tr>
        <w:tc>
          <w:tcPr>
            <w:tcW w:type="dxa" w:w="1296"/>
          </w:tcPr>
          <w:p>
            <w:pPr>
              <w:spacing w:after="20" w:line="240" w:lineRule="auto"/>
              <w:jc w:val="left"/>
            </w:pPr>
            <w:r/>
            <w:r>
              <w:rPr>
                <w:rFonts w:ascii="Times New Roman" w:hAnsi="Times New Roman"/>
                <w:sz w:val="16"/>
              </w:rPr>
              <w:t>FinnGen</w:t>
            </w:r>
          </w:p>
        </w:tc>
        <w:tc>
          <w:tcPr>
            <w:tcW w:type="dxa" w:w="1728"/>
          </w:tcPr>
          <w:p>
            <w:pPr>
              <w:spacing w:after="20" w:line="240" w:lineRule="auto"/>
              <w:jc w:val="center"/>
            </w:pPr>
            <w:r/>
            <w:r>
              <w:rPr>
                <w:rFonts w:ascii="Times New Roman" w:hAnsi="Times New Roman"/>
                <w:sz w:val="16"/>
              </w:rPr>
              <w:t>rs58542926</w:t>
            </w:r>
          </w:p>
        </w:tc>
        <w:tc>
          <w:tcPr>
            <w:tcW w:type="dxa" w:w="1440"/>
          </w:tcPr>
          <w:p>
            <w:pPr>
              <w:spacing w:after="20" w:line="240" w:lineRule="auto"/>
              <w:jc w:val="center"/>
            </w:pPr>
            <w:r/>
            <w:r>
              <w:rPr>
                <w:rFonts w:ascii="Times New Roman" w:hAnsi="Times New Roman"/>
                <w:sz w:val="16"/>
              </w:rPr>
              <w:t>0.386</w:t>
            </w:r>
          </w:p>
        </w:tc>
        <w:tc>
          <w:tcPr>
            <w:tcW w:type="dxa" w:w="1728"/>
          </w:tcPr>
          <w:p>
            <w:pPr>
              <w:spacing w:after="20" w:line="240" w:lineRule="auto"/>
              <w:jc w:val="center"/>
            </w:pPr>
            <w:r/>
            <w:r>
              <w:rPr>
                <w:rFonts w:ascii="Times New Roman" w:hAnsi="Times New Roman"/>
                <w:sz w:val="16"/>
              </w:rPr>
              <w:t>−4.54</w:t>
            </w:r>
          </w:p>
        </w:tc>
        <w:tc>
          <w:tcPr>
            <w:tcW w:type="dxa" w:w="1152"/>
          </w:tcPr>
          <w:p>
            <w:pPr>
              <w:spacing w:after="20" w:line="240" w:lineRule="auto"/>
              <w:jc w:val="center"/>
            </w:pPr>
            <w:r/>
            <w:r>
              <w:rPr>
                <w:rFonts w:ascii="Times New Roman" w:hAnsi="Times New Roman"/>
                <w:sz w:val="16"/>
              </w:rPr>
              <w:t>0.026</w:t>
            </w:r>
          </w:p>
        </w:tc>
        <w:tc>
          <w:tcPr>
            <w:tcW w:type="dxa" w:w="1152"/>
          </w:tcPr>
          <w:p>
            <w:pPr>
              <w:spacing w:after="20" w:line="240" w:lineRule="auto"/>
              <w:jc w:val="center"/>
            </w:pPr>
            <w:r/>
            <w:r>
              <w:rPr>
                <w:rFonts w:ascii="Times New Roman" w:hAnsi="Times New Roman"/>
                <w:sz w:val="16"/>
              </w:rPr>
              <w:t>0.083</w:t>
            </w:r>
          </w:p>
        </w:tc>
      </w:tr>
      <w:tr>
        <w:tc>
          <w:tcPr>
            <w:tcW w:type="dxa" w:w="1296"/>
          </w:tcPr>
          <w:p>
            <w:pPr>
              <w:spacing w:after="20" w:line="240" w:lineRule="auto"/>
              <w:jc w:val="left"/>
            </w:pPr>
            <w:r/>
            <w:r>
              <w:rPr>
                <w:rFonts w:ascii="Times New Roman" w:hAnsi="Times New Roman"/>
                <w:sz w:val="16"/>
              </w:rPr>
              <w:t>FinnGen</w:t>
            </w:r>
          </w:p>
        </w:tc>
        <w:tc>
          <w:tcPr>
            <w:tcW w:type="dxa" w:w="1728"/>
          </w:tcPr>
          <w:p>
            <w:pPr>
              <w:spacing w:after="20" w:line="240" w:lineRule="auto"/>
              <w:jc w:val="center"/>
            </w:pPr>
            <w:r/>
            <w:r>
              <w:rPr>
                <w:rFonts w:ascii="Times New Roman" w:hAnsi="Times New Roman"/>
                <w:sz w:val="16"/>
              </w:rPr>
              <w:t>rs72654473</w:t>
            </w:r>
          </w:p>
        </w:tc>
        <w:tc>
          <w:tcPr>
            <w:tcW w:type="dxa" w:w="1440"/>
          </w:tcPr>
          <w:p>
            <w:pPr>
              <w:spacing w:after="20" w:line="240" w:lineRule="auto"/>
              <w:jc w:val="center"/>
            </w:pPr>
            <w:r/>
            <w:r>
              <w:rPr>
                <w:rFonts w:ascii="Times New Roman" w:hAnsi="Times New Roman"/>
                <w:sz w:val="16"/>
              </w:rPr>
              <w:t>0.103</w:t>
            </w:r>
          </w:p>
        </w:tc>
        <w:tc>
          <w:tcPr>
            <w:tcW w:type="dxa" w:w="1728"/>
          </w:tcPr>
          <w:p>
            <w:pPr>
              <w:spacing w:after="20" w:line="240" w:lineRule="auto"/>
              <w:jc w:val="center"/>
            </w:pPr>
            <w:r/>
            <w:r>
              <w:rPr>
                <w:rFonts w:ascii="Times New Roman" w:hAnsi="Times New Roman"/>
                <w:sz w:val="16"/>
              </w:rPr>
              <w:t>0.72</w:t>
            </w:r>
          </w:p>
        </w:tc>
        <w:tc>
          <w:tcPr>
            <w:tcW w:type="dxa" w:w="1152"/>
          </w:tcPr>
          <w:p>
            <w:pPr>
              <w:spacing w:after="20" w:line="240" w:lineRule="auto"/>
              <w:jc w:val="center"/>
            </w:pPr>
            <w:r/>
            <w:r>
              <w:rPr>
                <w:rFonts w:ascii="Times New Roman" w:hAnsi="Times New Roman"/>
                <w:sz w:val="16"/>
              </w:rPr>
              <w:t>0.163</w:t>
            </w:r>
          </w:p>
        </w:tc>
        <w:tc>
          <w:tcPr>
            <w:tcW w:type="dxa" w:w="1152"/>
          </w:tcPr>
          <w:p>
            <w:pPr>
              <w:spacing w:after="20" w:line="240" w:lineRule="auto"/>
              <w:jc w:val="center"/>
            </w:pPr>
            <w:r/>
            <w:r>
              <w:rPr>
                <w:rFonts w:ascii="Times New Roman" w:hAnsi="Times New Roman"/>
                <w:sz w:val="16"/>
              </w:rPr>
              <w:t>0.083</w:t>
            </w:r>
          </w:p>
        </w:tc>
      </w:tr>
      <w:tr>
        <w:tc>
          <w:tcPr>
            <w:tcW w:type="dxa" w:w="1296"/>
          </w:tcPr>
          <w:p>
            <w:pPr>
              <w:spacing w:after="20" w:line="240" w:lineRule="auto"/>
              <w:jc w:val="left"/>
            </w:pPr>
            <w:r/>
            <w:r>
              <w:rPr>
                <w:rFonts w:ascii="Times New Roman" w:hAnsi="Times New Roman"/>
                <w:sz w:val="16"/>
              </w:rPr>
              <w:t>Ghodsian</w:t>
            </w:r>
          </w:p>
        </w:tc>
        <w:tc>
          <w:tcPr>
            <w:tcW w:type="dxa" w:w="1728"/>
          </w:tcPr>
          <w:p>
            <w:pPr>
              <w:spacing w:after="20" w:line="240" w:lineRule="auto"/>
              <w:jc w:val="center"/>
            </w:pPr>
            <w:r/>
            <w:r>
              <w:rPr>
                <w:rFonts w:ascii="Times New Roman" w:hAnsi="Times New Roman"/>
                <w:sz w:val="16"/>
              </w:rPr>
              <w:t>rs58542926</w:t>
            </w:r>
          </w:p>
        </w:tc>
        <w:tc>
          <w:tcPr>
            <w:tcW w:type="dxa" w:w="1440"/>
          </w:tcPr>
          <w:p>
            <w:pPr>
              <w:spacing w:after="20" w:line="240" w:lineRule="auto"/>
              <w:jc w:val="center"/>
            </w:pPr>
            <w:r/>
            <w:r>
              <w:rPr>
                <w:rFonts w:ascii="Times New Roman" w:hAnsi="Times New Roman"/>
                <w:sz w:val="16"/>
              </w:rPr>
              <w:t>0.521</w:t>
            </w:r>
          </w:p>
        </w:tc>
        <w:tc>
          <w:tcPr>
            <w:tcW w:type="dxa" w:w="1728"/>
          </w:tcPr>
          <w:p>
            <w:pPr>
              <w:spacing w:after="20" w:line="240" w:lineRule="auto"/>
              <w:jc w:val="center"/>
            </w:pPr>
            <w:r/>
            <w:r>
              <w:rPr>
                <w:rFonts w:ascii="Times New Roman" w:hAnsi="Times New Roman"/>
                <w:sz w:val="16"/>
              </w:rPr>
              <w:t>−5.14</w:t>
            </w:r>
          </w:p>
        </w:tc>
        <w:tc>
          <w:tcPr>
            <w:tcW w:type="dxa" w:w="1152"/>
          </w:tcPr>
          <w:p>
            <w:pPr>
              <w:spacing w:after="20" w:line="240" w:lineRule="auto"/>
              <w:jc w:val="center"/>
            </w:pPr>
            <w:r/>
            <w:r>
              <w:rPr>
                <w:rFonts w:ascii="Times New Roman" w:hAnsi="Times New Roman"/>
                <w:sz w:val="16"/>
              </w:rPr>
              <w:t>0.030</w:t>
            </w:r>
          </w:p>
        </w:tc>
        <w:tc>
          <w:tcPr>
            <w:tcW w:type="dxa" w:w="1152"/>
          </w:tcPr>
          <w:p>
            <w:pPr>
              <w:spacing w:after="20" w:line="240" w:lineRule="auto"/>
              <w:jc w:val="center"/>
            </w:pPr>
            <w:r/>
            <w:r>
              <w:rPr>
                <w:rFonts w:ascii="Times New Roman" w:hAnsi="Times New Roman"/>
                <w:sz w:val="16"/>
              </w:rPr>
              <w:t>0.083</w:t>
            </w:r>
          </w:p>
        </w:tc>
      </w:tr>
      <w:tr>
        <w:tc>
          <w:tcPr>
            <w:tcW w:type="dxa" w:w="1296"/>
            <w:tcBorders>
              <w:bottom w:val="single" w:sz="12" w:color="000000"/>
            </w:tcBorders>
          </w:tcPr>
          <w:p>
            <w:pPr>
              <w:spacing w:after="20" w:line="240" w:lineRule="auto"/>
              <w:jc w:val="left"/>
            </w:pPr>
            <w:r/>
            <w:r>
              <w:rPr>
                <w:rFonts w:ascii="Times New Roman" w:hAnsi="Times New Roman"/>
                <w:sz w:val="16"/>
              </w:rPr>
              <w:t>Ghodsian</w:t>
            </w:r>
          </w:p>
        </w:tc>
        <w:tc>
          <w:tcPr>
            <w:tcW w:type="dxa" w:w="1728"/>
            <w:tcBorders>
              <w:bottom w:val="single" w:sz="12" w:color="000000"/>
            </w:tcBorders>
          </w:tcPr>
          <w:p>
            <w:pPr>
              <w:spacing w:after="20" w:line="240" w:lineRule="auto"/>
              <w:jc w:val="center"/>
            </w:pPr>
            <w:r/>
            <w:r>
              <w:rPr>
                <w:rFonts w:ascii="Times New Roman" w:hAnsi="Times New Roman"/>
                <w:sz w:val="16"/>
              </w:rPr>
              <w:t>rs112875651</w:t>
            </w:r>
          </w:p>
        </w:tc>
        <w:tc>
          <w:tcPr>
            <w:tcW w:type="dxa" w:w="1440"/>
            <w:tcBorders>
              <w:bottom w:val="single" w:sz="12" w:color="000000"/>
            </w:tcBorders>
          </w:tcPr>
          <w:p>
            <w:pPr>
              <w:spacing w:after="20" w:line="240" w:lineRule="auto"/>
              <w:jc w:val="center"/>
            </w:pPr>
            <w:r/>
            <w:r>
              <w:rPr>
                <w:rFonts w:ascii="Times New Roman" w:hAnsi="Times New Roman"/>
                <w:sz w:val="16"/>
              </w:rPr>
              <w:t>0.302</w:t>
            </w:r>
          </w:p>
        </w:tc>
        <w:tc>
          <w:tcPr>
            <w:tcW w:type="dxa" w:w="1728"/>
            <w:tcBorders>
              <w:bottom w:val="single" w:sz="12" w:color="000000"/>
            </w:tcBorders>
          </w:tcPr>
          <w:p>
            <w:pPr>
              <w:spacing w:after="20" w:line="240" w:lineRule="auto"/>
              <w:jc w:val="center"/>
            </w:pPr>
            <w:r/>
            <w:r>
              <w:rPr>
                <w:rFonts w:ascii="Times New Roman" w:hAnsi="Times New Roman"/>
                <w:sz w:val="16"/>
              </w:rPr>
              <w:t>3.04</w:t>
            </w:r>
          </w:p>
        </w:tc>
        <w:tc>
          <w:tcPr>
            <w:tcW w:type="dxa" w:w="1152"/>
            <w:tcBorders>
              <w:bottom w:val="single" w:sz="12" w:color="000000"/>
            </w:tcBorders>
          </w:tcPr>
          <w:p>
            <w:pPr>
              <w:spacing w:after="20" w:line="240" w:lineRule="auto"/>
              <w:jc w:val="center"/>
            </w:pPr>
            <w:r/>
            <w:r>
              <w:rPr>
                <w:rFonts w:ascii="Times New Roman" w:hAnsi="Times New Roman"/>
                <w:sz w:val="16"/>
              </w:rPr>
              <w:t>0.037</w:t>
            </w:r>
          </w:p>
        </w:tc>
        <w:tc>
          <w:tcPr>
            <w:tcW w:type="dxa" w:w="1152"/>
            <w:tcBorders>
              <w:bottom w:val="single" w:sz="12" w:color="000000"/>
            </w:tcBorders>
          </w:tcPr>
          <w:p>
            <w:pPr>
              <w:spacing w:after="20" w:line="240" w:lineRule="auto"/>
              <w:jc w:val="center"/>
            </w:pPr>
            <w:r/>
            <w:r>
              <w:rPr>
                <w:rFonts w:ascii="Times New Roman" w:hAnsi="Times New Roman"/>
                <w:sz w:val="16"/>
              </w:rPr>
              <w:t>0.083</w:t>
            </w:r>
          </w:p>
        </w:tc>
      </w:tr>
    </w:tbl>
    <w:p>
      <w:pPr>
        <w:spacing w:after="200" w:before="40"/>
        <w:jc w:val="both"/>
      </w:pPr>
      <w:r>
        <w:rPr>
          <w:rFonts w:ascii="Times New Roman" w:hAnsi="Times New Roman"/>
          <w:sz w:val="16"/>
        </w:rPr>
        <w:t>Full diagnostics for all variants are in Supplementary_Tables.xlsx.</w:t>
      </w:r>
    </w:p>
    <w:p>
      <w:pPr>
        <w:keepNext/>
        <w:spacing w:after="60" w:before="120"/>
        <w:jc w:val="left"/>
      </w:pPr>
      <w:r>
        <w:rPr>
          <w:rFonts w:ascii="Times New Roman" w:hAnsi="Times New Roman"/>
          <w:b/>
          <w:sz w:val="19"/>
        </w:rPr>
        <w:t>Table S11.</w:t>
      </w:r>
      <w:r>
        <w:rPr>
          <w:rFonts w:ascii="Times New Roman" w:hAnsi="Times New Roman"/>
          <w:sz w:val="19"/>
        </w:rPr>
        <w:t xml:space="preserve"> Radial MR outliers.</w:t>
      </w:r>
    </w:p>
    <w:tbl>
      <w:tblPr>
        <w:tblW w:type="auto" w:w="0"/>
        <w:jc w:val="center"/>
        <w:tblLayout w:type="fixed"/>
        <w:tblLook w:firstColumn="1" w:firstRow="1" w:lastColumn="0" w:lastRow="0" w:noHBand="0" w:noVBand="1" w:val="04A0"/>
        <w:tblLayout w:type="fixed"/>
      </w:tblPr>
      <w:tblGrid>
        <w:gridCol w:w="1296"/>
        <w:gridCol w:w="1008"/>
        <w:gridCol w:w="7344"/>
      </w:tblGrid>
      <w:tr>
        <w:tc>
          <w:tcPr>
            <w:tcW w:type="dxa" w:w="1296"/>
            <w:tcBorders>
              <w:top w:val="single" w:sz="12" w:color="000000"/>
              <w:bottom w:val="single" w:sz="6" w:color="000000"/>
            </w:tcBorders>
          </w:tcPr>
          <w:p>
            <w:pPr>
              <w:spacing w:after="20" w:line="240" w:lineRule="auto"/>
              <w:jc w:val="left"/>
            </w:pPr>
            <w:r/>
            <w:r>
              <w:rPr>
                <w:rFonts w:ascii="Times New Roman" w:hAnsi="Times New Roman"/>
                <w:b/>
                <w:sz w:val="16"/>
              </w:rPr>
              <w:t>Dataset</w:t>
            </w:r>
          </w:p>
        </w:tc>
        <w:tc>
          <w:tcPr>
            <w:tcW w:type="dxa" w:w="1008"/>
            <w:tcBorders>
              <w:top w:val="single" w:sz="12" w:color="000000"/>
              <w:bottom w:val="single" w:sz="6" w:color="000000"/>
            </w:tcBorders>
          </w:tcPr>
          <w:p>
            <w:pPr>
              <w:spacing w:after="20" w:line="240" w:lineRule="auto"/>
              <w:jc w:val="center"/>
            </w:pPr>
            <w:r/>
            <w:r>
              <w:rPr>
                <w:rFonts w:ascii="Times New Roman" w:hAnsi="Times New Roman"/>
                <w:b/>
                <w:sz w:val="16"/>
              </w:rPr>
              <w:t>Outliers</w:t>
            </w:r>
          </w:p>
        </w:tc>
        <w:tc>
          <w:tcPr>
            <w:tcW w:type="dxa" w:w="7344"/>
            <w:tcBorders>
              <w:top w:val="single" w:sz="12" w:color="000000"/>
              <w:bottom w:val="single" w:sz="6" w:color="000000"/>
            </w:tcBorders>
          </w:tcPr>
          <w:p>
            <w:pPr>
              <w:spacing w:after="20" w:line="240" w:lineRule="auto"/>
              <w:jc w:val="center"/>
            </w:pPr>
            <w:r/>
            <w:r>
              <w:rPr>
                <w:rFonts w:ascii="Times New Roman" w:hAnsi="Times New Roman"/>
                <w:b/>
                <w:sz w:val="16"/>
              </w:rPr>
              <w:t>Variants</w:t>
            </w:r>
          </w:p>
        </w:tc>
      </w:tr>
      <w:tr>
        <w:tc>
          <w:tcPr>
            <w:tcW w:type="dxa" w:w="1296"/>
          </w:tcPr>
          <w:p>
            <w:pPr>
              <w:spacing w:after="20" w:line="240" w:lineRule="auto"/>
              <w:jc w:val="left"/>
            </w:pPr>
            <w:r/>
            <w:r>
              <w:rPr>
                <w:rFonts w:ascii="Times New Roman" w:hAnsi="Times New Roman"/>
                <w:sz w:val="16"/>
              </w:rPr>
              <w:t>Ghodsian</w:t>
            </w:r>
          </w:p>
        </w:tc>
        <w:tc>
          <w:tcPr>
            <w:tcW w:type="dxa" w:w="1008"/>
          </w:tcPr>
          <w:p>
            <w:pPr>
              <w:spacing w:after="20" w:line="240" w:lineRule="auto"/>
              <w:jc w:val="center"/>
            </w:pPr>
            <w:r/>
            <w:r>
              <w:rPr>
                <w:rFonts w:ascii="Times New Roman" w:hAnsi="Times New Roman"/>
                <w:sz w:val="16"/>
              </w:rPr>
              <w:t>8</w:t>
            </w:r>
          </w:p>
        </w:tc>
        <w:tc>
          <w:tcPr>
            <w:tcW w:type="dxa" w:w="7344"/>
          </w:tcPr>
          <w:p>
            <w:pPr>
              <w:spacing w:after="20" w:line="240" w:lineRule="auto"/>
              <w:jc w:val="center"/>
            </w:pPr>
            <w:r/>
            <w:r>
              <w:rPr>
                <w:rFonts w:ascii="Times New Roman" w:hAnsi="Times New Roman"/>
                <w:sz w:val="16"/>
              </w:rPr>
              <w:t>rs157580, rs112875651, rs58542926, rs4665972, rs56325564, rs553427, rs2326077, rs2737245</w:t>
            </w:r>
          </w:p>
        </w:tc>
      </w:tr>
      <w:tr>
        <w:tc>
          <w:tcPr>
            <w:tcW w:type="dxa" w:w="1296"/>
          </w:tcPr>
          <w:p>
            <w:pPr>
              <w:spacing w:after="20" w:line="240" w:lineRule="auto"/>
              <w:jc w:val="left"/>
            </w:pPr>
            <w:r/>
            <w:r>
              <w:rPr>
                <w:rFonts w:ascii="Times New Roman" w:hAnsi="Times New Roman"/>
                <w:sz w:val="16"/>
              </w:rPr>
              <w:t>Fairfield</w:t>
            </w:r>
          </w:p>
        </w:tc>
        <w:tc>
          <w:tcPr>
            <w:tcW w:type="dxa" w:w="1008"/>
          </w:tcPr>
          <w:p>
            <w:pPr>
              <w:spacing w:after="20" w:line="240" w:lineRule="auto"/>
              <w:jc w:val="center"/>
            </w:pPr>
            <w:r/>
            <w:r>
              <w:rPr>
                <w:rFonts w:ascii="Times New Roman" w:hAnsi="Times New Roman"/>
                <w:sz w:val="16"/>
              </w:rPr>
              <w:t>7</w:t>
            </w:r>
          </w:p>
        </w:tc>
        <w:tc>
          <w:tcPr>
            <w:tcW w:type="dxa" w:w="7344"/>
          </w:tcPr>
          <w:p>
            <w:pPr>
              <w:spacing w:after="20" w:line="240" w:lineRule="auto"/>
              <w:jc w:val="center"/>
            </w:pPr>
            <w:r/>
            <w:r>
              <w:rPr>
                <w:rFonts w:ascii="Times New Roman" w:hAnsi="Times New Roman"/>
                <w:sz w:val="16"/>
              </w:rPr>
              <w:t>rs157580, rs112875651, rs58542926, rs1883711, rs4665972, rs1169292, rs2326077</w:t>
            </w:r>
          </w:p>
        </w:tc>
      </w:tr>
      <w:tr>
        <w:tc>
          <w:tcPr>
            <w:tcW w:type="dxa" w:w="1296"/>
            <w:tcBorders>
              <w:bottom w:val="single" w:sz="12" w:color="000000"/>
            </w:tcBorders>
          </w:tcPr>
          <w:p>
            <w:pPr>
              <w:spacing w:after="20" w:line="240" w:lineRule="auto"/>
              <w:jc w:val="left"/>
            </w:pPr>
            <w:r/>
            <w:r>
              <w:rPr>
                <w:rFonts w:ascii="Times New Roman" w:hAnsi="Times New Roman"/>
                <w:sz w:val="16"/>
              </w:rPr>
              <w:t>FinnGen</w:t>
            </w:r>
          </w:p>
        </w:tc>
        <w:tc>
          <w:tcPr>
            <w:tcW w:type="dxa" w:w="1008"/>
            <w:tcBorders>
              <w:bottom w:val="single" w:sz="12" w:color="000000"/>
            </w:tcBorders>
          </w:tcPr>
          <w:p>
            <w:pPr>
              <w:spacing w:after="20" w:line="240" w:lineRule="auto"/>
              <w:jc w:val="center"/>
            </w:pPr>
            <w:r/>
            <w:r>
              <w:rPr>
                <w:rFonts w:ascii="Times New Roman" w:hAnsi="Times New Roman"/>
                <w:sz w:val="16"/>
              </w:rPr>
              <w:t>3</w:t>
            </w:r>
          </w:p>
        </w:tc>
        <w:tc>
          <w:tcPr>
            <w:tcW w:type="dxa" w:w="7344"/>
            <w:tcBorders>
              <w:bottom w:val="single" w:sz="12" w:color="000000"/>
            </w:tcBorders>
          </w:tcPr>
          <w:p>
            <w:pPr>
              <w:spacing w:after="20" w:line="240" w:lineRule="auto"/>
              <w:jc w:val="center"/>
            </w:pPr>
            <w:r/>
            <w:r>
              <w:rPr>
                <w:rFonts w:ascii="Times New Roman" w:hAnsi="Times New Roman"/>
                <w:sz w:val="16"/>
              </w:rPr>
              <w:t>rs112875651, rs58542926, rs6601299</w:t>
            </w:r>
          </w:p>
        </w:tc>
      </w:tr>
    </w:tbl>
    <w:p>
      <w:pPr>
        <w:spacing w:after="80" w:before="0"/>
        <w:jc w:val="both"/>
      </w:pPr>
    </w:p>
    <w:p>
      <w:pPr>
        <w:keepNext/>
        <w:spacing w:after="60" w:before="120"/>
        <w:jc w:val="left"/>
      </w:pPr>
      <w:r>
        <w:rPr>
          <w:rFonts w:ascii="Times New Roman" w:hAnsi="Times New Roman"/>
          <w:b/>
          <w:sz w:val="19"/>
        </w:rPr>
        <w:t>Table S12.</w:t>
      </w:r>
      <w:r>
        <w:rPr>
          <w:rFonts w:ascii="Times New Roman" w:hAnsi="Times New Roman"/>
          <w:sz w:val="19"/>
        </w:rPr>
        <w:t xml:space="preserve"> Cross-dataset concordance of single-variant Wald ratios.</w:t>
      </w:r>
    </w:p>
    <w:tbl>
      <w:tblPr>
        <w:tblW w:type="auto" w:w="0"/>
        <w:jc w:val="center"/>
        <w:tblLayout w:type="fixed"/>
        <w:tblLook w:firstColumn="1" w:firstRow="1" w:lastColumn="0" w:lastRow="0" w:noHBand="0" w:noVBand="1" w:val="04A0"/>
        <w:tblLayout w:type="fixed"/>
      </w:tblPr>
      <w:tblGrid>
        <w:gridCol w:w="4032"/>
        <w:gridCol w:w="1152"/>
        <w:gridCol w:w="1296"/>
        <w:gridCol w:w="1296"/>
        <w:gridCol w:w="1440"/>
      </w:tblGrid>
      <w:tr>
        <w:tc>
          <w:tcPr>
            <w:tcW w:type="dxa" w:w="4032"/>
            <w:tcBorders>
              <w:top w:val="single" w:sz="12" w:color="000000"/>
              <w:bottom w:val="single" w:sz="6" w:color="000000"/>
            </w:tcBorders>
          </w:tcPr>
          <w:p>
            <w:pPr>
              <w:spacing w:after="20" w:line="240" w:lineRule="auto"/>
              <w:jc w:val="left"/>
            </w:pPr>
            <w:r/>
            <w:r>
              <w:rPr>
                <w:rFonts w:ascii="Times New Roman" w:hAnsi="Times New Roman"/>
                <w:b/>
                <w:sz w:val="16"/>
              </w:rPr>
              <w:t>Pair</w:t>
            </w:r>
          </w:p>
        </w:tc>
        <w:tc>
          <w:tcPr>
            <w:tcW w:type="dxa" w:w="1152"/>
            <w:tcBorders>
              <w:top w:val="single" w:sz="12" w:color="000000"/>
              <w:bottom w:val="single" w:sz="6" w:color="000000"/>
            </w:tcBorders>
          </w:tcPr>
          <w:p>
            <w:pPr>
              <w:spacing w:after="20" w:line="240" w:lineRule="auto"/>
              <w:jc w:val="center"/>
            </w:pPr>
            <w:r/>
            <w:r>
              <w:rPr>
                <w:rFonts w:ascii="Times New Roman" w:hAnsi="Times New Roman"/>
                <w:b/>
                <w:sz w:val="16"/>
              </w:rPr>
              <w:t>Variants</w:t>
            </w:r>
          </w:p>
        </w:tc>
        <w:tc>
          <w:tcPr>
            <w:tcW w:type="dxa" w:w="1296"/>
            <w:tcBorders>
              <w:top w:val="single" w:sz="12" w:color="000000"/>
              <w:bottom w:val="single" w:sz="6" w:color="000000"/>
            </w:tcBorders>
          </w:tcPr>
          <w:p>
            <w:pPr>
              <w:spacing w:after="20" w:line="240" w:lineRule="auto"/>
              <w:jc w:val="center"/>
            </w:pPr>
            <w:r/>
            <w:r>
              <w:rPr>
                <w:rFonts w:ascii="Times New Roman" w:hAnsi="Times New Roman"/>
                <w:b/>
                <w:sz w:val="16"/>
              </w:rPr>
              <w:t>Spearman ρ</w:t>
            </w:r>
          </w:p>
        </w:tc>
        <w:tc>
          <w:tcPr>
            <w:tcW w:type="dxa" w:w="1296"/>
            <w:tcBorders>
              <w:top w:val="single" w:sz="12" w:color="000000"/>
              <w:bottom w:val="single" w:sz="6" w:color="000000"/>
            </w:tcBorders>
          </w:tcPr>
          <w:p>
            <w:pPr>
              <w:spacing w:after="20" w:line="240" w:lineRule="auto"/>
              <w:jc w:val="center"/>
            </w:pPr>
            <w:r/>
            <w:r>
              <w:rPr>
                <w:rFonts w:ascii="Times New Roman" w:hAnsi="Times New Roman"/>
                <w:b/>
                <w:sz w:val="16"/>
              </w:rPr>
              <w:t>P</w:t>
            </w:r>
          </w:p>
        </w:tc>
        <w:tc>
          <w:tcPr>
            <w:tcW w:type="dxa" w:w="1440"/>
            <w:tcBorders>
              <w:top w:val="single" w:sz="12" w:color="000000"/>
              <w:bottom w:val="single" w:sz="6" w:color="000000"/>
            </w:tcBorders>
          </w:tcPr>
          <w:p>
            <w:pPr>
              <w:spacing w:after="20" w:line="240" w:lineRule="auto"/>
              <w:jc w:val="center"/>
            </w:pPr>
            <w:r/>
            <w:r>
              <w:rPr>
                <w:rFonts w:ascii="Times New Roman" w:hAnsi="Times New Roman"/>
                <w:b/>
                <w:sz w:val="16"/>
              </w:rPr>
              <w:t>Same sign (%)</w:t>
            </w:r>
          </w:p>
        </w:tc>
      </w:tr>
      <w:tr>
        <w:tc>
          <w:tcPr>
            <w:tcW w:type="dxa" w:w="4032"/>
          </w:tcPr>
          <w:p>
            <w:pPr>
              <w:spacing w:after="20" w:line="240" w:lineRule="auto"/>
              <w:jc w:val="left"/>
            </w:pPr>
            <w:r/>
            <w:r>
              <w:rPr>
                <w:rFonts w:ascii="Times New Roman" w:hAnsi="Times New Roman"/>
                <w:sz w:val="16"/>
              </w:rPr>
              <w:t>Ghodsian 2021 vs Fairfield 2022</w:t>
            </w:r>
          </w:p>
        </w:tc>
        <w:tc>
          <w:tcPr>
            <w:tcW w:type="dxa" w:w="1152"/>
          </w:tcPr>
          <w:p>
            <w:pPr>
              <w:spacing w:after="20" w:line="240" w:lineRule="auto"/>
              <w:jc w:val="center"/>
            </w:pPr>
            <w:r/>
            <w:r>
              <w:rPr>
                <w:rFonts w:ascii="Times New Roman" w:hAnsi="Times New Roman"/>
                <w:sz w:val="16"/>
              </w:rPr>
              <w:t>48</w:t>
            </w:r>
          </w:p>
        </w:tc>
        <w:tc>
          <w:tcPr>
            <w:tcW w:type="dxa" w:w="1296"/>
          </w:tcPr>
          <w:p>
            <w:pPr>
              <w:spacing w:after="20" w:line="240" w:lineRule="auto"/>
              <w:jc w:val="center"/>
            </w:pPr>
            <w:r/>
            <w:r>
              <w:rPr>
                <w:rFonts w:ascii="Times New Roman" w:hAnsi="Times New Roman"/>
                <w:sz w:val="16"/>
              </w:rPr>
              <w:t>0.678</w:t>
            </w:r>
          </w:p>
        </w:tc>
        <w:tc>
          <w:tcPr>
            <w:tcW w:type="dxa" w:w="1296"/>
          </w:tcPr>
          <w:p>
            <w:pPr>
              <w:spacing w:after="20" w:line="240" w:lineRule="auto"/>
              <w:jc w:val="center"/>
            </w:pPr>
            <w:r/>
            <w:r>
              <w:rPr>
                <w:rFonts w:ascii="Times New Roman" w:hAnsi="Times New Roman"/>
                <w:sz w:val="16"/>
              </w:rPr>
              <w:t>1.2 × 10</w:t>
            </w:r>
            <w:r>
              <w:rPr>
                <w:rFonts w:ascii="Times New Roman" w:hAnsi="Times New Roman"/>
                <w:sz w:val="16"/>
                <w:vertAlign w:val="superscript"/>
              </w:rPr>
              <w:t>−7</w:t>
            </w:r>
          </w:p>
        </w:tc>
        <w:tc>
          <w:tcPr>
            <w:tcW w:type="dxa" w:w="1440"/>
          </w:tcPr>
          <w:p>
            <w:pPr>
              <w:spacing w:after="20" w:line="240" w:lineRule="auto"/>
              <w:jc w:val="center"/>
            </w:pPr>
            <w:r/>
            <w:r>
              <w:rPr>
                <w:rFonts w:ascii="Times New Roman" w:hAnsi="Times New Roman"/>
                <w:sz w:val="16"/>
              </w:rPr>
              <w:t>66.7</w:t>
            </w:r>
          </w:p>
        </w:tc>
      </w:tr>
      <w:tr>
        <w:tc>
          <w:tcPr>
            <w:tcW w:type="dxa" w:w="4032"/>
          </w:tcPr>
          <w:p>
            <w:pPr>
              <w:spacing w:after="20" w:line="240" w:lineRule="auto"/>
              <w:jc w:val="left"/>
            </w:pPr>
            <w:r/>
            <w:r>
              <w:rPr>
                <w:rFonts w:ascii="Times New Roman" w:hAnsi="Times New Roman"/>
                <w:sz w:val="16"/>
              </w:rPr>
              <w:t>Ghodsian 2021 vs FinnGen R5</w:t>
            </w:r>
          </w:p>
        </w:tc>
        <w:tc>
          <w:tcPr>
            <w:tcW w:type="dxa" w:w="1152"/>
          </w:tcPr>
          <w:p>
            <w:pPr>
              <w:spacing w:after="20" w:line="240" w:lineRule="auto"/>
              <w:jc w:val="center"/>
            </w:pPr>
            <w:r/>
            <w:r>
              <w:rPr>
                <w:rFonts w:ascii="Times New Roman" w:hAnsi="Times New Roman"/>
                <w:sz w:val="16"/>
              </w:rPr>
              <w:t>48</w:t>
            </w:r>
          </w:p>
        </w:tc>
        <w:tc>
          <w:tcPr>
            <w:tcW w:type="dxa" w:w="1296"/>
          </w:tcPr>
          <w:p>
            <w:pPr>
              <w:spacing w:after="20" w:line="240" w:lineRule="auto"/>
              <w:jc w:val="center"/>
            </w:pPr>
            <w:r/>
            <w:r>
              <w:rPr>
                <w:rFonts w:ascii="Times New Roman" w:hAnsi="Times New Roman"/>
                <w:sz w:val="16"/>
              </w:rPr>
              <w:t>0.487</w:t>
            </w:r>
          </w:p>
        </w:tc>
        <w:tc>
          <w:tcPr>
            <w:tcW w:type="dxa" w:w="1296"/>
          </w:tcPr>
          <w:p>
            <w:pPr>
              <w:spacing w:after="20" w:line="240" w:lineRule="auto"/>
              <w:jc w:val="center"/>
            </w:pPr>
            <w:r/>
            <w:r>
              <w:rPr>
                <w:rFonts w:ascii="Times New Roman" w:hAnsi="Times New Roman"/>
                <w:sz w:val="16"/>
              </w:rPr>
              <w:t>4.5 × 10</w:t>
            </w:r>
            <w:r>
              <w:rPr>
                <w:rFonts w:ascii="Times New Roman" w:hAnsi="Times New Roman"/>
                <w:sz w:val="16"/>
                <w:vertAlign w:val="superscript"/>
              </w:rPr>
              <w:t>−4</w:t>
            </w:r>
          </w:p>
        </w:tc>
        <w:tc>
          <w:tcPr>
            <w:tcW w:type="dxa" w:w="1440"/>
          </w:tcPr>
          <w:p>
            <w:pPr>
              <w:spacing w:after="20" w:line="240" w:lineRule="auto"/>
              <w:jc w:val="center"/>
            </w:pPr>
            <w:r/>
            <w:r>
              <w:rPr>
                <w:rFonts w:ascii="Times New Roman" w:hAnsi="Times New Roman"/>
                <w:sz w:val="16"/>
              </w:rPr>
              <w:t>62.5</w:t>
            </w:r>
          </w:p>
        </w:tc>
      </w:tr>
      <w:tr>
        <w:tc>
          <w:tcPr>
            <w:tcW w:type="dxa" w:w="4032"/>
            <w:tcBorders>
              <w:bottom w:val="single" w:sz="12" w:color="000000"/>
            </w:tcBorders>
          </w:tcPr>
          <w:p>
            <w:pPr>
              <w:spacing w:after="20" w:line="240" w:lineRule="auto"/>
              <w:jc w:val="left"/>
            </w:pPr>
            <w:r/>
            <w:r>
              <w:rPr>
                <w:rFonts w:ascii="Times New Roman" w:hAnsi="Times New Roman"/>
                <w:sz w:val="16"/>
              </w:rPr>
              <w:t>Fairfield 2022 vs FinnGen R5</w:t>
            </w:r>
          </w:p>
        </w:tc>
        <w:tc>
          <w:tcPr>
            <w:tcW w:type="dxa" w:w="1152"/>
            <w:tcBorders>
              <w:bottom w:val="single" w:sz="12" w:color="000000"/>
            </w:tcBorders>
          </w:tcPr>
          <w:p>
            <w:pPr>
              <w:spacing w:after="20" w:line="240" w:lineRule="auto"/>
              <w:jc w:val="center"/>
            </w:pPr>
            <w:r/>
            <w:r>
              <w:rPr>
                <w:rFonts w:ascii="Times New Roman" w:hAnsi="Times New Roman"/>
                <w:sz w:val="16"/>
              </w:rPr>
              <w:t>48</w:t>
            </w:r>
          </w:p>
        </w:tc>
        <w:tc>
          <w:tcPr>
            <w:tcW w:type="dxa" w:w="1296"/>
            <w:tcBorders>
              <w:bottom w:val="single" w:sz="12" w:color="000000"/>
            </w:tcBorders>
          </w:tcPr>
          <w:p>
            <w:pPr>
              <w:spacing w:after="20" w:line="240" w:lineRule="auto"/>
              <w:jc w:val="center"/>
            </w:pPr>
            <w:r/>
            <w:r>
              <w:rPr>
                <w:rFonts w:ascii="Times New Roman" w:hAnsi="Times New Roman"/>
                <w:sz w:val="16"/>
              </w:rPr>
              <w:t>0.328</w:t>
            </w:r>
          </w:p>
        </w:tc>
        <w:tc>
          <w:tcPr>
            <w:tcW w:type="dxa" w:w="1296"/>
            <w:tcBorders>
              <w:bottom w:val="single" w:sz="12" w:color="000000"/>
            </w:tcBorders>
          </w:tcPr>
          <w:p>
            <w:pPr>
              <w:spacing w:after="20" w:line="240" w:lineRule="auto"/>
              <w:jc w:val="center"/>
            </w:pPr>
            <w:r/>
            <w:r>
              <w:rPr>
                <w:rFonts w:ascii="Times New Roman" w:hAnsi="Times New Roman"/>
                <w:sz w:val="16"/>
              </w:rPr>
              <w:t>.023</w:t>
            </w:r>
          </w:p>
        </w:tc>
        <w:tc>
          <w:tcPr>
            <w:tcW w:type="dxa" w:w="1440"/>
            <w:tcBorders>
              <w:bottom w:val="single" w:sz="12" w:color="000000"/>
            </w:tcBorders>
          </w:tcPr>
          <w:p>
            <w:pPr>
              <w:spacing w:after="20" w:line="240" w:lineRule="auto"/>
              <w:jc w:val="center"/>
            </w:pPr>
            <w:r/>
            <w:r>
              <w:rPr>
                <w:rFonts w:ascii="Times New Roman" w:hAnsi="Times New Roman"/>
                <w:sz w:val="16"/>
              </w:rPr>
              <w:t>62.5</w:t>
            </w:r>
          </w:p>
        </w:tc>
      </w:tr>
    </w:tbl>
    <w:p>
      <w:pPr>
        <w:spacing w:after="200" w:before="40"/>
        <w:jc w:val="both"/>
      </w:pPr>
      <w:r>
        <w:rPr>
          <w:rFonts w:ascii="Times New Roman" w:hAnsi="Times New Roman"/>
          <w:sz w:val="16"/>
        </w:rPr>
        <w:t>Datasets share participants, so concordance is expected to exceed that of independent replications.</w:t>
      </w:r>
    </w:p>
    <w:p>
      <w:pPr>
        <w:keepNext/>
        <w:spacing w:after="60" w:before="120"/>
        <w:jc w:val="left"/>
      </w:pPr>
      <w:r>
        <w:rPr>
          <w:rFonts w:ascii="Times New Roman" w:hAnsi="Times New Roman"/>
          <w:b/>
          <w:sz w:val="19"/>
        </w:rPr>
        <w:t>Table S13.</w:t>
      </w:r>
      <w:r>
        <w:rPr>
          <w:rFonts w:ascii="Times New Roman" w:hAnsi="Times New Roman"/>
          <w:sz w:val="19"/>
        </w:rPr>
        <w:t xml:space="preserve"> Characteristics of the exposure, outcome and positive-control datasets and of the instruments after harmonisation.</w:t>
      </w:r>
    </w:p>
    <w:tbl>
      <w:tblPr>
        <w:tblW w:type="auto" w:w="0"/>
        <w:jc w:val="center"/>
        <w:tblLayout w:type="fixed"/>
        <w:tblLook w:firstColumn="1" w:firstRow="1" w:lastColumn="0" w:lastRow="0" w:noHBand="0" w:noVBand="1" w:val="04A0"/>
        <w:tblLayout w:type="fixed"/>
      </w:tblPr>
      <w:tblGrid>
        <w:gridCol w:w="1656"/>
        <w:gridCol w:w="2880"/>
        <w:gridCol w:w="792"/>
        <w:gridCol w:w="936"/>
        <w:gridCol w:w="1008"/>
        <w:gridCol w:w="720"/>
        <w:gridCol w:w="1008"/>
        <w:gridCol w:w="720"/>
      </w:tblGrid>
      <w:tr>
        <w:tc>
          <w:tcPr>
            <w:tcW w:type="dxa" w:w="1656"/>
            <w:tcBorders>
              <w:top w:val="single" w:sz="12" w:color="000000"/>
              <w:bottom w:val="single" w:sz="6" w:color="000000"/>
            </w:tcBorders>
          </w:tcPr>
          <w:p>
            <w:pPr>
              <w:spacing w:after="20" w:line="240" w:lineRule="auto"/>
              <w:jc w:val="left"/>
            </w:pPr>
            <w:r/>
            <w:r>
              <w:rPr>
                <w:rFonts w:ascii="Times New Roman" w:hAnsi="Times New Roman"/>
                <w:b/>
                <w:sz w:val="17"/>
              </w:rPr>
              <w:t>Dataset</w:t>
            </w:r>
          </w:p>
        </w:tc>
        <w:tc>
          <w:tcPr>
            <w:tcW w:type="dxa" w:w="2880"/>
            <w:tcBorders>
              <w:top w:val="single" w:sz="12" w:color="000000"/>
              <w:bottom w:val="single" w:sz="6" w:color="000000"/>
            </w:tcBorders>
          </w:tcPr>
          <w:p>
            <w:pPr>
              <w:spacing w:after="20" w:line="240" w:lineRule="auto"/>
              <w:jc w:val="center"/>
            </w:pPr>
            <w:r/>
            <w:r>
              <w:rPr>
                <w:rFonts w:ascii="Times New Roman" w:hAnsi="Times New Roman"/>
                <w:b/>
                <w:sz w:val="17"/>
              </w:rPr>
              <w:t>Design / source</w:t>
            </w:r>
          </w:p>
        </w:tc>
        <w:tc>
          <w:tcPr>
            <w:tcW w:type="dxa" w:w="792"/>
            <w:tcBorders>
              <w:top w:val="single" w:sz="12" w:color="000000"/>
              <w:bottom w:val="single" w:sz="6" w:color="000000"/>
            </w:tcBorders>
          </w:tcPr>
          <w:p>
            <w:pPr>
              <w:spacing w:after="20" w:line="240" w:lineRule="auto"/>
              <w:jc w:val="center"/>
            </w:pPr>
            <w:r/>
            <w:r>
              <w:rPr>
                <w:rFonts w:ascii="Times New Roman" w:hAnsi="Times New Roman"/>
                <w:b/>
                <w:sz w:val="17"/>
              </w:rPr>
              <w:t>Cases</w:t>
            </w:r>
          </w:p>
        </w:tc>
        <w:tc>
          <w:tcPr>
            <w:tcW w:type="dxa" w:w="936"/>
            <w:tcBorders>
              <w:top w:val="single" w:sz="12" w:color="000000"/>
              <w:bottom w:val="single" w:sz="6" w:color="000000"/>
            </w:tcBorders>
          </w:tcPr>
          <w:p>
            <w:pPr>
              <w:spacing w:after="20" w:line="240" w:lineRule="auto"/>
              <w:jc w:val="center"/>
            </w:pPr>
            <w:r/>
            <w:r>
              <w:rPr>
                <w:rFonts w:ascii="Times New Roman" w:hAnsi="Times New Roman"/>
                <w:b/>
                <w:sz w:val="17"/>
              </w:rPr>
              <w:t>Controls</w:t>
            </w:r>
          </w:p>
        </w:tc>
        <w:tc>
          <w:tcPr>
            <w:tcW w:type="dxa" w:w="1008"/>
            <w:tcBorders>
              <w:top w:val="single" w:sz="12" w:color="000000"/>
              <w:bottom w:val="single" w:sz="6" w:color="000000"/>
            </w:tcBorders>
          </w:tcPr>
          <w:p>
            <w:pPr>
              <w:spacing w:after="20" w:line="240" w:lineRule="auto"/>
              <w:jc w:val="center"/>
            </w:pPr>
            <w:r/>
            <w:r>
              <w:rPr>
                <w:rFonts w:ascii="Times New Roman" w:hAnsi="Times New Roman"/>
                <w:b/>
                <w:sz w:val="17"/>
              </w:rPr>
              <w:t>Variants used</w:t>
            </w:r>
          </w:p>
        </w:tc>
        <w:tc>
          <w:tcPr>
            <w:tcW w:type="dxa" w:w="720"/>
            <w:tcBorders>
              <w:top w:val="single" w:sz="12" w:color="000000"/>
              <w:bottom w:val="single" w:sz="6" w:color="000000"/>
            </w:tcBorders>
          </w:tcPr>
          <w:p>
            <w:pPr>
              <w:spacing w:after="20" w:line="240" w:lineRule="auto"/>
              <w:jc w:val="center"/>
            </w:pPr>
            <w:r/>
            <w:r>
              <w:rPr>
                <w:rFonts w:ascii="Times New Roman" w:hAnsi="Times New Roman"/>
                <w:b/>
                <w:sz w:val="17"/>
              </w:rPr>
              <w:t>R</w:t>
            </w:r>
            <w:r>
              <w:rPr>
                <w:rFonts w:ascii="Times New Roman" w:hAnsi="Times New Roman"/>
                <w:b/>
                <w:sz w:val="17"/>
                <w:vertAlign w:val="superscript"/>
              </w:rPr>
              <w:t>2</w:t>
            </w:r>
            <w:r>
              <w:rPr>
                <w:rFonts w:ascii="Times New Roman" w:hAnsi="Times New Roman"/>
                <w:b/>
                <w:sz w:val="17"/>
              </w:rPr>
              <w:t xml:space="preserve"> (%)</w:t>
            </w:r>
          </w:p>
        </w:tc>
        <w:tc>
          <w:tcPr>
            <w:tcW w:type="dxa" w:w="1008"/>
            <w:tcBorders>
              <w:top w:val="single" w:sz="12" w:color="000000"/>
              <w:bottom w:val="single" w:sz="6" w:color="000000"/>
            </w:tcBorders>
          </w:tcPr>
          <w:p>
            <w:pPr>
              <w:spacing w:after="20" w:line="240" w:lineRule="auto"/>
              <w:jc w:val="center"/>
            </w:pPr>
            <w:r/>
            <w:r>
              <w:rPr>
                <w:rFonts w:ascii="Times New Roman" w:hAnsi="Times New Roman"/>
                <w:b/>
                <w:sz w:val="17"/>
              </w:rPr>
              <w:t>Mean F (min)</w:t>
            </w:r>
          </w:p>
        </w:tc>
        <w:tc>
          <w:tcPr>
            <w:tcW w:type="dxa" w:w="720"/>
            <w:tcBorders>
              <w:top w:val="single" w:sz="12" w:color="000000"/>
              <w:bottom w:val="single" w:sz="6" w:color="000000"/>
            </w:tcBorders>
          </w:tcPr>
          <w:p>
            <w:pPr>
              <w:spacing w:after="20" w:line="240" w:lineRule="auto"/>
              <w:jc w:val="center"/>
            </w:pPr>
            <w:r/>
            <w:r>
              <w:rPr>
                <w:rFonts w:ascii="Times New Roman" w:hAnsi="Times New Roman"/>
                <w:b/>
                <w:sz w:val="17"/>
              </w:rPr>
              <w:t>MDE, OR*</w:t>
            </w:r>
          </w:p>
        </w:tc>
      </w:tr>
      <w:tr>
        <w:tc>
          <w:tcPr>
            <w:tcW w:type="dxa" w:w="1656"/>
          </w:tcPr>
          <w:p>
            <w:pPr>
              <w:spacing w:after="20" w:line="240" w:lineRule="auto"/>
              <w:jc w:val="left"/>
            </w:pPr>
            <w:r/>
            <w:r>
              <w:rPr>
                <w:rFonts w:ascii="Times New Roman" w:hAnsi="Times New Roman"/>
                <w:sz w:val="17"/>
              </w:rPr>
              <w:t>Exposure: RC</w:t>
            </w:r>
          </w:p>
        </w:tc>
        <w:tc>
          <w:tcPr>
            <w:tcW w:type="dxa" w:w="2880"/>
          </w:tcPr>
          <w:p>
            <w:pPr>
              <w:spacing w:after="20" w:line="240" w:lineRule="auto"/>
              <w:jc w:val="center"/>
            </w:pPr>
            <w:r/>
            <w:r>
              <w:rPr>
                <w:rFonts w:ascii="Times New Roman" w:hAnsi="Times New Roman"/>
                <w:sz w:val="17"/>
              </w:rPr>
              <w:t>UK Biobank NMR GWAS (Richardson 2022); N = 115,082</w:t>
            </w:r>
          </w:p>
        </w:tc>
        <w:tc>
          <w:tcPr>
            <w:tcW w:type="dxa" w:w="792"/>
          </w:tcPr>
          <w:p>
            <w:pPr>
              <w:spacing w:after="20" w:line="240" w:lineRule="auto"/>
              <w:jc w:val="center"/>
            </w:pPr>
            <w:r/>
            <w:r>
              <w:rPr>
                <w:rFonts w:ascii="Times New Roman" w:hAnsi="Times New Roman"/>
                <w:sz w:val="17"/>
              </w:rPr>
              <w:t>–</w:t>
            </w:r>
          </w:p>
        </w:tc>
        <w:tc>
          <w:tcPr>
            <w:tcW w:type="dxa" w:w="936"/>
          </w:tcPr>
          <w:p>
            <w:pPr>
              <w:spacing w:after="20" w:line="240" w:lineRule="auto"/>
              <w:jc w:val="center"/>
            </w:pPr>
            <w:r/>
            <w:r>
              <w:rPr>
                <w:rFonts w:ascii="Times New Roman" w:hAnsi="Times New Roman"/>
                <w:sz w:val="17"/>
              </w:rPr>
              <w:t>–</w:t>
            </w:r>
          </w:p>
        </w:tc>
        <w:tc>
          <w:tcPr>
            <w:tcW w:type="dxa" w:w="1008"/>
          </w:tcPr>
          <w:p>
            <w:pPr>
              <w:spacing w:after="20" w:line="240" w:lineRule="auto"/>
              <w:jc w:val="center"/>
            </w:pPr>
            <w:r/>
            <w:r>
              <w:rPr>
                <w:rFonts w:ascii="Times New Roman" w:hAnsi="Times New Roman"/>
                <w:sz w:val="17"/>
              </w:rPr>
              <w:t>52</w:t>
            </w:r>
          </w:p>
        </w:tc>
        <w:tc>
          <w:tcPr>
            <w:tcW w:type="dxa" w:w="720"/>
          </w:tcPr>
          <w:p>
            <w:pPr>
              <w:spacing w:after="20" w:line="240" w:lineRule="auto"/>
              <w:jc w:val="center"/>
            </w:pPr>
            <w:r/>
            <w:r>
              <w:rPr>
                <w:rFonts w:ascii="Times New Roman" w:hAnsi="Times New Roman"/>
                <w:sz w:val="17"/>
              </w:rPr>
              <w:t>6.2</w:t>
            </w:r>
          </w:p>
        </w:tc>
        <w:tc>
          <w:tcPr>
            <w:tcW w:type="dxa" w:w="1008"/>
          </w:tcPr>
          <w:p>
            <w:pPr>
              <w:spacing w:after="20" w:line="240" w:lineRule="auto"/>
              <w:jc w:val="center"/>
            </w:pPr>
            <w:r/>
            <w:r>
              <w:rPr>
                <w:rFonts w:ascii="Times New Roman" w:hAnsi="Times New Roman"/>
                <w:sz w:val="17"/>
              </w:rPr>
              <w:t>150 (29.8)</w:t>
            </w:r>
          </w:p>
        </w:tc>
        <w:tc>
          <w:tcPr>
            <w:tcW w:type="dxa" w:w="720"/>
          </w:tcPr>
          <w:p>
            <w:pPr>
              <w:spacing w:after="20" w:line="240" w:lineRule="auto"/>
              <w:jc w:val="center"/>
            </w:pPr>
            <w:r/>
            <w:r>
              <w:rPr>
                <w:rFonts w:ascii="Times New Roman" w:hAnsi="Times New Roman"/>
                <w:sz w:val="17"/>
              </w:rPr>
              <w:t>–</w:t>
            </w:r>
          </w:p>
        </w:tc>
      </w:tr>
      <w:tr>
        <w:tc>
          <w:tcPr>
            <w:tcW w:type="dxa" w:w="1656"/>
          </w:tcPr>
          <w:p>
            <w:pPr>
              <w:spacing w:after="20" w:line="240" w:lineRule="auto"/>
              <w:jc w:val="left"/>
            </w:pPr>
            <w:r/>
            <w:r>
              <w:rPr>
                <w:rFonts w:ascii="Times New Roman" w:hAnsi="Times New Roman"/>
                <w:sz w:val="17"/>
              </w:rPr>
              <w:t>Ghodsian 2021</w:t>
            </w:r>
          </w:p>
        </w:tc>
        <w:tc>
          <w:tcPr>
            <w:tcW w:type="dxa" w:w="2880"/>
          </w:tcPr>
          <w:p>
            <w:pPr>
              <w:spacing w:after="20" w:line="240" w:lineRule="auto"/>
              <w:jc w:val="center"/>
            </w:pPr>
            <w:r/>
            <w:r>
              <w:rPr>
                <w:rFonts w:ascii="Times New Roman" w:hAnsi="Times New Roman"/>
                <w:sz w:val="17"/>
              </w:rPr>
              <w:t>EHR meta-analysis of 4 cohorts; GCST90091033</w:t>
            </w:r>
          </w:p>
        </w:tc>
        <w:tc>
          <w:tcPr>
            <w:tcW w:type="dxa" w:w="792"/>
          </w:tcPr>
          <w:p>
            <w:pPr>
              <w:spacing w:after="20" w:line="240" w:lineRule="auto"/>
              <w:jc w:val="center"/>
            </w:pPr>
            <w:r/>
            <w:r>
              <w:rPr>
                <w:rFonts w:ascii="Times New Roman" w:hAnsi="Times New Roman"/>
                <w:sz w:val="17"/>
              </w:rPr>
              <w:t>8,434</w:t>
            </w:r>
          </w:p>
        </w:tc>
        <w:tc>
          <w:tcPr>
            <w:tcW w:type="dxa" w:w="936"/>
          </w:tcPr>
          <w:p>
            <w:pPr>
              <w:spacing w:after="20" w:line="240" w:lineRule="auto"/>
              <w:jc w:val="center"/>
            </w:pPr>
            <w:r/>
            <w:r>
              <w:rPr>
                <w:rFonts w:ascii="Times New Roman" w:hAnsi="Times New Roman"/>
                <w:sz w:val="17"/>
              </w:rPr>
              <w:t>770,180</w:t>
            </w:r>
          </w:p>
        </w:tc>
        <w:tc>
          <w:tcPr>
            <w:tcW w:type="dxa" w:w="1008"/>
          </w:tcPr>
          <w:p>
            <w:pPr>
              <w:spacing w:after="20" w:line="240" w:lineRule="auto"/>
              <w:jc w:val="center"/>
            </w:pPr>
            <w:r/>
            <w:r>
              <w:rPr>
                <w:rFonts w:ascii="Times New Roman" w:hAnsi="Times New Roman"/>
                <w:sz w:val="17"/>
              </w:rPr>
              <w:t>48</w:t>
            </w:r>
          </w:p>
        </w:tc>
        <w:tc>
          <w:tcPr>
            <w:tcW w:type="dxa" w:w="720"/>
          </w:tcPr>
          <w:p>
            <w:pPr>
              <w:spacing w:after="20" w:line="240" w:lineRule="auto"/>
              <w:jc w:val="center"/>
            </w:pPr>
            <w:r/>
            <w:r>
              <w:rPr>
                <w:rFonts w:ascii="Times New Roman" w:hAnsi="Times New Roman"/>
                <w:sz w:val="17"/>
              </w:rPr>
              <w:t>6.2</w:t>
            </w:r>
          </w:p>
        </w:tc>
        <w:tc>
          <w:tcPr>
            <w:tcW w:type="dxa" w:w="1008"/>
          </w:tcPr>
          <w:p>
            <w:pPr>
              <w:spacing w:after="20" w:line="240" w:lineRule="auto"/>
              <w:jc w:val="center"/>
            </w:pPr>
            <w:r/>
            <w:r>
              <w:rPr>
                <w:rFonts w:ascii="Times New Roman" w:hAnsi="Times New Roman"/>
                <w:sz w:val="17"/>
              </w:rPr>
              <w:t>150 (29.8)</w:t>
            </w:r>
          </w:p>
        </w:tc>
        <w:tc>
          <w:tcPr>
            <w:tcW w:type="dxa" w:w="720"/>
          </w:tcPr>
          <w:p>
            <w:pPr>
              <w:spacing w:after="20" w:line="240" w:lineRule="auto"/>
              <w:jc w:val="center"/>
            </w:pPr>
            <w:r/>
            <w:r>
              <w:rPr>
                <w:rFonts w:ascii="Times New Roman" w:hAnsi="Times New Roman"/>
                <w:sz w:val="17"/>
              </w:rPr>
              <w:t>1.31</w:t>
            </w:r>
          </w:p>
        </w:tc>
      </w:tr>
      <w:tr>
        <w:tc>
          <w:tcPr>
            <w:tcW w:type="dxa" w:w="1656"/>
          </w:tcPr>
          <w:p>
            <w:pPr>
              <w:spacing w:after="20" w:line="240" w:lineRule="auto"/>
              <w:jc w:val="left"/>
            </w:pPr>
            <w:r/>
            <w:r>
              <w:rPr>
                <w:rFonts w:ascii="Times New Roman" w:hAnsi="Times New Roman"/>
                <w:sz w:val="17"/>
              </w:rPr>
              <w:t>Fairfield 2022</w:t>
            </w:r>
          </w:p>
        </w:tc>
        <w:tc>
          <w:tcPr>
            <w:tcW w:type="dxa" w:w="2880"/>
          </w:tcPr>
          <w:p>
            <w:pPr>
              <w:spacing w:after="20" w:line="240" w:lineRule="auto"/>
              <w:jc w:val="center"/>
            </w:pPr>
            <w:r/>
            <w:r>
              <w:rPr>
                <w:rFonts w:ascii="Times New Roman" w:hAnsi="Times New Roman"/>
                <w:sz w:val="17"/>
              </w:rPr>
              <w:t>UK Biobank; GCST90054782</w:t>
            </w:r>
          </w:p>
        </w:tc>
        <w:tc>
          <w:tcPr>
            <w:tcW w:type="dxa" w:w="792"/>
          </w:tcPr>
          <w:p>
            <w:pPr>
              <w:spacing w:after="20" w:line="240" w:lineRule="auto"/>
              <w:jc w:val="center"/>
            </w:pPr>
            <w:r/>
            <w:r>
              <w:rPr>
                <w:rFonts w:ascii="Times New Roman" w:hAnsi="Times New Roman"/>
                <w:sz w:val="17"/>
              </w:rPr>
              <w:t>4,761</w:t>
            </w:r>
          </w:p>
        </w:tc>
        <w:tc>
          <w:tcPr>
            <w:tcW w:type="dxa" w:w="936"/>
          </w:tcPr>
          <w:p>
            <w:pPr>
              <w:spacing w:after="20" w:line="240" w:lineRule="auto"/>
              <w:jc w:val="center"/>
            </w:pPr>
            <w:r/>
            <w:r>
              <w:rPr>
                <w:rFonts w:ascii="Times New Roman" w:hAnsi="Times New Roman"/>
                <w:sz w:val="17"/>
              </w:rPr>
              <w:t>373,227</w:t>
            </w:r>
          </w:p>
        </w:tc>
        <w:tc>
          <w:tcPr>
            <w:tcW w:type="dxa" w:w="1008"/>
          </w:tcPr>
          <w:p>
            <w:pPr>
              <w:spacing w:after="20" w:line="240" w:lineRule="auto"/>
              <w:jc w:val="center"/>
            </w:pPr>
            <w:r/>
            <w:r>
              <w:rPr>
                <w:rFonts w:ascii="Times New Roman" w:hAnsi="Times New Roman"/>
                <w:sz w:val="17"/>
              </w:rPr>
              <w:t>51</w:t>
            </w:r>
          </w:p>
        </w:tc>
        <w:tc>
          <w:tcPr>
            <w:tcW w:type="dxa" w:w="720"/>
          </w:tcPr>
          <w:p>
            <w:pPr>
              <w:spacing w:after="20" w:line="240" w:lineRule="auto"/>
              <w:jc w:val="center"/>
            </w:pPr>
            <w:r/>
            <w:r>
              <w:rPr>
                <w:rFonts w:ascii="Times New Roman" w:hAnsi="Times New Roman"/>
                <w:sz w:val="17"/>
              </w:rPr>
              <w:t>6.5</w:t>
            </w:r>
          </w:p>
        </w:tc>
        <w:tc>
          <w:tcPr>
            <w:tcW w:type="dxa" w:w="1008"/>
          </w:tcPr>
          <w:p>
            <w:pPr>
              <w:spacing w:after="20" w:line="240" w:lineRule="auto"/>
              <w:jc w:val="center"/>
            </w:pPr>
            <w:r/>
            <w:r>
              <w:rPr>
                <w:rFonts w:ascii="Times New Roman" w:hAnsi="Times New Roman"/>
                <w:sz w:val="17"/>
              </w:rPr>
              <w:t>147 (29.8)</w:t>
            </w:r>
          </w:p>
        </w:tc>
        <w:tc>
          <w:tcPr>
            <w:tcW w:type="dxa" w:w="720"/>
          </w:tcPr>
          <w:p>
            <w:pPr>
              <w:spacing w:after="20" w:line="240" w:lineRule="auto"/>
              <w:jc w:val="center"/>
            </w:pPr>
            <w:r/>
            <w:r>
              <w:rPr>
                <w:rFonts w:ascii="Times New Roman" w:hAnsi="Times New Roman"/>
                <w:sz w:val="17"/>
              </w:rPr>
              <w:t>1.43</w:t>
            </w:r>
          </w:p>
        </w:tc>
      </w:tr>
      <w:tr>
        <w:tc>
          <w:tcPr>
            <w:tcW w:type="dxa" w:w="1656"/>
          </w:tcPr>
          <w:p>
            <w:pPr>
              <w:spacing w:after="20" w:line="240" w:lineRule="auto"/>
              <w:jc w:val="left"/>
            </w:pPr>
            <w:r/>
            <w:r>
              <w:rPr>
                <w:rFonts w:ascii="Times New Roman" w:hAnsi="Times New Roman"/>
                <w:sz w:val="17"/>
              </w:rPr>
              <w:t>FinnGen R5</w:t>
            </w:r>
          </w:p>
        </w:tc>
        <w:tc>
          <w:tcPr>
            <w:tcW w:type="dxa" w:w="2880"/>
          </w:tcPr>
          <w:p>
            <w:pPr>
              <w:spacing w:after="20" w:line="240" w:lineRule="auto"/>
              <w:jc w:val="center"/>
            </w:pPr>
            <w:r/>
            <w:r>
              <w:rPr>
                <w:rFonts w:ascii="Times New Roman" w:hAnsi="Times New Roman"/>
                <w:sz w:val="17"/>
              </w:rPr>
              <w:t>FinnGen; finn-b-NAFLD</w:t>
            </w:r>
          </w:p>
        </w:tc>
        <w:tc>
          <w:tcPr>
            <w:tcW w:type="dxa" w:w="792"/>
          </w:tcPr>
          <w:p>
            <w:pPr>
              <w:spacing w:after="20" w:line="240" w:lineRule="auto"/>
              <w:jc w:val="center"/>
            </w:pPr>
            <w:r/>
            <w:r>
              <w:rPr>
                <w:rFonts w:ascii="Times New Roman" w:hAnsi="Times New Roman"/>
                <w:sz w:val="17"/>
              </w:rPr>
              <w:t>894</w:t>
            </w:r>
          </w:p>
        </w:tc>
        <w:tc>
          <w:tcPr>
            <w:tcW w:type="dxa" w:w="936"/>
          </w:tcPr>
          <w:p>
            <w:pPr>
              <w:spacing w:after="20" w:line="240" w:lineRule="auto"/>
              <w:jc w:val="center"/>
            </w:pPr>
            <w:r/>
            <w:r>
              <w:rPr>
                <w:rFonts w:ascii="Times New Roman" w:hAnsi="Times New Roman"/>
                <w:sz w:val="17"/>
              </w:rPr>
              <w:t>217,898</w:t>
            </w:r>
          </w:p>
        </w:tc>
        <w:tc>
          <w:tcPr>
            <w:tcW w:type="dxa" w:w="1008"/>
          </w:tcPr>
          <w:p>
            <w:pPr>
              <w:spacing w:after="20" w:line="240" w:lineRule="auto"/>
              <w:jc w:val="center"/>
            </w:pPr>
            <w:r/>
            <w:r>
              <w:rPr>
                <w:rFonts w:ascii="Times New Roman" w:hAnsi="Times New Roman"/>
                <w:sz w:val="17"/>
              </w:rPr>
              <w:t>48</w:t>
            </w:r>
          </w:p>
        </w:tc>
        <w:tc>
          <w:tcPr>
            <w:tcW w:type="dxa" w:w="720"/>
          </w:tcPr>
          <w:p>
            <w:pPr>
              <w:spacing w:after="20" w:line="240" w:lineRule="auto"/>
              <w:jc w:val="center"/>
            </w:pPr>
            <w:r/>
            <w:r>
              <w:rPr>
                <w:rFonts w:ascii="Times New Roman" w:hAnsi="Times New Roman"/>
                <w:sz w:val="17"/>
              </w:rPr>
              <w:t>6.2</w:t>
            </w:r>
          </w:p>
        </w:tc>
        <w:tc>
          <w:tcPr>
            <w:tcW w:type="dxa" w:w="1008"/>
          </w:tcPr>
          <w:p>
            <w:pPr>
              <w:spacing w:after="20" w:line="240" w:lineRule="auto"/>
              <w:jc w:val="center"/>
            </w:pPr>
            <w:r/>
            <w:r>
              <w:rPr>
                <w:rFonts w:ascii="Times New Roman" w:hAnsi="Times New Roman"/>
                <w:sz w:val="17"/>
              </w:rPr>
              <w:t>150 (29.8)</w:t>
            </w:r>
          </w:p>
        </w:tc>
        <w:tc>
          <w:tcPr>
            <w:tcW w:type="dxa" w:w="720"/>
          </w:tcPr>
          <w:p>
            <w:pPr>
              <w:spacing w:after="20" w:line="240" w:lineRule="auto"/>
              <w:jc w:val="center"/>
            </w:pPr>
            <w:r/>
            <w:r>
              <w:rPr>
                <w:rFonts w:ascii="Times New Roman" w:hAnsi="Times New Roman"/>
                <w:sz w:val="17"/>
              </w:rPr>
              <w:t>1.80</w:t>
            </w:r>
          </w:p>
        </w:tc>
      </w:tr>
      <w:tr>
        <w:tc>
          <w:tcPr>
            <w:tcW w:type="dxa" w:w="1656"/>
            <w:tcBorders>
              <w:bottom w:val="single" w:sz="12" w:color="000000"/>
            </w:tcBorders>
          </w:tcPr>
          <w:p>
            <w:pPr>
              <w:spacing w:after="20" w:line="240" w:lineRule="auto"/>
              <w:jc w:val="left"/>
            </w:pPr>
            <w:r/>
            <w:r>
              <w:rPr>
                <w:rFonts w:ascii="Times New Roman" w:hAnsi="Times New Roman"/>
                <w:sz w:val="17"/>
              </w:rPr>
              <w:t>Positive control: CAD</w:t>
            </w:r>
          </w:p>
        </w:tc>
        <w:tc>
          <w:tcPr>
            <w:tcW w:type="dxa" w:w="2880"/>
            <w:tcBorders>
              <w:bottom w:val="single" w:sz="12" w:color="000000"/>
            </w:tcBorders>
          </w:tcPr>
          <w:p>
            <w:pPr>
              <w:spacing w:after="20" w:line="240" w:lineRule="auto"/>
              <w:jc w:val="center"/>
            </w:pPr>
            <w:r/>
            <w:r>
              <w:rPr>
                <w:rFonts w:ascii="Times New Roman" w:hAnsi="Times New Roman"/>
                <w:sz w:val="17"/>
              </w:rPr>
              <w:t>CARDIoGRAMplusC4D 1000G (Nikpay 2015); GCST003116</w:t>
            </w:r>
          </w:p>
        </w:tc>
        <w:tc>
          <w:tcPr>
            <w:tcW w:type="dxa" w:w="792"/>
            <w:tcBorders>
              <w:bottom w:val="single" w:sz="12" w:color="000000"/>
            </w:tcBorders>
          </w:tcPr>
          <w:p>
            <w:pPr>
              <w:spacing w:after="20" w:line="240" w:lineRule="auto"/>
              <w:jc w:val="center"/>
            </w:pPr>
            <w:r/>
            <w:r>
              <w:rPr>
                <w:rFonts w:ascii="Times New Roman" w:hAnsi="Times New Roman"/>
                <w:sz w:val="17"/>
              </w:rPr>
              <w:t>60,801</w:t>
            </w:r>
          </w:p>
        </w:tc>
        <w:tc>
          <w:tcPr>
            <w:tcW w:type="dxa" w:w="936"/>
            <w:tcBorders>
              <w:bottom w:val="single" w:sz="12" w:color="000000"/>
            </w:tcBorders>
          </w:tcPr>
          <w:p>
            <w:pPr>
              <w:spacing w:after="20" w:line="240" w:lineRule="auto"/>
              <w:jc w:val="center"/>
            </w:pPr>
            <w:r/>
            <w:r>
              <w:rPr>
                <w:rFonts w:ascii="Times New Roman" w:hAnsi="Times New Roman"/>
                <w:sz w:val="17"/>
              </w:rPr>
              <w:t>123,504</w:t>
            </w:r>
          </w:p>
        </w:tc>
        <w:tc>
          <w:tcPr>
            <w:tcW w:type="dxa" w:w="1008"/>
            <w:tcBorders>
              <w:bottom w:val="single" w:sz="12" w:color="000000"/>
            </w:tcBorders>
          </w:tcPr>
          <w:p>
            <w:pPr>
              <w:spacing w:after="20" w:line="240" w:lineRule="auto"/>
              <w:jc w:val="center"/>
            </w:pPr>
            <w:r/>
            <w:r>
              <w:rPr>
                <w:rFonts w:ascii="Times New Roman" w:hAnsi="Times New Roman"/>
                <w:sz w:val="17"/>
              </w:rPr>
              <w:t>49</w:t>
            </w:r>
          </w:p>
        </w:tc>
        <w:tc>
          <w:tcPr>
            <w:tcW w:type="dxa" w:w="720"/>
            <w:tcBorders>
              <w:bottom w:val="single" w:sz="12" w:color="000000"/>
            </w:tcBorders>
          </w:tcPr>
          <w:p>
            <w:pPr>
              <w:spacing w:after="20" w:line="240" w:lineRule="auto"/>
              <w:jc w:val="center"/>
            </w:pPr>
            <w:r/>
            <w:r>
              <w:rPr>
                <w:rFonts w:ascii="Times New Roman" w:hAnsi="Times New Roman"/>
                <w:sz w:val="17"/>
              </w:rPr>
              <w:t>6.4</w:t>
            </w:r>
          </w:p>
        </w:tc>
        <w:tc>
          <w:tcPr>
            <w:tcW w:type="dxa" w:w="1008"/>
            <w:tcBorders>
              <w:bottom w:val="single" w:sz="12" w:color="000000"/>
            </w:tcBorders>
          </w:tcPr>
          <w:p>
            <w:pPr>
              <w:spacing w:after="20" w:line="240" w:lineRule="auto"/>
              <w:jc w:val="center"/>
            </w:pPr>
            <w:r/>
            <w:r>
              <w:rPr>
                <w:rFonts w:ascii="Times New Roman" w:hAnsi="Times New Roman"/>
                <w:sz w:val="17"/>
              </w:rPr>
              <w:t>150 (29.8)</w:t>
            </w:r>
          </w:p>
        </w:tc>
        <w:tc>
          <w:tcPr>
            <w:tcW w:type="dxa" w:w="720"/>
            <w:tcBorders>
              <w:bottom w:val="single" w:sz="12" w:color="000000"/>
            </w:tcBorders>
          </w:tcPr>
          <w:p>
            <w:pPr>
              <w:spacing w:after="20" w:line="240" w:lineRule="auto"/>
              <w:jc w:val="center"/>
            </w:pPr>
            <w:r/>
            <w:r>
              <w:rPr>
                <w:rFonts w:ascii="Times New Roman" w:hAnsi="Times New Roman"/>
                <w:sz w:val="17"/>
              </w:rPr>
              <w:t>1.22</w:t>
            </w:r>
          </w:p>
        </w:tc>
      </w:tr>
    </w:tbl>
    <w:p>
      <w:pPr>
        <w:spacing w:after="200" w:before="40"/>
        <w:jc w:val="both"/>
      </w:pPr>
      <w:r>
        <w:rPr>
          <w:rFonts w:ascii="Times New Roman" w:hAnsi="Times New Roman"/>
          <w:sz w:val="16"/>
        </w:rPr>
        <w:t>*Minimum detectable odds ratio per 1-SD higher genetically predicted RC with 80% power at α = .05, from the observed standard error of the IVW estimate. EHR = electronic health record; CAD = coronary artery disease; MDE = minimum detectable effect.</w:t>
      </w:r>
    </w:p>
    <w:p>
      <w:pPr>
        <w:spacing w:after="120" w:before="0"/>
        <w:jc w:val="both"/>
      </w:pPr>
      <w:r>
        <w:rPr>
          <w:rFonts w:ascii="Times New Roman" w:hAnsi="Times New Roman"/>
          <w:b/>
          <w:sz w:val="20"/>
        </w:rPr>
        <w:t>Supplementary results.</w:t>
      </w:r>
      <w:r>
        <w:rPr>
          <w:rFonts w:ascii="Times New Roman" w:hAnsi="Times New Roman"/>
          <w:sz w:val="20"/>
        </w:rPr>
        <w:t xml:space="preserve"> The text below gives the analyses that are summarized in section 3.1 of the main manuscript. Table S13 gives the characteristics of the datasets and instruments.</w:t>
      </w:r>
    </w:p>
    <w:p>
      <w:pPr>
        <w:keepNext/>
        <w:spacing w:after="40" w:before="0"/>
        <w:jc w:val="left"/>
      </w:pPr>
      <w:r>
        <w:rPr>
          <w:rFonts w:ascii="Times New Roman" w:hAnsi="Times New Roman"/>
          <w:b/>
        </w:rPr>
        <w:t>Instrument characteristics and cross-dataset concordance</w:t>
      </w:r>
    </w:p>
    <w:p>
      <w:pPr>
        <w:spacing w:after="120" w:before="0"/>
        <w:jc w:val="both"/>
      </w:pPr>
      <w:r>
        <w:rPr>
          <w:rFonts w:ascii="Times New Roman" w:hAnsi="Times New Roman"/>
        </w:rPr>
        <w:t>The 52 independent variants jointly explained 6.5% of the variance in RC (6.2% for the 48 variants retained in the Ghodsian and FinnGen data); the mean F statistic in the Ghodsian data was 150 (range: 29.8–1598) and the overall F statistic was 159; every variant had F &gt; 10 and the weakest was 29.8 (Figure S6A). Instrument strength by variant and the single-variant Wald-ratio z scores in the three datasets are shown in Figure S1. Single-variant Wald ratios were positively correlated across datasets (Spearman ρ = 0.678 between Ghodsian and Fairfield, P = 1.2 × 10</w:t>
      </w:r>
      <w:r>
        <w:rPr>
          <w:rFonts w:ascii="Times New Roman" w:hAnsi="Times New Roman"/>
          <w:vertAlign w:val="superscript"/>
        </w:rPr>
        <w:t>−7</w:t>
      </w:r>
      <w:r>
        <w:rPr>
          <w:rFonts w:ascii="Times New Roman" w:hAnsi="Times New Roman"/>
        </w:rPr>
        <w:t>; 0.487 between Ghodsian and FinnGen, P = 4.5 × 10</w:t>
      </w:r>
      <w:r>
        <w:rPr>
          <w:rFonts w:ascii="Times New Roman" w:hAnsi="Times New Roman"/>
          <w:vertAlign w:val="superscript"/>
        </w:rPr>
        <w:t>−4</w:t>
      </w:r>
      <w:r>
        <w:rPr>
          <w:rFonts w:ascii="Times New Roman" w:hAnsi="Times New Roman"/>
        </w:rPr>
        <w:t>; 0.328 between Fairfield and FinnGen, P = .023), and 67%, 62% and 62% of variants had the same sign. Because the datasets share participants and because a few large-effect hepatic variants dominate the pattern, this concordance reflects shared heterogeneity more than independent replication of a causal effect.</w:t>
      </w:r>
    </w:p>
    <w:p>
      <w:pPr>
        <w:keepNext/>
        <w:spacing w:after="40" w:before="0"/>
        <w:jc w:val="left"/>
      </w:pPr>
      <w:r>
        <w:rPr>
          <w:rFonts w:ascii="Times New Roman" w:hAnsi="Times New Roman"/>
          <w:b/>
        </w:rPr>
        <w:t>Heterogeneity, pleiotropy and outliers</w:t>
      </w:r>
    </w:p>
    <w:p>
      <w:pPr>
        <w:spacing w:after="120" w:before="0"/>
        <w:jc w:val="both"/>
      </w:pPr>
      <w:r>
        <w:rPr>
          <w:rFonts w:ascii="Times New Roman" w:hAnsi="Times New Roman"/>
        </w:rPr>
        <w:t>Heterogeneity among instruments was substantial in all three datasets (Table S14): Cochran's Q was 204.8 (47 degrees of freedom; P = 1.4 × 10</w:t>
      </w:r>
      <w:r>
        <w:rPr>
          <w:rFonts w:ascii="Times New Roman" w:hAnsi="Times New Roman"/>
          <w:vertAlign w:val="superscript"/>
        </w:rPr>
        <w:t>−21</w:t>
      </w:r>
      <w:r>
        <w:rPr>
          <w:rFonts w:ascii="Times New Roman" w:hAnsi="Times New Roman"/>
        </w:rPr>
        <w:t>) in the Ghodsian data, 251.4 (50; P = 1.2 × 10</w:t>
      </w:r>
      <w:r>
        <w:rPr>
          <w:rFonts w:ascii="Times New Roman" w:hAnsi="Times New Roman"/>
          <w:vertAlign w:val="superscript"/>
        </w:rPr>
        <w:t>−28</w:t>
      </w:r>
      <w:r>
        <w:rPr>
          <w:rFonts w:ascii="Times New Roman" w:hAnsi="Times New Roman"/>
        </w:rPr>
        <w:t>) in Fairfield and 106.2 (47; P = 1.8 × 10</w:t>
      </w:r>
      <w:r>
        <w:rPr>
          <w:rFonts w:ascii="Times New Roman" w:hAnsi="Times New Roman"/>
          <w:vertAlign w:val="superscript"/>
        </w:rPr>
        <w:t>−6</w:t>
      </w:r>
      <w:r>
        <w:rPr>
          <w:rFonts w:ascii="Times New Roman" w:hAnsi="Times New Roman"/>
        </w:rPr>
        <w:t>) in FinnGen, corresponding to I</w:t>
      </w:r>
      <w:r>
        <w:rPr>
          <w:rFonts w:ascii="Times New Roman" w:hAnsi="Times New Roman"/>
          <w:vertAlign w:val="superscript"/>
        </w:rPr>
        <w:t>2</w:t>
      </w:r>
      <w:r>
        <w:rPr>
          <w:rFonts w:ascii="Times New Roman" w:hAnsi="Times New Roman"/>
        </w:rPr>
        <w:t xml:space="preserve"> values of 77.1%, 80.1% and 55.7%. The I</w:t>
      </w:r>
      <w:r>
        <w:rPr>
          <w:rFonts w:ascii="Times New Roman" w:hAnsi="Times New Roman"/>
          <w:vertAlign w:val="superscript"/>
        </w:rPr>
        <w:t>2</w:t>
      </w:r>
      <w:r>
        <w:rPr>
          <w:rFonts w:ascii="Times New Roman" w:hAnsi="Times New Roman"/>
          <w:vertAlign w:val="subscript"/>
        </w:rPr>
        <w:t>GX</w:t>
      </w:r>
      <w:r>
        <w:rPr>
          <w:rFonts w:ascii="Times New Roman" w:hAnsi="Times New Roman"/>
        </w:rPr>
        <w:t xml:space="preserve"> values were about 99.3% in each dataset, so regression dilution of MR-Egger was minimal. There was no evidence of directional pleiotropy (MR-Egger intercepts 0.0112, 0.0211 and −0.0013; P = .261, .118 and .952), although with this much heterogeneity the test has limited power. The MR-PRESSO global test was significant in all three datasets (P &lt; .0001, the smallest value that 10,000 simulations can resolve). MR-PRESSO identified rs112875651 (TRIB1 region) and rs58542926 (TM6SF2) as outliers in every dataset, rs4665972 (near GCKR) in the Ghodsian and Fairfield data, and rs2326077 in the Ghodsian data, and radial MR flagged 8, 7 and 3 variants, a superset of these (Figure 2 of the main text and Figures S2, S6 and S7). The TM6SF2 variant was the only one with a strong effect in the direction opposite to the rest (Wald ratio about −2.3 log odds of NAFLD per SD in the Ghodsian data), consistent with the known biology of this locus. Cook's distance exceeded the 4/n threshold for 2, 5 and 3 variants in the three datasets, and the two most influential variants in every dataset were rs58542926 and rs112875651 (Figure S6C).</w:t>
      </w:r>
    </w:p>
    <w:p>
      <w:pPr>
        <w:keepNext/>
        <w:spacing w:after="60" w:before="120"/>
        <w:jc w:val="left"/>
      </w:pPr>
      <w:r>
        <w:rPr>
          <w:rFonts w:ascii="Times New Roman" w:hAnsi="Times New Roman"/>
          <w:b/>
          <w:sz w:val="19"/>
        </w:rPr>
        <w:t>Table S14.</w:t>
      </w:r>
      <w:r>
        <w:rPr>
          <w:rFonts w:ascii="Times New Roman" w:hAnsi="Times New Roman"/>
          <w:sz w:val="19"/>
        </w:rPr>
        <w:t xml:space="preserve"> Heterogeneity, pleiotropy, outlier and influence diagnostics.</w:t>
      </w:r>
    </w:p>
    <w:tbl>
      <w:tblPr>
        <w:tblW w:type="auto" w:w="0"/>
        <w:jc w:val="center"/>
        <w:tblLayout w:type="fixed"/>
        <w:tblLook w:firstColumn="1" w:firstRow="1" w:lastColumn="0" w:lastRow="0" w:noHBand="0" w:noVBand="1" w:val="04A0"/>
        <w:tblLayout w:type="fixed"/>
      </w:tblPr>
      <w:tblGrid>
        <w:gridCol w:w="1008"/>
        <w:gridCol w:w="720"/>
        <w:gridCol w:w="1512"/>
        <w:gridCol w:w="648"/>
        <w:gridCol w:w="792"/>
        <w:gridCol w:w="1368"/>
        <w:gridCol w:w="2160"/>
        <w:gridCol w:w="792"/>
        <w:gridCol w:w="792"/>
      </w:tblGrid>
      <w:tr>
        <w:tc>
          <w:tcPr>
            <w:tcW w:type="dxa" w:w="1008"/>
            <w:tcBorders>
              <w:top w:val="single" w:sz="12" w:color="000000"/>
              <w:bottom w:val="single" w:sz="6" w:color="000000"/>
            </w:tcBorders>
          </w:tcPr>
          <w:p>
            <w:pPr>
              <w:spacing w:after="20" w:line="240" w:lineRule="auto"/>
              <w:jc w:val="left"/>
            </w:pPr>
            <w:r/>
            <w:r>
              <w:rPr>
                <w:rFonts w:ascii="Times New Roman" w:hAnsi="Times New Roman"/>
                <w:b/>
                <w:sz w:val="16"/>
              </w:rPr>
              <w:t>Dataset</w:t>
            </w:r>
          </w:p>
        </w:tc>
        <w:tc>
          <w:tcPr>
            <w:tcW w:type="dxa" w:w="720"/>
            <w:tcBorders>
              <w:top w:val="single" w:sz="12" w:color="000000"/>
              <w:bottom w:val="single" w:sz="6" w:color="000000"/>
            </w:tcBorders>
          </w:tcPr>
          <w:p>
            <w:pPr>
              <w:spacing w:after="20" w:line="240" w:lineRule="auto"/>
              <w:jc w:val="center"/>
            </w:pPr>
            <w:r/>
            <w:r>
              <w:rPr>
                <w:rFonts w:ascii="Times New Roman" w:hAnsi="Times New Roman"/>
                <w:b/>
                <w:sz w:val="16"/>
              </w:rPr>
              <w:t>SNPs</w:t>
            </w:r>
          </w:p>
        </w:tc>
        <w:tc>
          <w:tcPr>
            <w:tcW w:type="dxa" w:w="1512"/>
            <w:tcBorders>
              <w:top w:val="single" w:sz="12" w:color="000000"/>
              <w:bottom w:val="single" w:sz="6" w:color="000000"/>
            </w:tcBorders>
          </w:tcPr>
          <w:p>
            <w:pPr>
              <w:spacing w:after="20" w:line="240" w:lineRule="auto"/>
              <w:jc w:val="center"/>
            </w:pPr>
            <w:r/>
            <w:r>
              <w:rPr>
                <w:rFonts w:ascii="Times New Roman" w:hAnsi="Times New Roman"/>
                <w:b/>
                <w:sz w:val="16"/>
              </w:rPr>
              <w:t>Q</w:t>
            </w:r>
            <w:r>
              <w:rPr>
                <w:rFonts w:ascii="Times New Roman" w:hAnsi="Times New Roman"/>
                <w:b/>
                <w:sz w:val="16"/>
                <w:vertAlign w:val="subscript"/>
              </w:rPr>
              <w:t>IVW</w:t>
            </w:r>
            <w:r>
              <w:rPr>
                <w:rFonts w:ascii="Times New Roman" w:hAnsi="Times New Roman"/>
                <w:b/>
                <w:sz w:val="16"/>
              </w:rPr>
              <w:t xml:space="preserve"> (P)</w:t>
            </w:r>
          </w:p>
        </w:tc>
        <w:tc>
          <w:tcPr>
            <w:tcW w:type="dxa" w:w="648"/>
            <w:tcBorders>
              <w:top w:val="single" w:sz="12" w:color="000000"/>
              <w:bottom w:val="single" w:sz="6" w:color="000000"/>
            </w:tcBorders>
          </w:tcPr>
          <w:p>
            <w:pPr>
              <w:spacing w:after="20" w:line="240" w:lineRule="auto"/>
              <w:jc w:val="center"/>
            </w:pPr>
            <w:r/>
            <w:r>
              <w:rPr>
                <w:rFonts w:ascii="Times New Roman" w:hAnsi="Times New Roman"/>
                <w:b/>
                <w:sz w:val="16"/>
              </w:rPr>
              <w:t>I</w:t>
            </w:r>
            <w:r>
              <w:rPr>
                <w:rFonts w:ascii="Times New Roman" w:hAnsi="Times New Roman"/>
                <w:b/>
                <w:sz w:val="16"/>
                <w:vertAlign w:val="superscript"/>
              </w:rPr>
              <w:t>2</w:t>
            </w:r>
            <w:r>
              <w:rPr>
                <w:rFonts w:ascii="Times New Roman" w:hAnsi="Times New Roman"/>
                <w:b/>
                <w:sz w:val="16"/>
              </w:rPr>
              <w:t xml:space="preserve"> (%)</w:t>
            </w:r>
          </w:p>
        </w:tc>
        <w:tc>
          <w:tcPr>
            <w:tcW w:type="dxa" w:w="792"/>
            <w:tcBorders>
              <w:top w:val="single" w:sz="12" w:color="000000"/>
              <w:bottom w:val="single" w:sz="6" w:color="000000"/>
            </w:tcBorders>
          </w:tcPr>
          <w:p>
            <w:pPr>
              <w:spacing w:after="20" w:line="240" w:lineRule="auto"/>
              <w:jc w:val="center"/>
            </w:pPr>
            <w:r/>
            <w:r>
              <w:rPr>
                <w:rFonts w:ascii="Times New Roman" w:hAnsi="Times New Roman"/>
                <w:b/>
                <w:sz w:val="16"/>
              </w:rPr>
              <w:t>I</w:t>
            </w:r>
            <w:r>
              <w:rPr>
                <w:rFonts w:ascii="Times New Roman" w:hAnsi="Times New Roman"/>
                <w:b/>
                <w:sz w:val="16"/>
                <w:vertAlign w:val="superscript"/>
              </w:rPr>
              <w:t>2</w:t>
            </w:r>
            <w:r>
              <w:rPr>
                <w:rFonts w:ascii="Times New Roman" w:hAnsi="Times New Roman"/>
                <w:b/>
                <w:sz w:val="16"/>
                <w:vertAlign w:val="subscript"/>
              </w:rPr>
              <w:t>GX</w:t>
            </w:r>
            <w:r>
              <w:rPr>
                <w:rFonts w:ascii="Times New Roman" w:hAnsi="Times New Roman"/>
                <w:b/>
                <w:sz w:val="16"/>
              </w:rPr>
              <w:t xml:space="preserve"> (%)</w:t>
            </w:r>
          </w:p>
        </w:tc>
        <w:tc>
          <w:tcPr>
            <w:tcW w:type="dxa" w:w="1368"/>
            <w:tcBorders>
              <w:top w:val="single" w:sz="12" w:color="000000"/>
              <w:bottom w:val="single" w:sz="6" w:color="000000"/>
            </w:tcBorders>
          </w:tcPr>
          <w:p>
            <w:pPr>
              <w:spacing w:after="20" w:line="240" w:lineRule="auto"/>
              <w:jc w:val="center"/>
            </w:pPr>
            <w:r/>
            <w:r>
              <w:rPr>
                <w:rFonts w:ascii="Times New Roman" w:hAnsi="Times New Roman"/>
                <w:b/>
                <w:sz w:val="16"/>
              </w:rPr>
              <w:t>Egger intercept (P)</w:t>
            </w:r>
          </w:p>
        </w:tc>
        <w:tc>
          <w:tcPr>
            <w:tcW w:type="dxa" w:w="2160"/>
            <w:tcBorders>
              <w:top w:val="single" w:sz="12" w:color="000000"/>
              <w:bottom w:val="single" w:sz="6" w:color="000000"/>
            </w:tcBorders>
          </w:tcPr>
          <w:p>
            <w:pPr>
              <w:spacing w:after="20" w:line="240" w:lineRule="auto"/>
              <w:jc w:val="center"/>
            </w:pPr>
            <w:r/>
            <w:r>
              <w:rPr>
                <w:rFonts w:ascii="Times New Roman" w:hAnsi="Times New Roman"/>
                <w:b/>
                <w:sz w:val="16"/>
              </w:rPr>
              <w:t>MR-PRESSO outliers</w:t>
            </w:r>
          </w:p>
        </w:tc>
        <w:tc>
          <w:tcPr>
            <w:tcW w:type="dxa" w:w="792"/>
            <w:tcBorders>
              <w:top w:val="single" w:sz="12" w:color="000000"/>
              <w:bottom w:val="single" w:sz="6" w:color="000000"/>
            </w:tcBorders>
          </w:tcPr>
          <w:p>
            <w:pPr>
              <w:spacing w:after="20" w:line="240" w:lineRule="auto"/>
              <w:jc w:val="center"/>
            </w:pPr>
            <w:r/>
            <w:r>
              <w:rPr>
                <w:rFonts w:ascii="Times New Roman" w:hAnsi="Times New Roman"/>
                <w:b/>
                <w:sz w:val="16"/>
              </w:rPr>
              <w:t>Radial outliers</w:t>
            </w:r>
          </w:p>
        </w:tc>
        <w:tc>
          <w:tcPr>
            <w:tcW w:type="dxa" w:w="792"/>
            <w:tcBorders>
              <w:top w:val="single" w:sz="12" w:color="000000"/>
              <w:bottom w:val="single" w:sz="6" w:color="000000"/>
            </w:tcBorders>
          </w:tcPr>
          <w:p>
            <w:pPr>
              <w:spacing w:after="20" w:line="240" w:lineRule="auto"/>
              <w:jc w:val="center"/>
            </w:pPr>
            <w:r/>
            <w:r>
              <w:rPr>
                <w:rFonts w:ascii="Times New Roman" w:hAnsi="Times New Roman"/>
                <w:b/>
                <w:sz w:val="16"/>
              </w:rPr>
              <w:t>Cook &gt; 4/n</w:t>
            </w:r>
          </w:p>
        </w:tc>
      </w:tr>
      <w:tr>
        <w:tc>
          <w:tcPr>
            <w:tcW w:type="dxa" w:w="1008"/>
          </w:tcPr>
          <w:p>
            <w:pPr>
              <w:spacing w:after="20" w:line="240" w:lineRule="auto"/>
              <w:jc w:val="left"/>
            </w:pPr>
            <w:r/>
            <w:r>
              <w:rPr>
                <w:rFonts w:ascii="Times New Roman" w:hAnsi="Times New Roman"/>
                <w:sz w:val="16"/>
              </w:rPr>
              <w:t>Ghodsian</w:t>
            </w:r>
          </w:p>
        </w:tc>
        <w:tc>
          <w:tcPr>
            <w:tcW w:type="dxa" w:w="720"/>
          </w:tcPr>
          <w:p>
            <w:pPr>
              <w:spacing w:after="20" w:line="240" w:lineRule="auto"/>
              <w:jc w:val="center"/>
            </w:pPr>
            <w:r/>
            <w:r>
              <w:rPr>
                <w:rFonts w:ascii="Times New Roman" w:hAnsi="Times New Roman"/>
                <w:sz w:val="16"/>
              </w:rPr>
              <w:t>48</w:t>
            </w:r>
          </w:p>
        </w:tc>
        <w:tc>
          <w:tcPr>
            <w:tcW w:type="dxa" w:w="1512"/>
          </w:tcPr>
          <w:p>
            <w:pPr>
              <w:spacing w:after="20" w:line="240" w:lineRule="auto"/>
              <w:jc w:val="center"/>
            </w:pPr>
            <w:r/>
            <w:r>
              <w:rPr>
                <w:rFonts w:ascii="Times New Roman" w:hAnsi="Times New Roman"/>
                <w:sz w:val="16"/>
              </w:rPr>
              <w:t>204.8 (1.4 × 10</w:t>
            </w:r>
            <w:r>
              <w:rPr>
                <w:rFonts w:ascii="Times New Roman" w:hAnsi="Times New Roman"/>
                <w:sz w:val="16"/>
                <w:vertAlign w:val="superscript"/>
              </w:rPr>
              <w:t>−21</w:t>
            </w:r>
            <w:r>
              <w:rPr>
                <w:rFonts w:ascii="Times New Roman" w:hAnsi="Times New Roman"/>
                <w:sz w:val="16"/>
              </w:rPr>
              <w:t>)</w:t>
            </w:r>
          </w:p>
        </w:tc>
        <w:tc>
          <w:tcPr>
            <w:tcW w:type="dxa" w:w="648"/>
          </w:tcPr>
          <w:p>
            <w:pPr>
              <w:spacing w:after="20" w:line="240" w:lineRule="auto"/>
              <w:jc w:val="center"/>
            </w:pPr>
            <w:r/>
            <w:r>
              <w:rPr>
                <w:rFonts w:ascii="Times New Roman" w:hAnsi="Times New Roman"/>
                <w:sz w:val="16"/>
              </w:rPr>
              <w:t>77.1</w:t>
            </w:r>
          </w:p>
        </w:tc>
        <w:tc>
          <w:tcPr>
            <w:tcW w:type="dxa" w:w="792"/>
          </w:tcPr>
          <w:p>
            <w:pPr>
              <w:spacing w:after="20" w:line="240" w:lineRule="auto"/>
              <w:jc w:val="center"/>
            </w:pPr>
            <w:r/>
            <w:r>
              <w:rPr>
                <w:rFonts w:ascii="Times New Roman" w:hAnsi="Times New Roman"/>
                <w:sz w:val="16"/>
              </w:rPr>
              <w:t>99.3</w:t>
            </w:r>
          </w:p>
        </w:tc>
        <w:tc>
          <w:tcPr>
            <w:tcW w:type="dxa" w:w="1368"/>
          </w:tcPr>
          <w:p>
            <w:pPr>
              <w:spacing w:after="20" w:line="240" w:lineRule="auto"/>
              <w:jc w:val="center"/>
            </w:pPr>
            <w:r/>
            <w:r>
              <w:rPr>
                <w:rFonts w:ascii="Times New Roman" w:hAnsi="Times New Roman"/>
                <w:sz w:val="16"/>
              </w:rPr>
              <w:t>0.0112 (.261)</w:t>
            </w:r>
          </w:p>
        </w:tc>
        <w:tc>
          <w:tcPr>
            <w:tcW w:type="dxa" w:w="2160"/>
          </w:tcPr>
          <w:p>
            <w:pPr>
              <w:spacing w:after="20" w:line="240" w:lineRule="auto"/>
              <w:jc w:val="center"/>
            </w:pPr>
            <w:r/>
            <w:r>
              <w:rPr>
                <w:rFonts w:ascii="Times New Roman" w:hAnsi="Times New Roman"/>
                <w:sz w:val="16"/>
              </w:rPr>
              <w:t>rs112875651, rs58542926, rs4665972, rs2326077</w:t>
            </w:r>
          </w:p>
        </w:tc>
        <w:tc>
          <w:tcPr>
            <w:tcW w:type="dxa" w:w="792"/>
          </w:tcPr>
          <w:p>
            <w:pPr>
              <w:spacing w:after="20" w:line="240" w:lineRule="auto"/>
              <w:jc w:val="center"/>
            </w:pPr>
            <w:r/>
            <w:r>
              <w:rPr>
                <w:rFonts w:ascii="Times New Roman" w:hAnsi="Times New Roman"/>
                <w:sz w:val="16"/>
              </w:rPr>
              <w:t>8</w:t>
            </w:r>
          </w:p>
        </w:tc>
        <w:tc>
          <w:tcPr>
            <w:tcW w:type="dxa" w:w="792"/>
          </w:tcPr>
          <w:p>
            <w:pPr>
              <w:spacing w:after="20" w:line="240" w:lineRule="auto"/>
              <w:jc w:val="center"/>
            </w:pPr>
            <w:r/>
            <w:r>
              <w:rPr>
                <w:rFonts w:ascii="Times New Roman" w:hAnsi="Times New Roman"/>
                <w:sz w:val="16"/>
              </w:rPr>
              <w:t>2</w:t>
            </w:r>
          </w:p>
        </w:tc>
      </w:tr>
      <w:tr>
        <w:tc>
          <w:tcPr>
            <w:tcW w:type="dxa" w:w="1008"/>
          </w:tcPr>
          <w:p>
            <w:pPr>
              <w:spacing w:after="20" w:line="240" w:lineRule="auto"/>
              <w:jc w:val="left"/>
            </w:pPr>
            <w:r/>
            <w:r>
              <w:rPr>
                <w:rFonts w:ascii="Times New Roman" w:hAnsi="Times New Roman"/>
                <w:sz w:val="16"/>
              </w:rPr>
              <w:t>Fairfield</w:t>
            </w:r>
          </w:p>
        </w:tc>
        <w:tc>
          <w:tcPr>
            <w:tcW w:type="dxa" w:w="720"/>
          </w:tcPr>
          <w:p>
            <w:pPr>
              <w:spacing w:after="20" w:line="240" w:lineRule="auto"/>
              <w:jc w:val="center"/>
            </w:pPr>
            <w:r/>
            <w:r>
              <w:rPr>
                <w:rFonts w:ascii="Times New Roman" w:hAnsi="Times New Roman"/>
                <w:sz w:val="16"/>
              </w:rPr>
              <w:t>51</w:t>
            </w:r>
          </w:p>
        </w:tc>
        <w:tc>
          <w:tcPr>
            <w:tcW w:type="dxa" w:w="1512"/>
          </w:tcPr>
          <w:p>
            <w:pPr>
              <w:spacing w:after="20" w:line="240" w:lineRule="auto"/>
              <w:jc w:val="center"/>
            </w:pPr>
            <w:r/>
            <w:r>
              <w:rPr>
                <w:rFonts w:ascii="Times New Roman" w:hAnsi="Times New Roman"/>
                <w:sz w:val="16"/>
              </w:rPr>
              <w:t>251.4 (1.2 × 10</w:t>
            </w:r>
            <w:r>
              <w:rPr>
                <w:rFonts w:ascii="Times New Roman" w:hAnsi="Times New Roman"/>
                <w:sz w:val="16"/>
                <w:vertAlign w:val="superscript"/>
              </w:rPr>
              <w:t>−28</w:t>
            </w:r>
            <w:r>
              <w:rPr>
                <w:rFonts w:ascii="Times New Roman" w:hAnsi="Times New Roman"/>
                <w:sz w:val="16"/>
              </w:rPr>
              <w:t>)</w:t>
            </w:r>
          </w:p>
        </w:tc>
        <w:tc>
          <w:tcPr>
            <w:tcW w:type="dxa" w:w="648"/>
          </w:tcPr>
          <w:p>
            <w:pPr>
              <w:spacing w:after="20" w:line="240" w:lineRule="auto"/>
              <w:jc w:val="center"/>
            </w:pPr>
            <w:r/>
            <w:r>
              <w:rPr>
                <w:rFonts w:ascii="Times New Roman" w:hAnsi="Times New Roman"/>
                <w:sz w:val="16"/>
              </w:rPr>
              <w:t>80.1</w:t>
            </w:r>
          </w:p>
        </w:tc>
        <w:tc>
          <w:tcPr>
            <w:tcW w:type="dxa" w:w="792"/>
          </w:tcPr>
          <w:p>
            <w:pPr>
              <w:spacing w:after="20" w:line="240" w:lineRule="auto"/>
              <w:jc w:val="center"/>
            </w:pPr>
            <w:r/>
            <w:r>
              <w:rPr>
                <w:rFonts w:ascii="Times New Roman" w:hAnsi="Times New Roman"/>
                <w:sz w:val="16"/>
              </w:rPr>
              <w:t>99.3</w:t>
            </w:r>
          </w:p>
        </w:tc>
        <w:tc>
          <w:tcPr>
            <w:tcW w:type="dxa" w:w="1368"/>
          </w:tcPr>
          <w:p>
            <w:pPr>
              <w:spacing w:after="20" w:line="240" w:lineRule="auto"/>
              <w:jc w:val="center"/>
            </w:pPr>
            <w:r/>
            <w:r>
              <w:rPr>
                <w:rFonts w:ascii="Times New Roman" w:hAnsi="Times New Roman"/>
                <w:sz w:val="16"/>
              </w:rPr>
              <w:t>0.0211 (.118)</w:t>
            </w:r>
          </w:p>
        </w:tc>
        <w:tc>
          <w:tcPr>
            <w:tcW w:type="dxa" w:w="2160"/>
          </w:tcPr>
          <w:p>
            <w:pPr>
              <w:spacing w:after="20" w:line="240" w:lineRule="auto"/>
              <w:jc w:val="center"/>
            </w:pPr>
            <w:r/>
            <w:r>
              <w:rPr>
                <w:rFonts w:ascii="Times New Roman" w:hAnsi="Times New Roman"/>
                <w:sz w:val="16"/>
              </w:rPr>
              <w:t>rs112875651, rs58542926, rs4665972</w:t>
            </w:r>
          </w:p>
        </w:tc>
        <w:tc>
          <w:tcPr>
            <w:tcW w:type="dxa" w:w="792"/>
          </w:tcPr>
          <w:p>
            <w:pPr>
              <w:spacing w:after="20" w:line="240" w:lineRule="auto"/>
              <w:jc w:val="center"/>
            </w:pPr>
            <w:r/>
            <w:r>
              <w:rPr>
                <w:rFonts w:ascii="Times New Roman" w:hAnsi="Times New Roman"/>
                <w:sz w:val="16"/>
              </w:rPr>
              <w:t>7</w:t>
            </w:r>
          </w:p>
        </w:tc>
        <w:tc>
          <w:tcPr>
            <w:tcW w:type="dxa" w:w="792"/>
          </w:tcPr>
          <w:p>
            <w:pPr>
              <w:spacing w:after="20" w:line="240" w:lineRule="auto"/>
              <w:jc w:val="center"/>
            </w:pPr>
            <w:r/>
            <w:r>
              <w:rPr>
                <w:rFonts w:ascii="Times New Roman" w:hAnsi="Times New Roman"/>
                <w:sz w:val="16"/>
              </w:rPr>
              <w:t>5</w:t>
            </w:r>
          </w:p>
        </w:tc>
      </w:tr>
      <w:tr>
        <w:tc>
          <w:tcPr>
            <w:tcW w:type="dxa" w:w="1008"/>
            <w:tcBorders>
              <w:bottom w:val="single" w:sz="12" w:color="000000"/>
            </w:tcBorders>
          </w:tcPr>
          <w:p>
            <w:pPr>
              <w:spacing w:after="20" w:line="240" w:lineRule="auto"/>
              <w:jc w:val="left"/>
            </w:pPr>
            <w:r/>
            <w:r>
              <w:rPr>
                <w:rFonts w:ascii="Times New Roman" w:hAnsi="Times New Roman"/>
                <w:sz w:val="16"/>
              </w:rPr>
              <w:t>FinnGen</w:t>
            </w:r>
          </w:p>
        </w:tc>
        <w:tc>
          <w:tcPr>
            <w:tcW w:type="dxa" w:w="720"/>
            <w:tcBorders>
              <w:bottom w:val="single" w:sz="12" w:color="000000"/>
            </w:tcBorders>
          </w:tcPr>
          <w:p>
            <w:pPr>
              <w:spacing w:after="20" w:line="240" w:lineRule="auto"/>
              <w:jc w:val="center"/>
            </w:pPr>
            <w:r/>
            <w:r>
              <w:rPr>
                <w:rFonts w:ascii="Times New Roman" w:hAnsi="Times New Roman"/>
                <w:sz w:val="16"/>
              </w:rPr>
              <w:t>48</w:t>
            </w:r>
          </w:p>
        </w:tc>
        <w:tc>
          <w:tcPr>
            <w:tcW w:type="dxa" w:w="1512"/>
            <w:tcBorders>
              <w:bottom w:val="single" w:sz="12" w:color="000000"/>
            </w:tcBorders>
          </w:tcPr>
          <w:p>
            <w:pPr>
              <w:spacing w:after="20" w:line="240" w:lineRule="auto"/>
              <w:jc w:val="center"/>
            </w:pPr>
            <w:r/>
            <w:r>
              <w:rPr>
                <w:rFonts w:ascii="Times New Roman" w:hAnsi="Times New Roman"/>
                <w:sz w:val="16"/>
              </w:rPr>
              <w:t>106.2 (1.8 × 10</w:t>
            </w:r>
            <w:r>
              <w:rPr>
                <w:rFonts w:ascii="Times New Roman" w:hAnsi="Times New Roman"/>
                <w:sz w:val="16"/>
                <w:vertAlign w:val="superscript"/>
              </w:rPr>
              <w:t>−6</w:t>
            </w:r>
            <w:r>
              <w:rPr>
                <w:rFonts w:ascii="Times New Roman" w:hAnsi="Times New Roman"/>
                <w:sz w:val="16"/>
              </w:rPr>
              <w:t>)</w:t>
            </w:r>
          </w:p>
        </w:tc>
        <w:tc>
          <w:tcPr>
            <w:tcW w:type="dxa" w:w="648"/>
            <w:tcBorders>
              <w:bottom w:val="single" w:sz="12" w:color="000000"/>
            </w:tcBorders>
          </w:tcPr>
          <w:p>
            <w:pPr>
              <w:spacing w:after="20" w:line="240" w:lineRule="auto"/>
              <w:jc w:val="center"/>
            </w:pPr>
            <w:r/>
            <w:r>
              <w:rPr>
                <w:rFonts w:ascii="Times New Roman" w:hAnsi="Times New Roman"/>
                <w:sz w:val="16"/>
              </w:rPr>
              <w:t>55.7</w:t>
            </w:r>
          </w:p>
        </w:tc>
        <w:tc>
          <w:tcPr>
            <w:tcW w:type="dxa" w:w="792"/>
            <w:tcBorders>
              <w:bottom w:val="single" w:sz="12" w:color="000000"/>
            </w:tcBorders>
          </w:tcPr>
          <w:p>
            <w:pPr>
              <w:spacing w:after="20" w:line="240" w:lineRule="auto"/>
              <w:jc w:val="center"/>
            </w:pPr>
            <w:r/>
            <w:r>
              <w:rPr>
                <w:rFonts w:ascii="Times New Roman" w:hAnsi="Times New Roman"/>
                <w:sz w:val="16"/>
              </w:rPr>
              <w:t>99.3</w:t>
            </w:r>
          </w:p>
        </w:tc>
        <w:tc>
          <w:tcPr>
            <w:tcW w:type="dxa" w:w="1368"/>
            <w:tcBorders>
              <w:bottom w:val="single" w:sz="12" w:color="000000"/>
            </w:tcBorders>
          </w:tcPr>
          <w:p>
            <w:pPr>
              <w:spacing w:after="20" w:line="240" w:lineRule="auto"/>
              <w:jc w:val="center"/>
            </w:pPr>
            <w:r/>
            <w:r>
              <w:rPr>
                <w:rFonts w:ascii="Times New Roman" w:hAnsi="Times New Roman"/>
                <w:sz w:val="16"/>
              </w:rPr>
              <w:t>−0.0013 (.952)</w:t>
            </w:r>
          </w:p>
        </w:tc>
        <w:tc>
          <w:tcPr>
            <w:tcW w:type="dxa" w:w="2160"/>
            <w:tcBorders>
              <w:bottom w:val="single" w:sz="12" w:color="000000"/>
            </w:tcBorders>
          </w:tcPr>
          <w:p>
            <w:pPr>
              <w:spacing w:after="20" w:line="240" w:lineRule="auto"/>
              <w:jc w:val="center"/>
            </w:pPr>
            <w:r/>
            <w:r>
              <w:rPr>
                <w:rFonts w:ascii="Times New Roman" w:hAnsi="Times New Roman"/>
                <w:sz w:val="16"/>
              </w:rPr>
              <w:t>rs112875651, rs58542926</w:t>
            </w:r>
          </w:p>
        </w:tc>
        <w:tc>
          <w:tcPr>
            <w:tcW w:type="dxa" w:w="792"/>
            <w:tcBorders>
              <w:bottom w:val="single" w:sz="12" w:color="000000"/>
            </w:tcBorders>
          </w:tcPr>
          <w:p>
            <w:pPr>
              <w:spacing w:after="20" w:line="240" w:lineRule="auto"/>
              <w:jc w:val="center"/>
            </w:pPr>
            <w:r/>
            <w:r>
              <w:rPr>
                <w:rFonts w:ascii="Times New Roman" w:hAnsi="Times New Roman"/>
                <w:sz w:val="16"/>
              </w:rPr>
              <w:t>3</w:t>
            </w:r>
          </w:p>
        </w:tc>
        <w:tc>
          <w:tcPr>
            <w:tcW w:type="dxa" w:w="792"/>
            <w:tcBorders>
              <w:bottom w:val="single" w:sz="12" w:color="000000"/>
            </w:tcBorders>
          </w:tcPr>
          <w:p>
            <w:pPr>
              <w:spacing w:after="20" w:line="240" w:lineRule="auto"/>
              <w:jc w:val="center"/>
            </w:pPr>
            <w:r/>
            <w:r>
              <w:rPr>
                <w:rFonts w:ascii="Times New Roman" w:hAnsi="Times New Roman"/>
                <w:sz w:val="16"/>
              </w:rPr>
              <w:t>3</w:t>
            </w:r>
          </w:p>
        </w:tc>
      </w:tr>
    </w:tbl>
    <w:p>
      <w:pPr>
        <w:spacing w:after="200" w:before="40"/>
        <w:jc w:val="both"/>
      </w:pPr>
      <w:r>
        <w:rPr>
          <w:rFonts w:ascii="Times New Roman" w:hAnsi="Times New Roman"/>
          <w:sz w:val="16"/>
        </w:rPr>
        <w:t>The MR-PRESSO global test had P &lt; .0001 in all three datasets. Q</w:t>
      </w:r>
      <w:r>
        <w:rPr>
          <w:rFonts w:ascii="Times New Roman" w:hAnsi="Times New Roman"/>
          <w:sz w:val="16"/>
          <w:vertAlign w:val="subscript"/>
        </w:rPr>
        <w:t>IVW</w:t>
      </w:r>
      <w:r>
        <w:rPr>
          <w:rFonts w:ascii="Times New Roman" w:hAnsi="Times New Roman"/>
          <w:sz w:val="16"/>
        </w:rPr>
        <w:t xml:space="preserve"> = Cochran’s Q for the IVW estimate; I</w:t>
      </w:r>
      <w:r>
        <w:rPr>
          <w:rFonts w:ascii="Times New Roman" w:hAnsi="Times New Roman"/>
          <w:sz w:val="16"/>
          <w:vertAlign w:val="superscript"/>
        </w:rPr>
        <w:t>2</w:t>
      </w:r>
      <w:r>
        <w:rPr>
          <w:rFonts w:ascii="Times New Roman" w:hAnsi="Times New Roman"/>
          <w:sz w:val="16"/>
        </w:rPr>
        <w:t xml:space="preserve"> = proportion of variability due to heterogeneity; I</w:t>
      </w:r>
      <w:r>
        <w:rPr>
          <w:rFonts w:ascii="Times New Roman" w:hAnsi="Times New Roman"/>
          <w:sz w:val="16"/>
          <w:vertAlign w:val="superscript"/>
        </w:rPr>
        <w:t>2</w:t>
      </w:r>
      <w:r>
        <w:rPr>
          <w:rFonts w:ascii="Times New Roman" w:hAnsi="Times New Roman"/>
          <w:sz w:val="16"/>
          <w:vertAlign w:val="subscript"/>
        </w:rPr>
        <w:t>GX</w:t>
      </w:r>
      <w:r>
        <w:rPr>
          <w:rFonts w:ascii="Times New Roman" w:hAnsi="Times New Roman"/>
          <w:sz w:val="16"/>
        </w:rPr>
        <w:t xml:space="preserve"> = instrument-strength measure for MR-Egger; PRESSO = pleiotropy residual sum and outlier test (R package).</w:t>
      </w:r>
    </w:p>
    <w:p>
      <w:pPr>
        <w:keepNext/>
        <w:spacing w:after="40" w:before="0"/>
        <w:jc w:val="left"/>
      </w:pPr>
      <w:r>
        <w:rPr>
          <w:rFonts w:ascii="Times New Roman" w:hAnsi="Times New Roman"/>
          <w:b/>
        </w:rPr>
        <w:t>Sensitivity analyses</w:t>
      </w:r>
    </w:p>
    <w:p>
      <w:pPr>
        <w:spacing w:after="120" w:before="0"/>
        <w:jc w:val="both"/>
      </w:pPr>
      <w:r>
        <w:rPr>
          <w:rFonts w:ascii="Times New Roman" w:hAnsi="Times New Roman"/>
        </w:rPr>
        <w:t>The estimates were stable across the planned sensitivity analyses (Table S15). After removal of MR-PRESSO outliers, the IVW estimate remained null in the Ghodsian (OR = 1.023, 95% CI: 0.914–1.145, P = .695; 44 variants), Fairfield (OR = 1.009, 95% CI: 0.871–1.169, P = .908; 48 variants) and FinnGen data (OR = 0.839, 95% CI: 0.624–1.127, P = .250; 46 variants), with much narrower intervals in the first two. The Steiger filter removed 3, 4 and 13 variants in the three datasets without changing the conclusion; the 13 removed in FinnGen probably reflect the small number of cases (894), for which variance explained in the outcome is estimated with little precision, so this result should be read with caution. No leave-one-out estimate reached P &lt; .05 (OR ranges 0.991–1.121, 0.932–1.123 and 0.735–0.966; Figure 2C of the main text and Figures S4 and S5). Excluding the APOE region, restricting to variants with F ≥ 30 and excluding variants with MAF &lt; 0.01 (which removed none) did not materially alter the effect estimates or their precision. The reconstructed earlier instrument set gave IVW odds ratios of 0.984 (95% CI: 0.869–1.114, P = .798; 41 variants), 0.990 (95% CI: 0.851–1.152, P = .898; 48 variants) and 0.752 (95% CI: 0.562–1.006, P = .055; 43 variants), with much less heterogeneity (Cochran's Q P = .005, .002 and .480). None of the three estimates is significant. We report this analysis in full because the change of instrument set affects the heterogeneity and, in FinnGen, the point estimate, which falls in the protective direction.</w:t>
      </w:r>
    </w:p>
    <w:p>
      <w:pPr>
        <w:keepNext/>
        <w:spacing w:after="60" w:before="120"/>
        <w:jc w:val="left"/>
      </w:pPr>
      <w:r>
        <w:rPr>
          <w:rFonts w:ascii="Times New Roman" w:hAnsi="Times New Roman"/>
          <w:b/>
          <w:sz w:val="19"/>
        </w:rPr>
        <w:t>Table S15.</w:t>
      </w:r>
      <w:r>
        <w:rPr>
          <w:rFonts w:ascii="Times New Roman" w:hAnsi="Times New Roman"/>
          <w:sz w:val="19"/>
        </w:rPr>
        <w:t xml:space="preserve"> Inverse variance weighted estimates in sensitivity analyses.</w:t>
      </w:r>
    </w:p>
    <w:tbl>
      <w:tblPr>
        <w:tblW w:type="auto" w:w="0"/>
        <w:jc w:val="center"/>
        <w:tblLayout w:type="fixed"/>
        <w:tblLook w:firstColumn="1" w:firstRow="1" w:lastColumn="0" w:lastRow="0" w:noHBand="0" w:noVBand="1" w:val="04A0"/>
        <w:tblLayout w:type="fixed"/>
      </w:tblPr>
      <w:tblGrid>
        <w:gridCol w:w="2016"/>
        <w:gridCol w:w="2592"/>
        <w:gridCol w:w="2592"/>
        <w:gridCol w:w="2592"/>
      </w:tblGrid>
      <w:tr>
        <w:tc>
          <w:tcPr>
            <w:tcW w:type="dxa" w:w="2016"/>
            <w:tcBorders>
              <w:top w:val="single" w:sz="12" w:color="000000"/>
              <w:bottom w:val="single" w:sz="6" w:color="000000"/>
            </w:tcBorders>
          </w:tcPr>
          <w:p>
            <w:pPr>
              <w:spacing w:after="20" w:line="240" w:lineRule="auto"/>
              <w:jc w:val="left"/>
            </w:pPr>
            <w:r/>
            <w:r>
              <w:rPr>
                <w:rFonts w:ascii="Times New Roman" w:hAnsi="Times New Roman"/>
                <w:b/>
                <w:sz w:val="17"/>
              </w:rPr>
              <w:t>Analysis</w:t>
            </w:r>
          </w:p>
        </w:tc>
        <w:tc>
          <w:tcPr>
            <w:tcW w:type="dxa" w:w="2592"/>
            <w:tcBorders>
              <w:top w:val="single" w:sz="12" w:color="000000"/>
              <w:bottom w:val="single" w:sz="6" w:color="000000"/>
            </w:tcBorders>
          </w:tcPr>
          <w:p>
            <w:pPr>
              <w:spacing w:after="20" w:line="240" w:lineRule="auto"/>
              <w:jc w:val="center"/>
            </w:pPr>
            <w:r/>
            <w:r>
              <w:rPr>
                <w:rFonts w:ascii="Times New Roman" w:hAnsi="Times New Roman"/>
                <w:b/>
                <w:sz w:val="17"/>
              </w:rPr>
              <w:t>Ghodsian: OR (95% CI), P</w:t>
            </w:r>
          </w:p>
        </w:tc>
        <w:tc>
          <w:tcPr>
            <w:tcW w:type="dxa" w:w="2592"/>
            <w:tcBorders>
              <w:top w:val="single" w:sz="12" w:color="000000"/>
              <w:bottom w:val="single" w:sz="6" w:color="000000"/>
            </w:tcBorders>
          </w:tcPr>
          <w:p>
            <w:pPr>
              <w:spacing w:after="20" w:line="240" w:lineRule="auto"/>
              <w:jc w:val="center"/>
            </w:pPr>
            <w:r/>
            <w:r>
              <w:rPr>
                <w:rFonts w:ascii="Times New Roman" w:hAnsi="Times New Roman"/>
                <w:b/>
                <w:sz w:val="17"/>
              </w:rPr>
              <w:t>Fairfield: OR (95% CI), P</w:t>
            </w:r>
          </w:p>
        </w:tc>
        <w:tc>
          <w:tcPr>
            <w:tcW w:type="dxa" w:w="2592"/>
            <w:tcBorders>
              <w:top w:val="single" w:sz="12" w:color="000000"/>
              <w:bottom w:val="single" w:sz="6" w:color="000000"/>
            </w:tcBorders>
          </w:tcPr>
          <w:p>
            <w:pPr>
              <w:spacing w:after="20" w:line="240" w:lineRule="auto"/>
              <w:jc w:val="center"/>
            </w:pPr>
            <w:r/>
            <w:r>
              <w:rPr>
                <w:rFonts w:ascii="Times New Roman" w:hAnsi="Times New Roman"/>
                <w:b/>
                <w:sz w:val="17"/>
              </w:rPr>
              <w:t>FinnGen: OR (95% CI), P</w:t>
            </w:r>
          </w:p>
        </w:tc>
      </w:tr>
      <w:tr>
        <w:tc>
          <w:tcPr>
            <w:tcW w:type="dxa" w:w="2016"/>
          </w:tcPr>
          <w:p>
            <w:pPr>
              <w:spacing w:after="20" w:line="240" w:lineRule="auto"/>
              <w:jc w:val="left"/>
            </w:pPr>
            <w:r/>
            <w:r>
              <w:rPr>
                <w:rFonts w:ascii="Times New Roman" w:hAnsi="Times New Roman"/>
                <w:sz w:val="17"/>
              </w:rPr>
              <w:t>All variants</w:t>
            </w:r>
          </w:p>
        </w:tc>
        <w:tc>
          <w:tcPr>
            <w:tcW w:type="dxa" w:w="2592"/>
          </w:tcPr>
          <w:p>
            <w:pPr>
              <w:spacing w:after="20" w:line="240" w:lineRule="auto"/>
              <w:jc w:val="center"/>
            </w:pPr>
            <w:r/>
            <w:r>
              <w:rPr>
                <w:rFonts w:ascii="Times New Roman" w:hAnsi="Times New Roman"/>
                <w:sz w:val="17"/>
              </w:rPr>
              <w:t>1.045 (0.864–1.265), .650 [48]</w:t>
            </w:r>
          </w:p>
        </w:tc>
        <w:tc>
          <w:tcPr>
            <w:tcW w:type="dxa" w:w="2592"/>
          </w:tcPr>
          <w:p>
            <w:pPr>
              <w:spacing w:after="20" w:line="240" w:lineRule="auto"/>
              <w:jc w:val="center"/>
            </w:pPr>
            <w:r/>
            <w:r>
              <w:rPr>
                <w:rFonts w:ascii="Times New Roman" w:hAnsi="Times New Roman"/>
                <w:sz w:val="17"/>
              </w:rPr>
              <w:t>0.999 (0.776–1.286), .994 [51]</w:t>
            </w:r>
          </w:p>
        </w:tc>
        <w:tc>
          <w:tcPr>
            <w:tcW w:type="dxa" w:w="2592"/>
          </w:tcPr>
          <w:p>
            <w:pPr>
              <w:spacing w:after="20" w:line="240" w:lineRule="auto"/>
              <w:jc w:val="center"/>
            </w:pPr>
            <w:r/>
            <w:r>
              <w:rPr>
                <w:rFonts w:ascii="Times New Roman" w:hAnsi="Times New Roman"/>
                <w:sz w:val="17"/>
              </w:rPr>
              <w:t>0.848 (0.561–1.281), .433 [48]</w:t>
            </w:r>
          </w:p>
        </w:tc>
      </w:tr>
      <w:tr>
        <w:tc>
          <w:tcPr>
            <w:tcW w:type="dxa" w:w="2016"/>
          </w:tcPr>
          <w:p>
            <w:pPr>
              <w:spacing w:after="20" w:line="240" w:lineRule="auto"/>
              <w:jc w:val="left"/>
            </w:pPr>
            <w:r/>
            <w:r>
              <w:rPr>
                <w:rFonts w:ascii="Times New Roman" w:hAnsi="Times New Roman"/>
                <w:sz w:val="17"/>
              </w:rPr>
              <w:t>MR-PRESSO outliers removed</w:t>
            </w:r>
          </w:p>
        </w:tc>
        <w:tc>
          <w:tcPr>
            <w:tcW w:type="dxa" w:w="2592"/>
          </w:tcPr>
          <w:p>
            <w:pPr>
              <w:spacing w:after="20" w:line="240" w:lineRule="auto"/>
              <w:jc w:val="center"/>
            </w:pPr>
            <w:r/>
            <w:r>
              <w:rPr>
                <w:rFonts w:ascii="Times New Roman" w:hAnsi="Times New Roman"/>
                <w:sz w:val="17"/>
              </w:rPr>
              <w:t>1.023 (0.914–1.145), .695 [44]</w:t>
            </w:r>
          </w:p>
        </w:tc>
        <w:tc>
          <w:tcPr>
            <w:tcW w:type="dxa" w:w="2592"/>
          </w:tcPr>
          <w:p>
            <w:pPr>
              <w:spacing w:after="20" w:line="240" w:lineRule="auto"/>
              <w:jc w:val="center"/>
            </w:pPr>
            <w:r/>
            <w:r>
              <w:rPr>
                <w:rFonts w:ascii="Times New Roman" w:hAnsi="Times New Roman"/>
                <w:sz w:val="17"/>
              </w:rPr>
              <w:t>1.009 (0.871–1.169), .908 [48]</w:t>
            </w:r>
          </w:p>
        </w:tc>
        <w:tc>
          <w:tcPr>
            <w:tcW w:type="dxa" w:w="2592"/>
          </w:tcPr>
          <w:p>
            <w:pPr>
              <w:spacing w:after="20" w:line="240" w:lineRule="auto"/>
              <w:jc w:val="center"/>
            </w:pPr>
            <w:r/>
            <w:r>
              <w:rPr>
                <w:rFonts w:ascii="Times New Roman" w:hAnsi="Times New Roman"/>
                <w:sz w:val="17"/>
              </w:rPr>
              <w:t>0.839 (0.624–1.127), .250 [46]</w:t>
            </w:r>
          </w:p>
        </w:tc>
      </w:tr>
      <w:tr>
        <w:tc>
          <w:tcPr>
            <w:tcW w:type="dxa" w:w="2016"/>
          </w:tcPr>
          <w:p>
            <w:pPr>
              <w:spacing w:after="20" w:line="240" w:lineRule="auto"/>
              <w:jc w:val="left"/>
            </w:pPr>
            <w:r/>
            <w:r>
              <w:rPr>
                <w:rFonts w:ascii="Times New Roman" w:hAnsi="Times New Roman"/>
                <w:sz w:val="17"/>
              </w:rPr>
              <w:t>Steiger-filtered</w:t>
            </w:r>
          </w:p>
        </w:tc>
        <w:tc>
          <w:tcPr>
            <w:tcW w:type="dxa" w:w="2592"/>
          </w:tcPr>
          <w:p>
            <w:pPr>
              <w:spacing w:after="20" w:line="240" w:lineRule="auto"/>
              <w:jc w:val="center"/>
            </w:pPr>
            <w:r/>
            <w:r>
              <w:rPr>
                <w:rFonts w:ascii="Times New Roman" w:hAnsi="Times New Roman"/>
                <w:sz w:val="17"/>
              </w:rPr>
              <w:t>1.081 (0.943–1.238), .263 [45]</w:t>
            </w:r>
          </w:p>
        </w:tc>
        <w:tc>
          <w:tcPr>
            <w:tcW w:type="dxa" w:w="2592"/>
          </w:tcPr>
          <w:p>
            <w:pPr>
              <w:spacing w:after="20" w:line="240" w:lineRule="auto"/>
              <w:jc w:val="center"/>
            </w:pPr>
            <w:r/>
            <w:r>
              <w:rPr>
                <w:rFonts w:ascii="Times New Roman" w:hAnsi="Times New Roman"/>
                <w:sz w:val="17"/>
              </w:rPr>
              <w:t>0.996 (0.865–1.146), .951 [47]</w:t>
            </w:r>
          </w:p>
        </w:tc>
        <w:tc>
          <w:tcPr>
            <w:tcW w:type="dxa" w:w="2592"/>
          </w:tcPr>
          <w:p>
            <w:pPr>
              <w:spacing w:after="20" w:line="240" w:lineRule="auto"/>
              <w:jc w:val="center"/>
            </w:pPr>
            <w:r/>
            <w:r>
              <w:rPr>
                <w:rFonts w:ascii="Times New Roman" w:hAnsi="Times New Roman"/>
                <w:sz w:val="17"/>
              </w:rPr>
              <w:t>0.949 (0.706–1.275), .727 [35]</w:t>
            </w:r>
          </w:p>
        </w:tc>
      </w:tr>
      <w:tr>
        <w:tc>
          <w:tcPr>
            <w:tcW w:type="dxa" w:w="2016"/>
          </w:tcPr>
          <w:p>
            <w:pPr>
              <w:spacing w:after="20" w:line="240" w:lineRule="auto"/>
              <w:jc w:val="left"/>
            </w:pPr>
            <w:r/>
            <w:r>
              <w:rPr>
                <w:rFonts w:ascii="Times New Roman" w:hAnsi="Times New Roman"/>
                <w:sz w:val="17"/>
              </w:rPr>
              <w:t>APOE region excluded</w:t>
            </w:r>
          </w:p>
        </w:tc>
        <w:tc>
          <w:tcPr>
            <w:tcW w:type="dxa" w:w="2592"/>
          </w:tcPr>
          <w:p>
            <w:pPr>
              <w:spacing w:after="20" w:line="240" w:lineRule="auto"/>
              <w:jc w:val="center"/>
            </w:pPr>
            <w:r/>
            <w:r>
              <w:rPr>
                <w:rFonts w:ascii="Times New Roman" w:hAnsi="Times New Roman"/>
                <w:sz w:val="17"/>
              </w:rPr>
              <w:t>1.073 (0.853–1.349), .548 [45]</w:t>
            </w:r>
          </w:p>
        </w:tc>
        <w:tc>
          <w:tcPr>
            <w:tcW w:type="dxa" w:w="2592"/>
          </w:tcPr>
          <w:p>
            <w:pPr>
              <w:spacing w:after="20" w:line="240" w:lineRule="auto"/>
              <w:jc w:val="center"/>
            </w:pPr>
            <w:r/>
            <w:r>
              <w:rPr>
                <w:rFonts w:ascii="Times New Roman" w:hAnsi="Times New Roman"/>
                <w:sz w:val="17"/>
              </w:rPr>
              <w:t>1.014 (0.748–1.374), .930 [47]</w:t>
            </w:r>
          </w:p>
        </w:tc>
        <w:tc>
          <w:tcPr>
            <w:tcW w:type="dxa" w:w="2592"/>
          </w:tcPr>
          <w:p>
            <w:pPr>
              <w:spacing w:after="20" w:line="240" w:lineRule="auto"/>
              <w:jc w:val="center"/>
            </w:pPr>
            <w:r/>
            <w:r>
              <w:rPr>
                <w:rFonts w:ascii="Times New Roman" w:hAnsi="Times New Roman"/>
                <w:sz w:val="17"/>
              </w:rPr>
              <w:t>0.859 (0.539–1.369), .523 [45]</w:t>
            </w:r>
          </w:p>
        </w:tc>
      </w:tr>
      <w:tr>
        <w:tc>
          <w:tcPr>
            <w:tcW w:type="dxa" w:w="2016"/>
          </w:tcPr>
          <w:p>
            <w:pPr>
              <w:spacing w:after="20" w:line="240" w:lineRule="auto"/>
              <w:jc w:val="left"/>
            </w:pPr>
            <w:r/>
            <w:r>
              <w:rPr>
                <w:rFonts w:ascii="Times New Roman" w:hAnsi="Times New Roman"/>
                <w:sz w:val="17"/>
              </w:rPr>
              <w:t>F ≥ 30 only</w:t>
            </w:r>
          </w:p>
        </w:tc>
        <w:tc>
          <w:tcPr>
            <w:tcW w:type="dxa" w:w="2592"/>
          </w:tcPr>
          <w:p>
            <w:pPr>
              <w:spacing w:after="20" w:line="240" w:lineRule="auto"/>
              <w:jc w:val="center"/>
            </w:pPr>
            <w:r/>
            <w:r>
              <w:rPr>
                <w:rFonts w:ascii="Times New Roman" w:hAnsi="Times New Roman"/>
                <w:sz w:val="17"/>
              </w:rPr>
              <w:t>1.046 (0.862–1.269), .648 [47]</w:t>
            </w:r>
          </w:p>
        </w:tc>
        <w:tc>
          <w:tcPr>
            <w:tcW w:type="dxa" w:w="2592"/>
          </w:tcPr>
          <w:p>
            <w:pPr>
              <w:spacing w:after="20" w:line="240" w:lineRule="auto"/>
              <w:jc w:val="center"/>
            </w:pPr>
            <w:r/>
            <w:r>
              <w:rPr>
                <w:rFonts w:ascii="Times New Roman" w:hAnsi="Times New Roman"/>
                <w:sz w:val="17"/>
              </w:rPr>
              <w:t>0.993 (0.770–1.280), .958 [50]</w:t>
            </w:r>
          </w:p>
        </w:tc>
        <w:tc>
          <w:tcPr>
            <w:tcW w:type="dxa" w:w="2592"/>
          </w:tcPr>
          <w:p>
            <w:pPr>
              <w:spacing w:after="20" w:line="240" w:lineRule="auto"/>
              <w:jc w:val="center"/>
            </w:pPr>
            <w:r/>
            <w:r>
              <w:rPr>
                <w:rFonts w:ascii="Times New Roman" w:hAnsi="Times New Roman"/>
                <w:sz w:val="17"/>
              </w:rPr>
              <w:t>0.861 (0.570–1.301), .478 [47]</w:t>
            </w:r>
          </w:p>
        </w:tc>
      </w:tr>
      <w:tr>
        <w:tc>
          <w:tcPr>
            <w:tcW w:type="dxa" w:w="2016"/>
            <w:tcBorders>
              <w:bottom w:val="single" w:sz="12" w:color="000000"/>
            </w:tcBorders>
          </w:tcPr>
          <w:p>
            <w:pPr>
              <w:spacing w:after="20" w:line="240" w:lineRule="auto"/>
              <w:jc w:val="left"/>
            </w:pPr>
            <w:r/>
            <w:r>
              <w:rPr>
                <w:rFonts w:ascii="Times New Roman" w:hAnsi="Times New Roman"/>
                <w:sz w:val="17"/>
              </w:rPr>
              <w:t>Earlier 48-variant set</w:t>
            </w:r>
          </w:p>
        </w:tc>
        <w:tc>
          <w:tcPr>
            <w:tcW w:type="dxa" w:w="2592"/>
            <w:tcBorders>
              <w:bottom w:val="single" w:sz="12" w:color="000000"/>
            </w:tcBorders>
          </w:tcPr>
          <w:p>
            <w:pPr>
              <w:spacing w:after="20" w:line="240" w:lineRule="auto"/>
              <w:jc w:val="center"/>
            </w:pPr>
            <w:r/>
            <w:r>
              <w:rPr>
                <w:rFonts w:ascii="Times New Roman" w:hAnsi="Times New Roman"/>
                <w:sz w:val="17"/>
              </w:rPr>
              <w:t>0.984 (0.869–1.114), .798 [41]</w:t>
            </w:r>
          </w:p>
        </w:tc>
        <w:tc>
          <w:tcPr>
            <w:tcW w:type="dxa" w:w="2592"/>
            <w:tcBorders>
              <w:bottom w:val="single" w:sz="12" w:color="000000"/>
            </w:tcBorders>
          </w:tcPr>
          <w:p>
            <w:pPr>
              <w:spacing w:after="20" w:line="240" w:lineRule="auto"/>
              <w:jc w:val="center"/>
            </w:pPr>
            <w:r/>
            <w:r>
              <w:rPr>
                <w:rFonts w:ascii="Times New Roman" w:hAnsi="Times New Roman"/>
                <w:sz w:val="17"/>
              </w:rPr>
              <w:t>0.990 (0.851–1.152), .898 [48]</w:t>
            </w:r>
          </w:p>
        </w:tc>
        <w:tc>
          <w:tcPr>
            <w:tcW w:type="dxa" w:w="2592"/>
            <w:tcBorders>
              <w:bottom w:val="single" w:sz="12" w:color="000000"/>
            </w:tcBorders>
          </w:tcPr>
          <w:p>
            <w:pPr>
              <w:spacing w:after="20" w:line="240" w:lineRule="auto"/>
              <w:jc w:val="center"/>
            </w:pPr>
            <w:r/>
            <w:r>
              <w:rPr>
                <w:rFonts w:ascii="Times New Roman" w:hAnsi="Times New Roman"/>
                <w:sz w:val="17"/>
              </w:rPr>
              <w:t>0.752 (0.562–1.006), .055 [43]</w:t>
            </w:r>
          </w:p>
        </w:tc>
      </w:tr>
    </w:tbl>
    <w:p>
      <w:pPr>
        <w:spacing w:after="200" w:before="40"/>
        <w:jc w:val="both"/>
      </w:pPr>
      <w:r>
        <w:rPr>
          <w:rFonts w:ascii="Times New Roman" w:hAnsi="Times New Roman"/>
          <w:sz w:val="16"/>
        </w:rPr>
        <w:t>MR-PRESSO-corrected estimates are from the R package. Square brackets give the number of variants. The earlier 48-variant set is described in Supplementary method 9.</w:t>
      </w:r>
    </w:p>
    <w:p>
      <w:pPr>
        <w:keepNext/>
        <w:spacing w:after="40" w:before="0"/>
        <w:jc w:val="left"/>
      </w:pPr>
      <w:r>
        <w:rPr>
          <w:rFonts w:ascii="Times New Roman" w:hAnsi="Times New Roman"/>
          <w:b/>
        </w:rPr>
        <w:t>Extended robust estimators</w:t>
      </w:r>
    </w:p>
    <w:p>
      <w:pPr>
        <w:spacing w:after="120" w:before="0"/>
        <w:jc w:val="both"/>
      </w:pPr>
      <w:r>
        <w:rPr>
          <w:rFonts w:ascii="Times New Roman" w:hAnsi="Times New Roman"/>
        </w:rPr>
        <w:t>Eleven further estimators, which relax different assumptions about the instruments, gave results that were uniformly compatible with the null (Table S8 and Figure 3 of the main text). In the Ghodsian data the odds ratios ranged from 1.022 to 1.062, in the Fairfield data from 0.991 to 1.016 and in FinnGen from 0.839 to 1.063. MR-Lasso retained 40, 45 and 46 variants as valid and the contamination mixture model classified 33, 41 and 38 variants as valid, and both gave estimates close to the IVW result; MR-RAPS with robust loss functions and the debiased IVW estimator, which down-weight outliers and correct for weak-instrument bias, did the same. The fixed-effect IVW intervals were narrower than the random-effects intervals because they ignore the heterogeneity, and they are reported for completeness only.</w:t>
      </w:r>
    </w:p>
    <w:p>
      <w:pPr>
        <w:keepNext/>
        <w:spacing w:after="40" w:before="0"/>
        <w:jc w:val="left"/>
      </w:pPr>
      <w:r>
        <w:rPr>
          <w:rFonts w:ascii="Times New Roman" w:hAnsi="Times New Roman"/>
          <w:b/>
        </w:rPr>
        <w:t>Statistical power and sample overlap</w:t>
      </w:r>
    </w:p>
    <w:p>
      <w:pPr>
        <w:spacing w:after="120" w:before="0"/>
        <w:jc w:val="both"/>
      </w:pPr>
      <w:r>
        <w:rPr>
          <w:rFonts w:ascii="Times New Roman" w:hAnsi="Times New Roman"/>
        </w:rPr>
        <w:t>With 80% power at α = .05, the minimum detectable OR per 1-SD was 1.31 in the Ghodsian data, 1.43 in Fairfield and 1.80 in FinnGen (or 0.76, 0.70 and 0.55 for a protective effect; Figure S3). The confidence intervals therefore exclude a large harmful effect in the two larger datasets (upper limits 1.27 and 1.29) but cannot exclude a small to moderate one, and the FinnGen result is compatible with a wide range of effects. With an overall F statistic of about 159, bias from complete sample overlap would be at most about 0.6% of the confounded association, although this figure is optimistic because of winner's curse. These power calculations are post hoc, assume valid instruments and refer to a lifelong difference of 1 SD in RC.</w:t>
      </w:r>
    </w:p>
    <w:p>
      <w:pPr>
        <w:keepNext/>
        <w:spacing w:after="40" w:before="0"/>
        <w:jc w:val="left"/>
      </w:pPr>
      <w:r>
        <w:rPr>
          <w:rFonts w:ascii="Times New Roman" w:hAnsi="Times New Roman"/>
          <w:b/>
        </w:rPr>
        <w:t>Positive control: coronary artery disease</w:t>
      </w:r>
    </w:p>
    <w:p>
      <w:pPr>
        <w:spacing w:after="120" w:before="0"/>
        <w:jc w:val="both"/>
      </w:pPr>
      <w:r>
        <w:rPr>
          <w:rFonts w:ascii="Times New Roman" w:hAnsi="Times New Roman"/>
        </w:rPr>
        <w:t>Forty-nine of the 52 instruments were available for CAD (46 found directly by rsID, two by position and two by proxy; two were absent without a proxy and one ambiguous palindromic variant was removed). They explained 6.4% of the variance in RC (mean F = 150). In contrast to the NAFLD results, genetically predicted RC was strongly associated with CAD (IVW OR = 1.579, 95% CI: 1.378–1.809, P = 5.2 × 10</w:t>
      </w:r>
      <w:r>
        <w:rPr>
          <w:rFonts w:ascii="Times New Roman" w:hAnsi="Times New Roman"/>
          <w:vertAlign w:val="superscript"/>
        </w:rPr>
        <w:t>−11</w:t>
      </w:r>
      <w:r>
        <w:rPr>
          <w:rFonts w:ascii="Times New Roman" w:hAnsi="Times New Roman"/>
        </w:rPr>
        <w:t>; Table S16 and Figure 4 of the main text). The weighted median (1.475), MR-Egger (1.871) and mode-based estimates (1.408 and 1.393) pointed in the same direction. Heterogeneity was large (Q = 276.9, 48 degrees of freedom, P = 6.2 × 10</w:t>
      </w:r>
      <w:r>
        <w:rPr>
          <w:rFonts w:ascii="Times New Roman" w:hAnsi="Times New Roman"/>
          <w:vertAlign w:val="superscript"/>
        </w:rPr>
        <w:t>−34</w:t>
      </w:r>
      <w:r>
        <w:rPr>
          <w:rFonts w:ascii="Times New Roman" w:hAnsi="Times New Roman"/>
        </w:rPr>
        <w:t>), but the MR-Egger intercept gave no evidence of directional pleiotropy (−0.0115, P = .116). The association remained after removal of MR-PRESSO outliers (R: six outliers, OR = 1.492; Python: five outliers, OR = 1.540), after the Steiger filter (OR = 1.602; one variant removed) and in the leave-one-out analysis (ORs 1.51–1.62, all P &lt; 10</w:t>
      </w:r>
      <w:r>
        <w:rPr>
          <w:rFonts w:ascii="Times New Roman" w:hAnsi="Times New Roman"/>
          <w:vertAlign w:val="superscript"/>
        </w:rPr>
        <w:t>−8</w:t>
      </w:r>
      <w:r>
        <w:rPr>
          <w:rFonts w:ascii="Times New Roman" w:hAnsi="Times New Roman"/>
        </w:rPr>
        <w:t>). The Python and R analyses gave identical IVW, MR-Egger and weighted median estimates and differed slightly only for the weighted mode and the number of MR-PRESSO outliers, as in the NAFLD analysis. The instruments therefore reproduce the known association of RC with coronary disease, which supports their relevance and their ability to detect an effect on a clinical outcome in these data, although it does not exclude pleiotropy specific to liver fat.</w:t>
      </w:r>
    </w:p>
    <w:p>
      <w:pPr>
        <w:keepNext/>
        <w:spacing w:after="60" w:before="120"/>
        <w:jc w:val="left"/>
      </w:pPr>
      <w:r>
        <w:rPr>
          <w:rFonts w:ascii="Times New Roman" w:hAnsi="Times New Roman"/>
          <w:b/>
          <w:sz w:val="19"/>
        </w:rPr>
        <w:t>Table S16.</w:t>
      </w:r>
      <w:r>
        <w:rPr>
          <w:rFonts w:ascii="Times New Roman" w:hAnsi="Times New Roman"/>
          <w:sz w:val="19"/>
        </w:rPr>
        <w:t xml:space="preserve"> Positive control: Mendelian randomization estimates of coronary artery disease per 1-SD higher genetically predicted remnant cholesterol.</w:t>
      </w:r>
    </w:p>
    <w:tbl>
      <w:tblPr>
        <w:tblW w:type="auto" w:w="0"/>
        <w:jc w:val="center"/>
        <w:tblLayout w:type="fixed"/>
        <w:tblLook w:firstColumn="1" w:firstRow="1" w:lastColumn="0" w:lastRow="0" w:noHBand="0" w:noVBand="1" w:val="04A0"/>
        <w:tblLayout w:type="fixed"/>
      </w:tblPr>
      <w:tblGrid>
        <w:gridCol w:w="3744"/>
        <w:gridCol w:w="864"/>
        <w:gridCol w:w="1152"/>
        <w:gridCol w:w="1872"/>
        <w:gridCol w:w="1440"/>
      </w:tblGrid>
      <w:tr>
        <w:tc>
          <w:tcPr>
            <w:tcW w:type="dxa" w:w="3744"/>
            <w:tcBorders>
              <w:top w:val="single" w:sz="12" w:color="000000"/>
              <w:bottom w:val="single" w:sz="6" w:color="000000"/>
            </w:tcBorders>
          </w:tcPr>
          <w:p>
            <w:pPr>
              <w:spacing w:after="20" w:line="240" w:lineRule="auto"/>
              <w:jc w:val="left"/>
            </w:pPr>
            <w:r/>
            <w:r>
              <w:rPr>
                <w:rFonts w:ascii="Times New Roman" w:hAnsi="Times New Roman"/>
                <w:b/>
                <w:sz w:val="17"/>
              </w:rPr>
              <w:t>Method</w:t>
            </w:r>
          </w:p>
        </w:tc>
        <w:tc>
          <w:tcPr>
            <w:tcW w:type="dxa" w:w="864"/>
            <w:tcBorders>
              <w:top w:val="single" w:sz="12" w:color="000000"/>
              <w:bottom w:val="single" w:sz="6" w:color="000000"/>
            </w:tcBorders>
          </w:tcPr>
          <w:p>
            <w:pPr>
              <w:spacing w:after="20" w:line="240" w:lineRule="auto"/>
              <w:jc w:val="center"/>
            </w:pPr>
            <w:r/>
            <w:r>
              <w:rPr>
                <w:rFonts w:ascii="Times New Roman" w:hAnsi="Times New Roman"/>
                <w:b/>
                <w:sz w:val="17"/>
              </w:rPr>
              <w:t>SNPs</w:t>
            </w:r>
          </w:p>
        </w:tc>
        <w:tc>
          <w:tcPr>
            <w:tcW w:type="dxa" w:w="1152"/>
            <w:tcBorders>
              <w:top w:val="single" w:sz="12" w:color="000000"/>
              <w:bottom w:val="single" w:sz="6" w:color="000000"/>
            </w:tcBorders>
          </w:tcPr>
          <w:p>
            <w:pPr>
              <w:spacing w:after="20" w:line="240" w:lineRule="auto"/>
              <w:jc w:val="center"/>
            </w:pPr>
            <w:r/>
            <w:r>
              <w:rPr>
                <w:rFonts w:ascii="Times New Roman" w:hAnsi="Times New Roman"/>
                <w:b/>
                <w:sz w:val="17"/>
              </w:rPr>
              <w:t>OR</w:t>
            </w:r>
          </w:p>
        </w:tc>
        <w:tc>
          <w:tcPr>
            <w:tcW w:type="dxa" w:w="1872"/>
            <w:tcBorders>
              <w:top w:val="single" w:sz="12" w:color="000000"/>
              <w:bottom w:val="single" w:sz="6" w:color="000000"/>
            </w:tcBorders>
          </w:tcPr>
          <w:p>
            <w:pPr>
              <w:spacing w:after="20" w:line="240" w:lineRule="auto"/>
              <w:jc w:val="center"/>
            </w:pPr>
            <w:r/>
            <w:r>
              <w:rPr>
                <w:rFonts w:ascii="Times New Roman" w:hAnsi="Times New Roman"/>
                <w:b/>
                <w:sz w:val="17"/>
              </w:rPr>
              <w:t>95% CI</w:t>
            </w:r>
          </w:p>
        </w:tc>
        <w:tc>
          <w:tcPr>
            <w:tcW w:type="dxa" w:w="1440"/>
            <w:tcBorders>
              <w:top w:val="single" w:sz="12" w:color="000000"/>
              <w:bottom w:val="single" w:sz="6" w:color="000000"/>
            </w:tcBorders>
          </w:tcPr>
          <w:p>
            <w:pPr>
              <w:spacing w:after="20" w:line="240" w:lineRule="auto"/>
              <w:jc w:val="center"/>
            </w:pPr>
            <w:r/>
            <w:r>
              <w:rPr>
                <w:rFonts w:ascii="Times New Roman" w:hAnsi="Times New Roman"/>
                <w:b/>
                <w:sz w:val="17"/>
              </w:rPr>
              <w:t>P</w:t>
            </w:r>
          </w:p>
        </w:tc>
      </w:tr>
      <w:tr>
        <w:tc>
          <w:tcPr>
            <w:tcW w:type="dxa" w:w="3744"/>
          </w:tcPr>
          <w:p>
            <w:pPr>
              <w:spacing w:after="20" w:line="240" w:lineRule="auto"/>
              <w:jc w:val="left"/>
            </w:pPr>
            <w:r/>
            <w:r>
              <w:rPr>
                <w:rFonts w:ascii="Times New Roman" w:hAnsi="Times New Roman"/>
                <w:sz w:val="17"/>
              </w:rPr>
              <w:t>IVW</w:t>
            </w:r>
          </w:p>
        </w:tc>
        <w:tc>
          <w:tcPr>
            <w:tcW w:type="dxa" w:w="864"/>
          </w:tcPr>
          <w:p>
            <w:pPr>
              <w:spacing w:after="20" w:line="240" w:lineRule="auto"/>
              <w:jc w:val="center"/>
            </w:pPr>
            <w:r/>
            <w:r>
              <w:rPr>
                <w:rFonts w:ascii="Times New Roman" w:hAnsi="Times New Roman"/>
                <w:sz w:val="17"/>
              </w:rPr>
              <w:t>49</w:t>
            </w:r>
          </w:p>
        </w:tc>
        <w:tc>
          <w:tcPr>
            <w:tcW w:type="dxa" w:w="1152"/>
          </w:tcPr>
          <w:p>
            <w:pPr>
              <w:spacing w:after="20" w:line="240" w:lineRule="auto"/>
              <w:jc w:val="center"/>
            </w:pPr>
            <w:r/>
            <w:r>
              <w:rPr>
                <w:rFonts w:ascii="Times New Roman" w:hAnsi="Times New Roman"/>
                <w:sz w:val="17"/>
              </w:rPr>
              <w:t>1.579</w:t>
            </w:r>
          </w:p>
        </w:tc>
        <w:tc>
          <w:tcPr>
            <w:tcW w:type="dxa" w:w="1872"/>
          </w:tcPr>
          <w:p>
            <w:pPr>
              <w:spacing w:after="20" w:line="240" w:lineRule="auto"/>
              <w:jc w:val="center"/>
            </w:pPr>
            <w:r/>
            <w:r>
              <w:rPr>
                <w:rFonts w:ascii="Times New Roman" w:hAnsi="Times New Roman"/>
                <w:sz w:val="17"/>
              </w:rPr>
              <w:t>1.378–1.809</w:t>
            </w:r>
          </w:p>
        </w:tc>
        <w:tc>
          <w:tcPr>
            <w:tcW w:type="dxa" w:w="1440"/>
          </w:tcPr>
          <w:p>
            <w:pPr>
              <w:spacing w:after="20" w:line="240" w:lineRule="auto"/>
              <w:jc w:val="center"/>
            </w:pPr>
            <w:r/>
            <w:r>
              <w:rPr>
                <w:rFonts w:ascii="Times New Roman" w:hAnsi="Times New Roman"/>
                <w:sz w:val="17"/>
              </w:rPr>
              <w:t>5.2 × 10</w:t>
            </w:r>
            <w:r>
              <w:rPr>
                <w:rFonts w:ascii="Times New Roman" w:hAnsi="Times New Roman"/>
                <w:sz w:val="17"/>
                <w:vertAlign w:val="superscript"/>
              </w:rPr>
              <w:t>−11</w:t>
            </w:r>
          </w:p>
        </w:tc>
      </w:tr>
      <w:tr>
        <w:tc>
          <w:tcPr>
            <w:tcW w:type="dxa" w:w="3744"/>
          </w:tcPr>
          <w:p>
            <w:pPr>
              <w:spacing w:after="20" w:line="240" w:lineRule="auto"/>
              <w:jc w:val="left"/>
            </w:pPr>
            <w:r/>
            <w:r>
              <w:rPr>
                <w:rFonts w:ascii="Times New Roman" w:hAnsi="Times New Roman"/>
                <w:sz w:val="17"/>
              </w:rPr>
              <w:t>MR-Egger</w:t>
            </w:r>
          </w:p>
        </w:tc>
        <w:tc>
          <w:tcPr>
            <w:tcW w:type="dxa" w:w="864"/>
          </w:tcPr>
          <w:p>
            <w:pPr>
              <w:spacing w:after="20" w:line="240" w:lineRule="auto"/>
              <w:jc w:val="center"/>
            </w:pPr>
            <w:r/>
            <w:r>
              <w:rPr>
                <w:rFonts w:ascii="Times New Roman" w:hAnsi="Times New Roman"/>
                <w:sz w:val="17"/>
              </w:rPr>
              <w:t>49</w:t>
            </w:r>
          </w:p>
        </w:tc>
        <w:tc>
          <w:tcPr>
            <w:tcW w:type="dxa" w:w="1152"/>
          </w:tcPr>
          <w:p>
            <w:pPr>
              <w:spacing w:after="20" w:line="240" w:lineRule="auto"/>
              <w:jc w:val="center"/>
            </w:pPr>
            <w:r/>
            <w:r>
              <w:rPr>
                <w:rFonts w:ascii="Times New Roman" w:hAnsi="Times New Roman"/>
                <w:sz w:val="17"/>
              </w:rPr>
              <w:t>1.871</w:t>
            </w:r>
          </w:p>
        </w:tc>
        <w:tc>
          <w:tcPr>
            <w:tcW w:type="dxa" w:w="1872"/>
          </w:tcPr>
          <w:p>
            <w:pPr>
              <w:spacing w:after="20" w:line="240" w:lineRule="auto"/>
              <w:jc w:val="center"/>
            </w:pPr>
            <w:r/>
            <w:r>
              <w:rPr>
                <w:rFonts w:ascii="Times New Roman" w:hAnsi="Times New Roman"/>
                <w:sz w:val="17"/>
              </w:rPr>
              <w:t>1.461–2.395</w:t>
            </w:r>
          </w:p>
        </w:tc>
        <w:tc>
          <w:tcPr>
            <w:tcW w:type="dxa" w:w="1440"/>
          </w:tcPr>
          <w:p>
            <w:pPr>
              <w:spacing w:after="20" w:line="240" w:lineRule="auto"/>
              <w:jc w:val="center"/>
            </w:pPr>
            <w:r/>
            <w:r>
              <w:rPr>
                <w:rFonts w:ascii="Times New Roman" w:hAnsi="Times New Roman"/>
                <w:sz w:val="17"/>
              </w:rPr>
              <w:t>9.4 × 10</w:t>
            </w:r>
            <w:r>
              <w:rPr>
                <w:rFonts w:ascii="Times New Roman" w:hAnsi="Times New Roman"/>
                <w:sz w:val="17"/>
                <w:vertAlign w:val="superscript"/>
              </w:rPr>
              <w:t>−6</w:t>
            </w:r>
          </w:p>
        </w:tc>
      </w:tr>
      <w:tr>
        <w:tc>
          <w:tcPr>
            <w:tcW w:type="dxa" w:w="3744"/>
          </w:tcPr>
          <w:p>
            <w:pPr>
              <w:spacing w:after="20" w:line="240" w:lineRule="auto"/>
              <w:jc w:val="left"/>
            </w:pPr>
            <w:r/>
            <w:r>
              <w:rPr>
                <w:rFonts w:ascii="Times New Roman" w:hAnsi="Times New Roman"/>
                <w:sz w:val="17"/>
              </w:rPr>
              <w:t>Weighted median</w:t>
            </w:r>
          </w:p>
        </w:tc>
        <w:tc>
          <w:tcPr>
            <w:tcW w:type="dxa" w:w="864"/>
          </w:tcPr>
          <w:p>
            <w:pPr>
              <w:spacing w:after="20" w:line="240" w:lineRule="auto"/>
              <w:jc w:val="center"/>
            </w:pPr>
            <w:r/>
            <w:r>
              <w:rPr>
                <w:rFonts w:ascii="Times New Roman" w:hAnsi="Times New Roman"/>
                <w:sz w:val="17"/>
              </w:rPr>
              <w:t>49</w:t>
            </w:r>
          </w:p>
        </w:tc>
        <w:tc>
          <w:tcPr>
            <w:tcW w:type="dxa" w:w="1152"/>
          </w:tcPr>
          <w:p>
            <w:pPr>
              <w:spacing w:after="20" w:line="240" w:lineRule="auto"/>
              <w:jc w:val="center"/>
            </w:pPr>
            <w:r/>
            <w:r>
              <w:rPr>
                <w:rFonts w:ascii="Times New Roman" w:hAnsi="Times New Roman"/>
                <w:sz w:val="17"/>
              </w:rPr>
              <w:t>1.475</w:t>
            </w:r>
          </w:p>
        </w:tc>
        <w:tc>
          <w:tcPr>
            <w:tcW w:type="dxa" w:w="1872"/>
          </w:tcPr>
          <w:p>
            <w:pPr>
              <w:spacing w:after="20" w:line="240" w:lineRule="auto"/>
              <w:jc w:val="center"/>
            </w:pPr>
            <w:r/>
            <w:r>
              <w:rPr>
                <w:rFonts w:ascii="Times New Roman" w:hAnsi="Times New Roman"/>
                <w:sz w:val="17"/>
              </w:rPr>
              <w:t>1.321–1.648</w:t>
            </w:r>
          </w:p>
        </w:tc>
        <w:tc>
          <w:tcPr>
            <w:tcW w:type="dxa" w:w="1440"/>
          </w:tcPr>
          <w:p>
            <w:pPr>
              <w:spacing w:after="20" w:line="240" w:lineRule="auto"/>
              <w:jc w:val="center"/>
            </w:pPr>
            <w:r/>
            <w:r>
              <w:rPr>
                <w:rFonts w:ascii="Times New Roman" w:hAnsi="Times New Roman"/>
                <w:sz w:val="17"/>
              </w:rPr>
              <w:t>5.6 × 10</w:t>
            </w:r>
            <w:r>
              <w:rPr>
                <w:rFonts w:ascii="Times New Roman" w:hAnsi="Times New Roman"/>
                <w:sz w:val="17"/>
                <w:vertAlign w:val="superscript"/>
              </w:rPr>
              <w:t>−12</w:t>
            </w:r>
          </w:p>
        </w:tc>
      </w:tr>
      <w:tr>
        <w:tc>
          <w:tcPr>
            <w:tcW w:type="dxa" w:w="3744"/>
          </w:tcPr>
          <w:p>
            <w:pPr>
              <w:spacing w:after="20" w:line="240" w:lineRule="auto"/>
              <w:jc w:val="left"/>
            </w:pPr>
            <w:r/>
            <w:r>
              <w:rPr>
                <w:rFonts w:ascii="Times New Roman" w:hAnsi="Times New Roman"/>
                <w:sz w:val="17"/>
              </w:rPr>
              <w:t>Simple mode</w:t>
            </w:r>
          </w:p>
        </w:tc>
        <w:tc>
          <w:tcPr>
            <w:tcW w:type="dxa" w:w="864"/>
          </w:tcPr>
          <w:p>
            <w:pPr>
              <w:spacing w:after="20" w:line="240" w:lineRule="auto"/>
              <w:jc w:val="center"/>
            </w:pPr>
            <w:r/>
            <w:r>
              <w:rPr>
                <w:rFonts w:ascii="Times New Roman" w:hAnsi="Times New Roman"/>
                <w:sz w:val="17"/>
              </w:rPr>
              <w:t>49</w:t>
            </w:r>
          </w:p>
        </w:tc>
        <w:tc>
          <w:tcPr>
            <w:tcW w:type="dxa" w:w="1152"/>
          </w:tcPr>
          <w:p>
            <w:pPr>
              <w:spacing w:after="20" w:line="240" w:lineRule="auto"/>
              <w:jc w:val="center"/>
            </w:pPr>
            <w:r/>
            <w:r>
              <w:rPr>
                <w:rFonts w:ascii="Times New Roman" w:hAnsi="Times New Roman"/>
                <w:sz w:val="17"/>
              </w:rPr>
              <w:t>1.408</w:t>
            </w:r>
          </w:p>
        </w:tc>
        <w:tc>
          <w:tcPr>
            <w:tcW w:type="dxa" w:w="1872"/>
          </w:tcPr>
          <w:p>
            <w:pPr>
              <w:spacing w:after="20" w:line="240" w:lineRule="auto"/>
              <w:jc w:val="center"/>
            </w:pPr>
            <w:r/>
            <w:r>
              <w:rPr>
                <w:rFonts w:ascii="Times New Roman" w:hAnsi="Times New Roman"/>
                <w:sz w:val="17"/>
              </w:rPr>
              <w:t>1.088–1.821</w:t>
            </w:r>
          </w:p>
        </w:tc>
        <w:tc>
          <w:tcPr>
            <w:tcW w:type="dxa" w:w="1440"/>
          </w:tcPr>
          <w:p>
            <w:pPr>
              <w:spacing w:after="20" w:line="240" w:lineRule="auto"/>
              <w:jc w:val="center"/>
            </w:pPr>
            <w:r/>
            <w:r>
              <w:rPr>
                <w:rFonts w:ascii="Times New Roman" w:hAnsi="Times New Roman"/>
                <w:sz w:val="17"/>
              </w:rPr>
              <w:t>.012</w:t>
            </w:r>
          </w:p>
        </w:tc>
      </w:tr>
      <w:tr>
        <w:tc>
          <w:tcPr>
            <w:tcW w:type="dxa" w:w="3744"/>
          </w:tcPr>
          <w:p>
            <w:pPr>
              <w:spacing w:after="20" w:line="240" w:lineRule="auto"/>
              <w:jc w:val="left"/>
            </w:pPr>
            <w:r/>
            <w:r>
              <w:rPr>
                <w:rFonts w:ascii="Times New Roman" w:hAnsi="Times New Roman"/>
                <w:sz w:val="17"/>
              </w:rPr>
              <w:t>Weighted mode</w:t>
            </w:r>
          </w:p>
        </w:tc>
        <w:tc>
          <w:tcPr>
            <w:tcW w:type="dxa" w:w="864"/>
          </w:tcPr>
          <w:p>
            <w:pPr>
              <w:spacing w:after="20" w:line="240" w:lineRule="auto"/>
              <w:jc w:val="center"/>
            </w:pPr>
            <w:r/>
            <w:r>
              <w:rPr>
                <w:rFonts w:ascii="Times New Roman" w:hAnsi="Times New Roman"/>
                <w:sz w:val="17"/>
              </w:rPr>
              <w:t>49</w:t>
            </w:r>
          </w:p>
        </w:tc>
        <w:tc>
          <w:tcPr>
            <w:tcW w:type="dxa" w:w="1152"/>
          </w:tcPr>
          <w:p>
            <w:pPr>
              <w:spacing w:after="20" w:line="240" w:lineRule="auto"/>
              <w:jc w:val="center"/>
            </w:pPr>
            <w:r/>
            <w:r>
              <w:rPr>
                <w:rFonts w:ascii="Times New Roman" w:hAnsi="Times New Roman"/>
                <w:sz w:val="17"/>
              </w:rPr>
              <w:t>1.393</w:t>
            </w:r>
          </w:p>
        </w:tc>
        <w:tc>
          <w:tcPr>
            <w:tcW w:type="dxa" w:w="1872"/>
          </w:tcPr>
          <w:p>
            <w:pPr>
              <w:spacing w:after="20" w:line="240" w:lineRule="auto"/>
              <w:jc w:val="center"/>
            </w:pPr>
            <w:r/>
            <w:r>
              <w:rPr>
                <w:rFonts w:ascii="Times New Roman" w:hAnsi="Times New Roman"/>
                <w:sz w:val="17"/>
              </w:rPr>
              <w:t>1.216–1.597</w:t>
            </w:r>
          </w:p>
        </w:tc>
        <w:tc>
          <w:tcPr>
            <w:tcW w:type="dxa" w:w="1440"/>
          </w:tcPr>
          <w:p>
            <w:pPr>
              <w:spacing w:after="20" w:line="240" w:lineRule="auto"/>
              <w:jc w:val="center"/>
            </w:pPr>
            <w:r/>
            <w:r>
              <w:rPr>
                <w:rFonts w:ascii="Times New Roman" w:hAnsi="Times New Roman"/>
                <w:sz w:val="17"/>
              </w:rPr>
              <w:t>1.7 × 10</w:t>
            </w:r>
            <w:r>
              <w:rPr>
                <w:rFonts w:ascii="Times New Roman" w:hAnsi="Times New Roman"/>
                <w:sz w:val="17"/>
                <w:vertAlign w:val="superscript"/>
              </w:rPr>
              <w:t>−5</w:t>
            </w:r>
          </w:p>
        </w:tc>
      </w:tr>
      <w:tr>
        <w:tc>
          <w:tcPr>
            <w:tcW w:type="dxa" w:w="3744"/>
            <w:tcBorders>
              <w:bottom w:val="single" w:sz="12" w:color="000000"/>
            </w:tcBorders>
          </w:tcPr>
          <w:p>
            <w:pPr>
              <w:spacing w:after="20" w:line="240" w:lineRule="auto"/>
              <w:jc w:val="left"/>
            </w:pPr>
            <w:r/>
            <w:r>
              <w:rPr>
                <w:rFonts w:ascii="Times New Roman" w:hAnsi="Times New Roman"/>
                <w:sz w:val="17"/>
              </w:rPr>
              <w:t>IVW after MR-PRESSO outlier removal (R)</w:t>
            </w:r>
          </w:p>
        </w:tc>
        <w:tc>
          <w:tcPr>
            <w:tcW w:type="dxa" w:w="864"/>
            <w:tcBorders>
              <w:bottom w:val="single" w:sz="12" w:color="000000"/>
            </w:tcBorders>
          </w:tcPr>
          <w:p>
            <w:pPr>
              <w:spacing w:after="20" w:line="240" w:lineRule="auto"/>
              <w:jc w:val="center"/>
            </w:pPr>
            <w:r/>
            <w:r>
              <w:rPr>
                <w:rFonts w:ascii="Times New Roman" w:hAnsi="Times New Roman"/>
                <w:sz w:val="17"/>
              </w:rPr>
              <w:t>43</w:t>
            </w:r>
          </w:p>
        </w:tc>
        <w:tc>
          <w:tcPr>
            <w:tcW w:type="dxa" w:w="1152"/>
            <w:tcBorders>
              <w:bottom w:val="single" w:sz="12" w:color="000000"/>
            </w:tcBorders>
          </w:tcPr>
          <w:p>
            <w:pPr>
              <w:spacing w:after="20" w:line="240" w:lineRule="auto"/>
              <w:jc w:val="center"/>
            </w:pPr>
            <w:r/>
            <w:r>
              <w:rPr>
                <w:rFonts w:ascii="Times New Roman" w:hAnsi="Times New Roman"/>
                <w:sz w:val="17"/>
              </w:rPr>
              <w:t>1.492</w:t>
            </w:r>
          </w:p>
        </w:tc>
        <w:tc>
          <w:tcPr>
            <w:tcW w:type="dxa" w:w="1872"/>
            <w:tcBorders>
              <w:bottom w:val="single" w:sz="12" w:color="000000"/>
            </w:tcBorders>
          </w:tcPr>
          <w:p>
            <w:pPr>
              <w:spacing w:after="20" w:line="240" w:lineRule="auto"/>
              <w:jc w:val="center"/>
            </w:pPr>
            <w:r/>
            <w:r>
              <w:rPr>
                <w:rFonts w:ascii="Times New Roman" w:hAnsi="Times New Roman"/>
                <w:sz w:val="17"/>
              </w:rPr>
              <w:t>1.348–1.651</w:t>
            </w:r>
          </w:p>
        </w:tc>
        <w:tc>
          <w:tcPr>
            <w:tcW w:type="dxa" w:w="1440"/>
            <w:tcBorders>
              <w:bottom w:val="single" w:sz="12" w:color="000000"/>
            </w:tcBorders>
          </w:tcPr>
          <w:p>
            <w:pPr>
              <w:spacing w:after="20" w:line="240" w:lineRule="auto"/>
              <w:jc w:val="center"/>
            </w:pPr>
            <w:r/>
            <w:r>
              <w:rPr>
                <w:rFonts w:ascii="Times New Roman" w:hAnsi="Times New Roman"/>
                <w:sz w:val="17"/>
              </w:rPr>
              <w:t>1.4 × 10</w:t>
            </w:r>
            <w:r>
              <w:rPr>
                <w:rFonts w:ascii="Times New Roman" w:hAnsi="Times New Roman"/>
                <w:sz w:val="17"/>
                <w:vertAlign w:val="superscript"/>
              </w:rPr>
              <w:t>−9</w:t>
            </w:r>
          </w:p>
        </w:tc>
      </w:tr>
    </w:tbl>
    <w:p>
      <w:pPr>
        <w:spacing w:after="200" w:before="40"/>
        <w:jc w:val="both"/>
      </w:pPr>
      <w:r>
        <w:rPr>
          <w:rFonts w:ascii="Times New Roman" w:hAnsi="Times New Roman"/>
          <w:sz w:val="16"/>
        </w:rPr>
        <w:t>R (TwoSampleMR 0.6.22 and MRPRESSO); Nikpay et al 2015. The Python analysis gave identical IVW, MR-Egger and weighted median estimates (Table S7).</w:t>
      </w:r>
    </w:p>
    <w:p>
      <w:pPr>
        <w:keepNext/>
        <w:spacing w:after="80" w:before="160"/>
        <w:jc w:val="left"/>
      </w:pPr>
      <w:r>
        <w:rPr>
          <w:rFonts w:ascii="Times New Roman" w:hAnsi="Times New Roman"/>
          <w:b/>
          <w:sz w:val="22"/>
        </w:rPr>
        <w:t>Supplementary figures</w:t>
      </w:r>
    </w:p>
    <w:p>
      <w:pPr>
        <w:keepNext/>
        <w:spacing w:after="40"/>
        <w:jc w:val="center"/>
      </w:pPr>
      <w:r>
        <w:drawing>
          <wp:inline xmlns:a="http://schemas.openxmlformats.org/drawingml/2006/main" xmlns:pic="http://schemas.openxmlformats.org/drawingml/2006/picture">
            <wp:extent cx="5486400" cy="4260088"/>
            <wp:docPr id="1" name="Picture 1"/>
            <wp:cNvGraphicFramePr>
              <a:graphicFrameLocks noChangeAspect="1"/>
            </wp:cNvGraphicFramePr>
            <a:graphic>
              <a:graphicData uri="http://schemas.openxmlformats.org/drawingml/2006/picture">
                <pic:pic>
                  <pic:nvPicPr>
                    <pic:cNvPr id="0" name="fig5_variants_heatmap.png"/>
                    <pic:cNvPicPr/>
                  </pic:nvPicPr>
                  <pic:blipFill>
                    <a:blip r:embed="rId9"/>
                    <a:stretch>
                      <a:fillRect/>
                    </a:stretch>
                  </pic:blipFill>
                  <pic:spPr>
                    <a:xfrm>
                      <a:off x="0" y="0"/>
                      <a:ext cx="5486400" cy="4260088"/>
                    </a:xfrm>
                    <a:prstGeom prst="rect"/>
                  </pic:spPr>
                </pic:pic>
              </a:graphicData>
            </a:graphic>
          </wp:inline>
        </w:drawing>
      </w:r>
    </w:p>
    <w:p>
      <w:pPr>
        <w:spacing w:after="200" w:before="0"/>
        <w:jc w:val="both"/>
      </w:pPr>
      <w:r>
        <w:rPr>
          <w:rFonts w:ascii="Times New Roman" w:hAnsi="Times New Roman"/>
          <w:b/>
          <w:sz w:val="18"/>
        </w:rPr>
        <w:t>Figure S1. Instrument architecture and concordance across the three NAFLD datasets.</w:t>
      </w:r>
      <w:r>
        <w:rPr>
          <w:rFonts w:ascii="Times New Roman" w:hAnsi="Times New Roman"/>
          <w:sz w:val="18"/>
        </w:rPr>
        <w:t xml:space="preserve"> Panel A: effect of each of the 52 variants on remnant cholesterol (SD per allele, RC-increasing orientation). Panel B: z score of the single-variant Wald ratio in each dataset; red indicates that the RC-raising allele is associated with higher NAFLD risk and grey cells indicate variants that were not available. The scale saturates at |z| = 3.</w:t>
      </w:r>
    </w:p>
    <w:p>
      <w:pPr>
        <w:keepNext/>
        <w:spacing w:after="40"/>
        <w:jc w:val="center"/>
      </w:pPr>
      <w:r>
        <w:drawing>
          <wp:inline xmlns:a="http://schemas.openxmlformats.org/drawingml/2006/main" xmlns:pic="http://schemas.openxmlformats.org/drawingml/2006/picture">
            <wp:extent cx="6035040" cy="2150417"/>
            <wp:docPr id="2" name="Picture 2"/>
            <wp:cNvGraphicFramePr>
              <a:graphicFrameLocks noChangeAspect="1"/>
            </wp:cNvGraphicFramePr>
            <a:graphic>
              <a:graphicData uri="http://schemas.openxmlformats.org/drawingml/2006/picture">
                <pic:pic>
                  <pic:nvPicPr>
                    <pic:cNvPr id="0" name="fig3_scatter_all.png"/>
                    <pic:cNvPicPr/>
                  </pic:nvPicPr>
                  <pic:blipFill>
                    <a:blip r:embed="rId10"/>
                    <a:stretch>
                      <a:fillRect/>
                    </a:stretch>
                  </pic:blipFill>
                  <pic:spPr>
                    <a:xfrm>
                      <a:off x="0" y="0"/>
                      <a:ext cx="6035040" cy="2150417"/>
                    </a:xfrm>
                    <a:prstGeom prst="rect"/>
                  </pic:spPr>
                </pic:pic>
              </a:graphicData>
            </a:graphic>
          </wp:inline>
        </w:drawing>
      </w:r>
    </w:p>
    <w:p>
      <w:pPr>
        <w:spacing w:after="200" w:before="0"/>
        <w:jc w:val="both"/>
      </w:pPr>
      <w:r>
        <w:rPr>
          <w:rFonts w:ascii="Times New Roman" w:hAnsi="Times New Roman"/>
          <w:b/>
          <w:sz w:val="18"/>
        </w:rPr>
        <w:t>Figure S2. Variant-level associations with remnant cholesterol and NAFLD in the three datasets.</w:t>
      </w:r>
      <w:r>
        <w:rPr>
          <w:rFonts w:ascii="Times New Roman" w:hAnsi="Times New Roman"/>
          <w:sz w:val="18"/>
        </w:rPr>
        <w:t xml:space="preserve"> Alleles are aligned to the RC-raising allele. Grey bars are 95% confidence intervals, the solid line is the IVW estimate, the dashed line is the MR-Egger fit and the dotted line is the weighted median. Circled points are MR-PRESSO outliers; the TM6SF2 variant lies far below the regression line in all three datasets.</w:t>
      </w:r>
    </w:p>
    <w:p>
      <w:pPr>
        <w:keepNext/>
        <w:spacing w:after="40"/>
        <w:jc w:val="center"/>
      </w:pPr>
      <w:r>
        <w:drawing>
          <wp:inline xmlns:a="http://schemas.openxmlformats.org/drawingml/2006/main" xmlns:pic="http://schemas.openxmlformats.org/drawingml/2006/picture">
            <wp:extent cx="5852160" cy="2220517"/>
            <wp:docPr id="3" name="Picture 3"/>
            <wp:cNvGraphicFramePr>
              <a:graphicFrameLocks noChangeAspect="1"/>
            </wp:cNvGraphicFramePr>
            <a:graphic>
              <a:graphicData uri="http://schemas.openxmlformats.org/drawingml/2006/picture">
                <pic:pic>
                  <pic:nvPicPr>
                    <pic:cNvPr id="0" name="fig6_power.png"/>
                    <pic:cNvPicPr/>
                  </pic:nvPicPr>
                  <pic:blipFill>
                    <a:blip r:embed="rId11"/>
                    <a:stretch>
                      <a:fillRect/>
                    </a:stretch>
                  </pic:blipFill>
                  <pic:spPr>
                    <a:xfrm>
                      <a:off x="0" y="0"/>
                      <a:ext cx="5852160" cy="2220517"/>
                    </a:xfrm>
                    <a:prstGeom prst="rect"/>
                  </pic:spPr>
                </pic:pic>
              </a:graphicData>
            </a:graphic>
          </wp:inline>
        </w:drawing>
      </w:r>
    </w:p>
    <w:p>
      <w:pPr>
        <w:spacing w:after="200" w:before="0"/>
        <w:jc w:val="both"/>
      </w:pPr>
      <w:r>
        <w:rPr>
          <w:rFonts w:ascii="Times New Roman" w:hAnsi="Times New Roman"/>
          <w:b/>
          <w:sz w:val="18"/>
        </w:rPr>
        <w:t>Figure S3. Statistical power and precision of the three outcome datasets.</w:t>
      </w:r>
      <w:r>
        <w:rPr>
          <w:rFonts w:ascii="Times New Roman" w:hAnsi="Times New Roman"/>
          <w:sz w:val="18"/>
        </w:rPr>
        <w:t xml:space="preserve"> Panel A: power to detect a given true odds ratio per 1-SD higher remnant cholesterol, computed from the observed IVW standard errors; the dashed line marks 80% power. Panel B: IVW odds ratios with 95% confidence intervals against the number of cases (log scale).</w:t>
      </w:r>
    </w:p>
    <w:p>
      <w:pPr>
        <w:keepNext/>
        <w:spacing w:after="40"/>
        <w:jc w:val="center"/>
      </w:pPr>
      <w:r>
        <w:drawing>
          <wp:inline xmlns:a="http://schemas.openxmlformats.org/drawingml/2006/main" xmlns:pic="http://schemas.openxmlformats.org/drawingml/2006/picture">
            <wp:extent cx="5120640" cy="4161789"/>
            <wp:docPr id="4" name="Picture 4"/>
            <wp:cNvGraphicFramePr>
              <a:graphicFrameLocks noChangeAspect="1"/>
            </wp:cNvGraphicFramePr>
            <a:graphic>
              <a:graphicData uri="http://schemas.openxmlformats.org/drawingml/2006/picture">
                <pic:pic>
                  <pic:nvPicPr>
                    <pic:cNvPr id="0" name="figS_diagnostics_Fairfield.png"/>
                    <pic:cNvPicPr/>
                  </pic:nvPicPr>
                  <pic:blipFill>
                    <a:blip r:embed="rId12"/>
                    <a:stretch>
                      <a:fillRect/>
                    </a:stretch>
                  </pic:blipFill>
                  <pic:spPr>
                    <a:xfrm>
                      <a:off x="0" y="0"/>
                      <a:ext cx="5120640" cy="4161789"/>
                    </a:xfrm>
                    <a:prstGeom prst="rect"/>
                  </pic:spPr>
                </pic:pic>
              </a:graphicData>
            </a:graphic>
          </wp:inline>
        </w:drawing>
      </w:r>
    </w:p>
    <w:p>
      <w:pPr>
        <w:spacing w:after="200" w:before="0"/>
        <w:jc w:val="both"/>
      </w:pPr>
      <w:r>
        <w:rPr>
          <w:rFonts w:ascii="Times New Roman" w:hAnsi="Times New Roman"/>
          <w:b/>
          <w:sz w:val="18"/>
        </w:rPr>
        <w:t>Figure S4. Diagnostics for remnant cholesterol and NAFLD in the Fairfield (UK Biobank) dataset.</w:t>
      </w:r>
      <w:r>
        <w:rPr>
          <w:rFonts w:ascii="Times New Roman" w:hAnsi="Times New Roman"/>
          <w:sz w:val="18"/>
        </w:rPr>
        <w:t xml:space="preserve"> Panel A: scatter plot with IVW, MR-Egger, weighted median and weighted mode fits; panel B: funnel plot; panel C: leave-one-out; panel D: single-variant forest plot.</w:t>
      </w:r>
    </w:p>
    <w:p>
      <w:pPr>
        <w:keepNext/>
        <w:spacing w:after="40"/>
        <w:jc w:val="center"/>
      </w:pPr>
      <w:r>
        <w:drawing>
          <wp:inline xmlns:a="http://schemas.openxmlformats.org/drawingml/2006/main" xmlns:pic="http://schemas.openxmlformats.org/drawingml/2006/picture">
            <wp:extent cx="5120640" cy="4161789"/>
            <wp:docPr id="5" name="Picture 5"/>
            <wp:cNvGraphicFramePr>
              <a:graphicFrameLocks noChangeAspect="1"/>
            </wp:cNvGraphicFramePr>
            <a:graphic>
              <a:graphicData uri="http://schemas.openxmlformats.org/drawingml/2006/picture">
                <pic:pic>
                  <pic:nvPicPr>
                    <pic:cNvPr id="0" name="figS_diagnostics_FinnGen.png"/>
                    <pic:cNvPicPr/>
                  </pic:nvPicPr>
                  <pic:blipFill>
                    <a:blip r:embed="rId13"/>
                    <a:stretch>
                      <a:fillRect/>
                    </a:stretch>
                  </pic:blipFill>
                  <pic:spPr>
                    <a:xfrm>
                      <a:off x="0" y="0"/>
                      <a:ext cx="5120640" cy="4161789"/>
                    </a:xfrm>
                    <a:prstGeom prst="rect"/>
                  </pic:spPr>
                </pic:pic>
              </a:graphicData>
            </a:graphic>
          </wp:inline>
        </w:drawing>
      </w:r>
    </w:p>
    <w:p>
      <w:pPr>
        <w:spacing w:after="200" w:before="0"/>
        <w:jc w:val="both"/>
      </w:pPr>
      <w:r>
        <w:rPr>
          <w:rFonts w:ascii="Times New Roman" w:hAnsi="Times New Roman"/>
          <w:b/>
          <w:sz w:val="18"/>
        </w:rPr>
        <w:t>Figure S5. Diagnostics for remnant cholesterol and NAFLD in the FinnGen release 5 dataset.</w:t>
      </w:r>
      <w:r>
        <w:rPr>
          <w:rFonts w:ascii="Times New Roman" w:hAnsi="Times New Roman"/>
          <w:sz w:val="18"/>
        </w:rPr>
        <w:t xml:space="preserve"> Panels as in Figure S4. The wide intervals reflect the small number of cases (894).</w:t>
      </w:r>
    </w:p>
    <w:p>
      <w:pPr>
        <w:keepNext/>
        <w:spacing w:after="40"/>
        <w:jc w:val="center"/>
      </w:pPr>
      <w:r>
        <w:drawing>
          <wp:inline xmlns:a="http://schemas.openxmlformats.org/drawingml/2006/main" xmlns:pic="http://schemas.openxmlformats.org/drawingml/2006/picture">
            <wp:extent cx="6035040" cy="1874936"/>
            <wp:docPr id="6" name="Picture 6"/>
            <wp:cNvGraphicFramePr>
              <a:graphicFrameLocks noChangeAspect="1"/>
            </wp:cNvGraphicFramePr>
            <a:graphic>
              <a:graphicData uri="http://schemas.openxmlformats.org/drawingml/2006/picture">
                <pic:pic>
                  <pic:nvPicPr>
                    <pic:cNvPr id="0" name="fig9_strength_heterogeneity_influence.png"/>
                    <pic:cNvPicPr/>
                  </pic:nvPicPr>
                  <pic:blipFill>
                    <a:blip r:embed="rId14"/>
                    <a:stretch>
                      <a:fillRect/>
                    </a:stretch>
                  </pic:blipFill>
                  <pic:spPr>
                    <a:xfrm>
                      <a:off x="0" y="0"/>
                      <a:ext cx="6035040" cy="1874936"/>
                    </a:xfrm>
                    <a:prstGeom prst="rect"/>
                  </pic:spPr>
                </pic:pic>
              </a:graphicData>
            </a:graphic>
          </wp:inline>
        </w:drawing>
      </w:r>
    </w:p>
    <w:p>
      <w:pPr>
        <w:spacing w:after="200" w:before="0"/>
        <w:jc w:val="both"/>
      </w:pPr>
      <w:r>
        <w:rPr>
          <w:rFonts w:ascii="Times New Roman" w:hAnsi="Times New Roman"/>
          <w:b/>
          <w:sz w:val="18"/>
        </w:rPr>
        <w:t>Figure S6. Instrument strength, heterogeneity and influence.</w:t>
      </w:r>
      <w:r>
        <w:rPr>
          <w:rFonts w:ascii="Times New Roman" w:hAnsi="Times New Roman"/>
          <w:sz w:val="18"/>
        </w:rPr>
        <w:t xml:space="preserve"> Panel A: distribution of per-variant F statistics (dashed line: F = 10). Panel B: I² of the IVW estimate and I²</w:t>
      </w:r>
      <w:r>
        <w:rPr>
          <w:rFonts w:ascii="Times New Roman" w:hAnsi="Times New Roman"/>
          <w:sz w:val="18"/>
          <w:vertAlign w:val="subscript"/>
        </w:rPr>
        <w:t>GX</w:t>
      </w:r>
      <w:r>
        <w:rPr>
          <w:rFonts w:ascii="Times New Roman" w:hAnsi="Times New Roman"/>
          <w:sz w:val="18"/>
        </w:rPr>
        <w:t xml:space="preserve"> of the MR-Egger framework in each dataset. Panel C: studentized residuals against Cook’s distance (dashed line: 4/n); the points above the line are rs58542926 (TM6SF2) and rs112875651 (TRIB1) in all datasets.</w:t>
      </w:r>
    </w:p>
    <w:p>
      <w:pPr>
        <w:keepNext/>
        <w:spacing w:after="40"/>
        <w:jc w:val="center"/>
      </w:pPr>
      <w:r>
        <w:drawing>
          <wp:inline xmlns:a="http://schemas.openxmlformats.org/drawingml/2006/main" xmlns:pic="http://schemas.openxmlformats.org/drawingml/2006/picture">
            <wp:extent cx="6035040" cy="2148457"/>
            <wp:docPr id="7" name="Picture 7"/>
            <wp:cNvGraphicFramePr>
              <a:graphicFrameLocks noChangeAspect="1"/>
            </wp:cNvGraphicFramePr>
            <a:graphic>
              <a:graphicData uri="http://schemas.openxmlformats.org/drawingml/2006/picture">
                <pic:pic>
                  <pic:nvPicPr>
                    <pic:cNvPr id="0" name="fig8_radial.png"/>
                    <pic:cNvPicPr/>
                  </pic:nvPicPr>
                  <pic:blipFill>
                    <a:blip r:embed="rId15"/>
                    <a:stretch>
                      <a:fillRect/>
                    </a:stretch>
                  </pic:blipFill>
                  <pic:spPr>
                    <a:xfrm>
                      <a:off x="0" y="0"/>
                      <a:ext cx="6035040" cy="2148457"/>
                    </a:xfrm>
                    <a:prstGeom prst="rect"/>
                  </pic:spPr>
                </pic:pic>
              </a:graphicData>
            </a:graphic>
          </wp:inline>
        </w:drawing>
      </w:r>
    </w:p>
    <w:p>
      <w:pPr>
        <w:spacing w:after="200" w:before="0"/>
        <w:jc w:val="both"/>
      </w:pPr>
      <w:r>
        <w:rPr>
          <w:rFonts w:ascii="Times New Roman" w:hAnsi="Times New Roman"/>
          <w:b/>
          <w:sz w:val="18"/>
        </w:rPr>
        <w:t>Figure S7. Radial MR plots.</w:t>
      </w:r>
      <w:r>
        <w:rPr>
          <w:rFonts w:ascii="Times New Roman" w:hAnsi="Times New Roman"/>
          <w:sz w:val="18"/>
        </w:rPr>
        <w:t xml:space="preserve"> Each point is a variant plotted by inverse-standard-error weight and weighted ratio estimate; the line is the radial IVW estimate and crosses mark variants flagged as outliers.</w:t>
      </w:r>
    </w:p>
    <w:p>
      <w:pPr>
        <w:keepNext/>
        <w:spacing w:after="40"/>
        <w:jc w:val="center"/>
      </w:pPr>
      <w:r>
        <w:drawing>
          <wp:inline xmlns:a="http://schemas.openxmlformats.org/drawingml/2006/main" xmlns:pic="http://schemas.openxmlformats.org/drawingml/2006/picture">
            <wp:extent cx="5120640" cy="4161789"/>
            <wp:docPr id="8" name="Picture 8"/>
            <wp:cNvGraphicFramePr>
              <a:graphicFrameLocks noChangeAspect="1"/>
            </wp:cNvGraphicFramePr>
            <a:graphic>
              <a:graphicData uri="http://schemas.openxmlformats.org/drawingml/2006/picture">
                <pic:pic>
                  <pic:nvPicPr>
                    <pic:cNvPr id="0" name="figS_diagnostics_positive_control.png"/>
                    <pic:cNvPicPr/>
                  </pic:nvPicPr>
                  <pic:blipFill>
                    <a:blip r:embed="rId16"/>
                    <a:stretch>
                      <a:fillRect/>
                    </a:stretch>
                  </pic:blipFill>
                  <pic:spPr>
                    <a:xfrm>
                      <a:off x="0" y="0"/>
                      <a:ext cx="5120640" cy="4161789"/>
                    </a:xfrm>
                    <a:prstGeom prst="rect"/>
                  </pic:spPr>
                </pic:pic>
              </a:graphicData>
            </a:graphic>
          </wp:inline>
        </w:drawing>
      </w:r>
    </w:p>
    <w:p>
      <w:pPr>
        <w:spacing w:after="200" w:before="0"/>
        <w:jc w:val="both"/>
      </w:pPr>
      <w:r>
        <w:rPr>
          <w:rFonts w:ascii="Times New Roman" w:hAnsi="Times New Roman"/>
          <w:b/>
          <w:sz w:val="18"/>
        </w:rPr>
        <w:t>Figure S8. Diagnostics for the positive control (remnant cholesterol and coronary artery disease).</w:t>
      </w:r>
      <w:r>
        <w:rPr>
          <w:rFonts w:ascii="Times New Roman" w:hAnsi="Times New Roman"/>
          <w:sz w:val="18"/>
        </w:rPr>
        <w:t xml:space="preserve"> Panel A: scatter plot (circled points are MR-PRESSO outliers in the Python analysis); panel B: funnel plot; panel C: leave-one-out analysis, in which no single omission removes the association; panel D: single-variant forest plot.</w:t>
      </w:r>
    </w:p>
    <w:p>
      <w:pPr>
        <w:keepNext/>
        <w:spacing w:after="40"/>
        <w:jc w:val="center"/>
      </w:pPr>
      <w:r>
        <w:drawing>
          <wp:inline xmlns:a="http://schemas.openxmlformats.org/drawingml/2006/main" xmlns:pic="http://schemas.openxmlformats.org/drawingml/2006/picture">
            <wp:extent cx="5852160" cy="2509027"/>
            <wp:docPr id="9" name="Picture 9"/>
            <wp:cNvGraphicFramePr>
              <a:graphicFrameLocks noChangeAspect="1"/>
            </wp:cNvGraphicFramePr>
            <a:graphic>
              <a:graphicData uri="http://schemas.openxmlformats.org/drawingml/2006/picture">
                <pic:pic>
                  <pic:nvPicPr>
                    <pic:cNvPr id="0" name="graphical_abstract.png"/>
                    <pic:cNvPicPr/>
                  </pic:nvPicPr>
                  <pic:blipFill>
                    <a:blip r:embed="rId17"/>
                    <a:stretch>
                      <a:fillRect/>
                    </a:stretch>
                  </pic:blipFill>
                  <pic:spPr>
                    <a:xfrm>
                      <a:off x="0" y="0"/>
                      <a:ext cx="5852160" cy="2509027"/>
                    </a:xfrm>
                    <a:prstGeom prst="rect"/>
                  </pic:spPr>
                </pic:pic>
              </a:graphicData>
            </a:graphic>
          </wp:inline>
        </w:drawing>
      </w:r>
    </w:p>
    <w:p>
      <w:pPr>
        <w:spacing w:after="200" w:before="0"/>
        <w:jc w:val="both"/>
      </w:pPr>
      <w:r>
        <w:rPr>
          <w:rFonts w:ascii="Times New Roman" w:hAnsi="Times New Roman"/>
          <w:b/>
          <w:sz w:val="18"/>
        </w:rPr>
        <w:t>Figure S9. Graphical abstract.</w:t>
      </w:r>
      <w:r>
        <w:rPr>
          <w:rFonts w:ascii="Times New Roman" w:hAnsi="Times New Roman"/>
          <w:sz w:val="18"/>
        </w:rPr>
        <w:t xml:space="preserve"> Fifty-two genetic instruments for remnant cholesterol were tested against three NAFLD datasets (null) and against coronary artery disease as a positive control (strong association).</w:t>
      </w:r>
    </w:p>
    <w:p>
      <w:pPr>
        <w:keepNext/>
        <w:spacing w:after="120" w:before="240"/>
        <w:jc w:val="left"/>
      </w:pPr>
      <w:r>
        <w:rPr>
          <w:rFonts w:ascii="Times New Roman" w:hAnsi="Times New Roman"/>
          <w:b/>
          <w:sz w:val="26"/>
        </w:rPr>
        <w:t>References (Supplemental Digital Content)</w:t>
      </w:r>
    </w:p>
    <w:p>
      <w:pPr>
        <w:spacing w:after="40" w:before="0"/>
        <w:ind w:left="504" w:hanging="504"/>
        <w:jc w:val="left"/>
      </w:pPr>
      <w:r>
        <w:rPr>
          <w:rFonts w:ascii="Times New Roman" w:hAnsi="Times New Roman"/>
          <w:sz w:val="18"/>
        </w:rPr>
        <w:t>[1] Bowden J, Del Greco M F, Minelli C, et al. A framework for the investigation of pleiotropy in two-sample summary data Mendelian randomization. Stat Med. 2017;36:1783–1802.</w:t>
      </w:r>
    </w:p>
    <w:p>
      <w:pPr>
        <w:spacing w:after="40" w:before="0"/>
        <w:ind w:left="504" w:hanging="504"/>
        <w:jc w:val="left"/>
      </w:pPr>
      <w:r>
        <w:rPr>
          <w:rFonts w:ascii="Times New Roman" w:hAnsi="Times New Roman"/>
          <w:sz w:val="18"/>
        </w:rPr>
        <w:t>[2] Bowden J, Del Greco M F, Minelli C, et al. Assessing the suitability of summary data for two-sample Mendelian randomization analyses using MR-Egger regression: the role of the I2 statistic. Int J Epidemiol. 2016;45:1961–1974.</w:t>
      </w:r>
    </w:p>
    <w:p>
      <w:pPr>
        <w:spacing w:after="40" w:before="0"/>
        <w:ind w:left="504" w:hanging="504"/>
        <w:jc w:val="left"/>
      </w:pPr>
      <w:r>
        <w:rPr>
          <w:rFonts w:ascii="Times New Roman" w:hAnsi="Times New Roman"/>
          <w:sz w:val="18"/>
        </w:rPr>
        <w:t>[3] Verbanck M, Chen CY, Neale B, et al. Detection of widespread horizontal pleiotropy in causal relationships inferred from Mendelian randomization between complex traits and diseases. Nat Genet. 2018;50:693–698.</w:t>
      </w:r>
    </w:p>
    <w:p>
      <w:pPr>
        <w:spacing w:after="40" w:before="0"/>
        <w:ind w:left="504" w:hanging="504"/>
        <w:jc w:val="left"/>
      </w:pPr>
      <w:r>
        <w:rPr>
          <w:rFonts w:ascii="Times New Roman" w:hAnsi="Times New Roman"/>
          <w:sz w:val="18"/>
        </w:rPr>
        <w:t>[4] Bowden J, Spiller W, Del Greco M F, et al. Improving the visualization, interpretation and analysis of two-sample summary data Mendelian randomization via the Radial plot and Radial regression. Int J Epidemiol. 2018;47:1264–1278.</w:t>
      </w:r>
    </w:p>
    <w:p>
      <w:pPr>
        <w:spacing w:after="40" w:before="0"/>
        <w:ind w:left="504" w:hanging="504"/>
        <w:jc w:val="left"/>
      </w:pPr>
      <w:r>
        <w:rPr>
          <w:rFonts w:ascii="Times New Roman" w:hAnsi="Times New Roman"/>
          <w:sz w:val="18"/>
        </w:rPr>
        <w:t>[5] Rees JMB, Wood AM, Dudbridge F, et al. Robust methods in Mendelian randomization via penalization of heterogeneous causal estimates. PLoS One. 2019;14:e0222362.</w:t>
      </w:r>
    </w:p>
    <w:p>
      <w:pPr>
        <w:spacing w:after="40" w:before="0"/>
        <w:ind w:left="504" w:hanging="504"/>
        <w:jc w:val="left"/>
      </w:pPr>
      <w:r>
        <w:rPr>
          <w:rFonts w:ascii="Times New Roman" w:hAnsi="Times New Roman"/>
          <w:sz w:val="18"/>
        </w:rPr>
        <w:t>[6] Burgess S, Foley CN, Allara E, et al. A robust and efficient method for Mendelian randomization with hundreds of genetic variants. Nat Commun. 2020;11:376.</w:t>
      </w:r>
    </w:p>
    <w:p>
      <w:pPr>
        <w:spacing w:after="40" w:before="0"/>
        <w:ind w:left="504" w:hanging="504"/>
        <w:jc w:val="left"/>
      </w:pPr>
      <w:r>
        <w:rPr>
          <w:rFonts w:ascii="Times New Roman" w:hAnsi="Times New Roman"/>
          <w:sz w:val="18"/>
        </w:rPr>
        <w:t>[7] Ye T, Shao J, Kang H. Debiased inverse-variance weighted estimator in two-sample summary-data Mendelian randomization. Ann Stat. 2021;49:2079–2100.</w:t>
      </w:r>
    </w:p>
    <w:p>
      <w:pPr>
        <w:spacing w:after="40" w:before="0"/>
        <w:ind w:left="504" w:hanging="504"/>
        <w:jc w:val="left"/>
      </w:pPr>
      <w:r>
        <w:rPr>
          <w:rFonts w:ascii="Times New Roman" w:hAnsi="Times New Roman"/>
          <w:sz w:val="18"/>
        </w:rPr>
        <w:t>[8] Zhao Q, Wang J, Hemani G, et al. Statistical inference in two-sample summary-data Mendelian randomization using robust adjusted profile score. Ann Stat. 2020;48:1742–1769.</w:t>
      </w:r>
    </w:p>
    <w:p>
      <w:pPr>
        <w:spacing w:after="40" w:before="0"/>
        <w:ind w:left="504" w:hanging="504"/>
        <w:jc w:val="left"/>
      </w:pPr>
      <w:r>
        <w:rPr>
          <w:rFonts w:ascii="Times New Roman" w:hAnsi="Times New Roman"/>
          <w:sz w:val="18"/>
        </w:rPr>
        <w:t>[9] Slob EAW, Burgess S. A comparison of robust Mendelian randomization methods using summary data. Genet Epidemiol. 2020;44:313–329.</w:t>
      </w:r>
    </w:p>
    <w:p>
      <w:pPr>
        <w:spacing w:after="40" w:before="0"/>
        <w:ind w:left="504" w:hanging="504"/>
        <w:jc w:val="left"/>
      </w:pPr>
      <w:r>
        <w:rPr>
          <w:rFonts w:ascii="Times New Roman" w:hAnsi="Times New Roman"/>
          <w:sz w:val="18"/>
        </w:rPr>
        <w:t>[10] Brion MJA, Shakhbazov K, Visscher PM. Calculating statistical power in Mendelian randomization studies. Int J Epidemiol. 2013;42:1497–1501.</w:t>
      </w:r>
    </w:p>
    <w:p>
      <w:pPr>
        <w:spacing w:after="40" w:before="0"/>
        <w:ind w:left="504" w:hanging="504"/>
        <w:jc w:val="left"/>
      </w:pPr>
      <w:r>
        <w:rPr>
          <w:rFonts w:ascii="Times New Roman" w:hAnsi="Times New Roman"/>
          <w:sz w:val="18"/>
        </w:rPr>
        <w:t>[11] Burgess S. Sample size and power calculations in Mendelian randomization with a single instrumental variable and a binary outcome. Int J Epidemiol. 2014;43:922–929.</w:t>
      </w:r>
    </w:p>
    <w:p>
      <w:pPr>
        <w:spacing w:after="40" w:before="0"/>
        <w:ind w:left="504" w:hanging="504"/>
        <w:jc w:val="left"/>
      </w:pPr>
      <w:r>
        <w:rPr>
          <w:rFonts w:ascii="Times New Roman" w:hAnsi="Times New Roman"/>
          <w:sz w:val="18"/>
        </w:rPr>
        <w:t>[12] Burgess S, Davies NM, Thompson SG. Bias due to participant overlap in two-sample Mendelian randomization. Genet Epidemiol. 2016;40:597–608.</w:t>
      </w:r>
    </w:p>
    <w:p>
      <w:pPr>
        <w:spacing w:after="40" w:before="0"/>
        <w:ind w:left="504" w:hanging="504"/>
        <w:jc w:val="left"/>
      </w:pPr>
      <w:r>
        <w:rPr>
          <w:rFonts w:ascii="Times New Roman" w:hAnsi="Times New Roman"/>
          <w:sz w:val="18"/>
        </w:rPr>
        <w:t>[13] Mounier N, Kutalik Z. Bias correction for inverse variance weighting Mendelian randomization. Genet Epidemiol. 2023;47:314–331.</w:t>
      </w:r>
    </w:p>
    <w:p>
      <w:pPr>
        <w:spacing w:after="40" w:before="0"/>
        <w:ind w:left="504" w:hanging="504"/>
        <w:jc w:val="left"/>
      </w:pPr>
      <w:r>
        <w:rPr>
          <w:rFonts w:ascii="Times New Roman" w:hAnsi="Times New Roman"/>
          <w:sz w:val="18"/>
        </w:rPr>
        <w:t>[14] Varbo A, Benn M, Tybjærg-Hansen A, et al. Remnant cholesterol as a causal risk factor for ischemic heart disease. J Am Coll Cardiol. 2013;61:427–436.</w:t>
      </w:r>
    </w:p>
    <w:p>
      <w:pPr>
        <w:spacing w:after="40" w:before="0"/>
        <w:ind w:left="504" w:hanging="504"/>
        <w:jc w:val="left"/>
      </w:pPr>
      <w:r>
        <w:rPr>
          <w:rFonts w:ascii="Times New Roman" w:hAnsi="Times New Roman"/>
          <w:sz w:val="18"/>
        </w:rPr>
        <w:t>[15] Nordestgaard BG. Triglyceride-rich lipoproteins and atherosclerotic cardiovascular disease. Circ Res. 2016;118:547–563.</w:t>
      </w:r>
    </w:p>
    <w:p>
      <w:pPr>
        <w:spacing w:after="40" w:before="0"/>
        <w:ind w:left="504" w:hanging="504"/>
        <w:jc w:val="left"/>
      </w:pPr>
      <w:r>
        <w:rPr>
          <w:rFonts w:ascii="Times New Roman" w:hAnsi="Times New Roman"/>
          <w:sz w:val="18"/>
        </w:rPr>
        <w:t>[16] Nikpay M, Goel A, Won HH, et al.; CARDIoGRAMplusC4D Consortium. A comprehensive 1000 Genomes-based genome-wide association meta-analysis of coronary artery disease. Nat Genet. 2015;47:1121–1130.</w:t>
      </w:r>
    </w:p>
    <w:p>
      <w:pPr>
        <w:spacing w:after="40" w:before="0"/>
        <w:ind w:left="504" w:hanging="504"/>
        <w:jc w:val="left"/>
      </w:pPr>
      <w:r>
        <w:rPr>
          <w:rFonts w:ascii="Times New Roman" w:hAnsi="Times New Roman"/>
          <w:sz w:val="18"/>
        </w:rPr>
        <w:t>[17] Sollis E, Mosaku A, Abid A, et al. The NHGRI-EBI GWAS catalog: knowledgebase and deposition resource. Nucleic Acids Res. 2023;51:D977–D985.</w:t>
      </w:r>
    </w:p>
    <w:p>
      <w:pPr>
        <w:spacing w:after="40" w:before="0"/>
        <w:ind w:left="504" w:hanging="504"/>
        <w:jc w:val="left"/>
      </w:pPr>
      <w:r>
        <w:rPr>
          <w:rFonts w:ascii="Times New Roman" w:hAnsi="Times New Roman"/>
          <w:sz w:val="18"/>
        </w:rPr>
        <w:t>[18] Hemani G, Zheng J, Elsworth B, et al. The MR-Base platform supports systematic causal inference across the human phenome. eLife. 2018;7:e34408.</w:t>
      </w:r>
    </w:p>
    <w:p>
      <w:pPr>
        <w:spacing w:after="40" w:before="0"/>
        <w:ind w:left="504" w:hanging="504"/>
        <w:jc w:val="left"/>
      </w:pPr>
      <w:r>
        <w:rPr>
          <w:rFonts w:ascii="Times New Roman" w:hAnsi="Times New Roman"/>
          <w:sz w:val="18"/>
        </w:rPr>
        <w:t>[19] Yavorska OO, Burgess S. MendelianRandomization: an R package for performing Mendelian randomization analyses using summarized data. Int J Epidemiol. 2017;46:1734–1739.</w:t>
      </w:r>
    </w:p>
    <w:sectPr w:rsidR="00FC693F" w:rsidRPr="0006063C" w:rsidSect="00034616">
      <w:footerReference w:type="default" r:id="rId18"/>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6"/>
      </w:rPr>
      <w:t>Supplemental Digital Content • Soleymani T et al.</w:t>
    </w:r>
    <w:r>
      <w:rPr>
        <w:sz w:val="16"/>
      </w:rPr>
      <w:t xml:space="preserve">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