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04AE4" w14:textId="77777777" w:rsidR="00F6641B" w:rsidRPr="00803DFE" w:rsidRDefault="00803DFE" w:rsidP="00803DFE">
      <w:pPr>
        <w:pStyle w:val="Heading1"/>
        <w:numPr>
          <w:ilvl w:val="0"/>
          <w:numId w:val="3"/>
        </w:numPr>
        <w:rPr>
          <w:lang w:val="en-AU"/>
        </w:rPr>
      </w:pPr>
      <w:r w:rsidRPr="00803DFE">
        <w:rPr>
          <w:lang w:val="en-AU"/>
        </w:rPr>
        <w:t>The SIR model:</w:t>
      </w:r>
    </w:p>
    <w:p w14:paraId="328606D0" w14:textId="77777777" w:rsidR="00803DFE" w:rsidRDefault="00803DFE" w:rsidP="00803DFE">
      <w:pPr>
        <w:rPr>
          <w:lang w:val="en-AU"/>
        </w:rPr>
      </w:pPr>
      <w:r>
        <w:rPr>
          <w:lang w:val="en-AU"/>
        </w:rPr>
        <w:t>There are 3 compartments in this model:</w:t>
      </w:r>
    </w:p>
    <w:p w14:paraId="5AC02850" w14:textId="77777777" w:rsidR="00803DFE" w:rsidRDefault="00803DFE" w:rsidP="00803DFE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S: the group of </w:t>
      </w:r>
      <w:r w:rsidRPr="00803DFE">
        <w:rPr>
          <w:b/>
          <w:lang w:val="en-AU"/>
        </w:rPr>
        <w:t>susceptible</w:t>
      </w:r>
      <w:r>
        <w:rPr>
          <w:lang w:val="en-AU"/>
        </w:rPr>
        <w:t xml:space="preserve"> individuals</w:t>
      </w:r>
    </w:p>
    <w:p w14:paraId="18D75B3C" w14:textId="77777777" w:rsidR="00803DFE" w:rsidRDefault="00803DFE" w:rsidP="00803DFE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I: the group of currently </w:t>
      </w:r>
      <w:r w:rsidRPr="00803DFE">
        <w:rPr>
          <w:b/>
          <w:lang w:val="en-AU"/>
        </w:rPr>
        <w:t>infective</w:t>
      </w:r>
      <w:r>
        <w:rPr>
          <w:lang w:val="en-AU"/>
        </w:rPr>
        <w:t xml:space="preserve"> individuals</w:t>
      </w:r>
    </w:p>
    <w:p w14:paraId="18D3BBEE" w14:textId="77777777" w:rsidR="00803DFE" w:rsidRDefault="00803DFE" w:rsidP="00803DFE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R: the group of </w:t>
      </w:r>
      <w:r w:rsidRPr="00803DFE">
        <w:rPr>
          <w:b/>
          <w:lang w:val="en-AU"/>
        </w:rPr>
        <w:t>removed</w:t>
      </w:r>
      <w:r>
        <w:rPr>
          <w:lang w:val="en-AU"/>
        </w:rPr>
        <w:t xml:space="preserve"> individuals, could either be from death or becoming immune to the disease</w:t>
      </w:r>
    </w:p>
    <w:p w14:paraId="0DDD569B" w14:textId="77777777" w:rsidR="00803DFE" w:rsidRDefault="00803DFE" w:rsidP="00803DFE">
      <w:pPr>
        <w:rPr>
          <w:lang w:val="en-AU"/>
        </w:rPr>
      </w:pPr>
    </w:p>
    <w:p w14:paraId="7F50342C" w14:textId="77777777" w:rsidR="00803DFE" w:rsidRDefault="00803DFE" w:rsidP="00803DFE">
      <w:pPr>
        <w:rPr>
          <w:lang w:val="en-AU"/>
        </w:rPr>
      </w:pPr>
      <w:r w:rsidRPr="00803DFE">
        <w:rPr>
          <w:i/>
          <w:lang w:val="en-AU"/>
        </w:rPr>
        <w:t>An important assumption for this model is that we are ignoring the birth rates, immigration rates and death rates</w:t>
      </w:r>
      <w:r>
        <w:rPr>
          <w:i/>
          <w:lang w:val="en-AU"/>
        </w:rPr>
        <w:t>. T</w:t>
      </w:r>
      <w:r w:rsidRPr="00803DFE">
        <w:rPr>
          <w:i/>
          <w:lang w:val="en-AU"/>
        </w:rPr>
        <w:t>he population size remains a constant over time.</w:t>
      </w:r>
      <w:r>
        <w:rPr>
          <w:lang w:val="en-AU"/>
        </w:rPr>
        <w:t xml:space="preserve"> </w:t>
      </w:r>
    </w:p>
    <w:p w14:paraId="42EE8135" w14:textId="77777777" w:rsidR="00803DFE" w:rsidRDefault="00803DFE" w:rsidP="00803DFE">
      <w:pPr>
        <w:rPr>
          <w:lang w:val="en-AU"/>
        </w:rPr>
      </w:pPr>
      <w:r>
        <w:rPr>
          <w:lang w:val="en-AU"/>
        </w:rPr>
        <w:t xml:space="preserve">The size of these 3 groups can change over time as the disease progresses. Therefore, we can represent them as 3 variables that dependant on time: S(t), I(t), R(t). </w:t>
      </w:r>
    </w:p>
    <w:p w14:paraId="52DFA698" w14:textId="77777777" w:rsidR="00803DFE" w:rsidRDefault="00803DFE" w:rsidP="00803DFE">
      <w:pPr>
        <w:rPr>
          <w:lang w:val="en-AU"/>
        </w:rPr>
      </w:pPr>
    </w:p>
    <w:p w14:paraId="6906F4FA" w14:textId="084B5F4B" w:rsidR="00803DFE" w:rsidRDefault="00803DFE" w:rsidP="00803DFE">
      <w:pPr>
        <w:rPr>
          <w:lang w:val="en-AU"/>
        </w:rPr>
      </w:pPr>
      <w:r>
        <w:rPr>
          <w:lang w:val="en-AU"/>
        </w:rPr>
        <w:t xml:space="preserve">The only way for an individual to leave the susceptible group is by becoming infected. </w:t>
      </w:r>
      <w:r w:rsidR="009A0964">
        <w:rPr>
          <w:lang w:val="en-AU"/>
        </w:rPr>
        <w:t>Suppose that</w:t>
      </w:r>
      <w:r>
        <w:rPr>
          <w:lang w:val="en-AU"/>
        </w:rPr>
        <w:t xml:space="preserve"> each person from the infected group m</w:t>
      </w:r>
      <w:r w:rsidR="009A0964">
        <w:rPr>
          <w:lang w:val="en-AU"/>
        </w:rPr>
        <w:t xml:space="preserve">eets b people per day. </w:t>
      </w:r>
      <w:proofErr w:type="gramStart"/>
      <w:r w:rsidR="009A0964">
        <w:rPr>
          <w:lang w:val="en-AU"/>
        </w:rPr>
        <w:t>So</w:t>
      </w:r>
      <w:proofErr w:type="gramEnd"/>
      <w:r w:rsidR="009A0964">
        <w:rPr>
          <w:lang w:val="en-AU"/>
        </w:rPr>
        <w:t xml:space="preserve"> the infected group meets b*I(t) people each day. O</w:t>
      </w:r>
      <w:r>
        <w:rPr>
          <w:lang w:val="en-AU"/>
        </w:rPr>
        <w:t>nly a fraction of these people is from the susceptible group. Therefore, the number of new infections each day can be calculated as:</w:t>
      </w:r>
    </w:p>
    <w:p w14:paraId="4AF0F9E7" w14:textId="77777777" w:rsidR="00803DFE" w:rsidRDefault="00803DFE" w:rsidP="00803DFE">
      <w:pPr>
        <w:rPr>
          <w:lang w:val="en-AU"/>
        </w:rPr>
      </w:pPr>
    </w:p>
    <w:p w14:paraId="19B00004" w14:textId="77777777" w:rsidR="00803DFE" w:rsidRPr="00803DFE" w:rsidRDefault="00803DFE" w:rsidP="00803DFE">
      <w:pPr>
        <w:rPr>
          <w:rFonts w:eastAsiaTheme="minorEastAsia"/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t+1</m:t>
              </m:r>
            </m:e>
          </m:d>
          <m:r>
            <w:rPr>
              <w:rFonts w:ascii="Cambria Math" w:hAnsi="Cambria Math"/>
              <w:lang w:val="en-AU"/>
            </w:rPr>
            <m:t>-S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>=- b*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val="en-AU"/>
                </w:rPr>
                <m:t>N</m:t>
              </m:r>
            </m:den>
          </m:f>
          <m:r>
            <w:rPr>
              <w:rFonts w:ascii="Cambria Math" w:hAnsi="Cambria Math"/>
              <w:lang w:val="en-AU"/>
            </w:rPr>
            <m:t>*I(t)</m:t>
          </m:r>
        </m:oMath>
      </m:oMathPara>
    </w:p>
    <w:p w14:paraId="0FFD5EEA" w14:textId="77777777" w:rsidR="00803DFE" w:rsidRDefault="00803DFE" w:rsidP="00803DFE">
      <w:pPr>
        <w:rPr>
          <w:lang w:val="en-AU"/>
        </w:rPr>
      </w:pPr>
    </w:p>
    <w:p w14:paraId="062EF919" w14:textId="77777777" w:rsidR="00803DFE" w:rsidRDefault="00803DFE" w:rsidP="00803DFE">
      <w:pPr>
        <w:rPr>
          <w:lang w:val="en-AU"/>
        </w:rPr>
      </w:pPr>
      <w:r>
        <w:rPr>
          <w:lang w:val="en-AU"/>
        </w:rPr>
        <w:t>If the duration of each infection is k days, each day 1/k of the infective group either recovers or dies. Calling this 1/k fraction a, we have the removed equation:</w:t>
      </w:r>
    </w:p>
    <w:p w14:paraId="5316EF80" w14:textId="77777777" w:rsidR="00803DFE" w:rsidRDefault="00803DFE" w:rsidP="00803DFE">
      <w:pPr>
        <w:rPr>
          <w:lang w:val="en-AU"/>
        </w:rPr>
      </w:pPr>
    </w:p>
    <w:p w14:paraId="31EEDCEA" w14:textId="77777777" w:rsidR="00803DFE" w:rsidRPr="00803DFE" w:rsidRDefault="00803DFE" w:rsidP="00803DFE">
      <w:pPr>
        <w:jc w:val="center"/>
        <w:rPr>
          <w:rFonts w:eastAsiaTheme="minorEastAsia"/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t+1</m:t>
              </m:r>
            </m:e>
          </m:d>
          <m:r>
            <w:rPr>
              <w:rFonts w:ascii="Cambria Math" w:hAnsi="Cambria Math"/>
              <w:lang w:val="en-AU"/>
            </w:rPr>
            <m:t>-R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>=a*I(t)</m:t>
          </m:r>
        </m:oMath>
      </m:oMathPara>
    </w:p>
    <w:p w14:paraId="339DC790" w14:textId="77777777" w:rsidR="00803DFE" w:rsidRDefault="00803DFE" w:rsidP="00803DFE">
      <w:pPr>
        <w:rPr>
          <w:lang w:val="en-AU"/>
        </w:rPr>
      </w:pPr>
    </w:p>
    <w:p w14:paraId="46FDAEE3" w14:textId="77777777" w:rsidR="00803DFE" w:rsidRDefault="00803DFE" w:rsidP="00803DFE">
      <w:pPr>
        <w:rPr>
          <w:lang w:val="en-AU"/>
        </w:rPr>
      </w:pPr>
      <w:r>
        <w:rPr>
          <w:lang w:val="en-AU"/>
        </w:rPr>
        <w:t>We can also find the infected equation:</w:t>
      </w:r>
    </w:p>
    <w:p w14:paraId="0D2B1090" w14:textId="77777777" w:rsidR="00803DFE" w:rsidRDefault="00803DFE" w:rsidP="00803DFE">
      <w:pPr>
        <w:rPr>
          <w:lang w:val="en-AU"/>
        </w:rPr>
      </w:pPr>
    </w:p>
    <w:p w14:paraId="48270C79" w14:textId="77777777" w:rsidR="00803DFE" w:rsidRPr="00803DFE" w:rsidRDefault="00803DFE" w:rsidP="00803DFE">
      <w:pPr>
        <w:jc w:val="center"/>
        <w:rPr>
          <w:rFonts w:eastAsiaTheme="minorEastAsia"/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t+1</m:t>
              </m:r>
            </m:e>
          </m:d>
          <m:r>
            <w:rPr>
              <w:rFonts w:ascii="Cambria Math" w:hAnsi="Cambria Math"/>
              <w:lang w:val="en-AU"/>
            </w:rPr>
            <m:t>-I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>=b*S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 xml:space="preserve">*I(t)/N-a*I(t) </m:t>
          </m:r>
        </m:oMath>
      </m:oMathPara>
    </w:p>
    <w:p w14:paraId="1D166596" w14:textId="77777777" w:rsidR="00803DFE" w:rsidRDefault="00803DFE" w:rsidP="00803DFE">
      <w:pPr>
        <w:rPr>
          <w:lang w:val="en-AU"/>
        </w:rPr>
      </w:pPr>
    </w:p>
    <w:p w14:paraId="7F43E6FB" w14:textId="77777777" w:rsidR="00803DFE" w:rsidRDefault="00803DFE" w:rsidP="00803DFE">
      <w:pPr>
        <w:pStyle w:val="Heading1"/>
        <w:numPr>
          <w:ilvl w:val="0"/>
          <w:numId w:val="3"/>
        </w:numPr>
        <w:rPr>
          <w:lang w:val="en-AU"/>
        </w:rPr>
      </w:pPr>
      <w:r>
        <w:rPr>
          <w:lang w:val="en-AU"/>
        </w:rPr>
        <w:t>Application to COVID-19:</w:t>
      </w:r>
    </w:p>
    <w:p w14:paraId="6B0133ED" w14:textId="29830C09" w:rsidR="00803DFE" w:rsidRDefault="00803DFE" w:rsidP="00803DFE">
      <w:pPr>
        <w:rPr>
          <w:lang w:val="en-AU"/>
        </w:rPr>
      </w:pPr>
      <w:r>
        <w:rPr>
          <w:lang w:val="en-AU"/>
        </w:rPr>
        <w:t xml:space="preserve">We can make a few adjustments on this model to suit our application better. Firstly, a new Death compartment is added, and the Removed group is renamed as Recover, which of course only includes the number of people that recovered. </w:t>
      </w:r>
      <w:r w:rsidR="000338CA">
        <w:rPr>
          <w:lang w:val="en-AU"/>
        </w:rPr>
        <w:t xml:space="preserve">Suppose COVID-19’s death rate </w:t>
      </w:r>
      <w:r w:rsidR="0027121D">
        <w:rPr>
          <w:lang w:val="en-AU"/>
        </w:rPr>
        <w:t>is</w:t>
      </w:r>
      <w:r w:rsidR="000338CA">
        <w:rPr>
          <w:lang w:val="en-AU"/>
        </w:rPr>
        <w:t xml:space="preserve"> a fraction </w:t>
      </w:r>
      <w:r w:rsidR="000338CA" w:rsidRPr="000338CA">
        <w:rPr>
          <w:lang w:val="en-AU"/>
        </w:rPr>
        <w:t>δ</w:t>
      </w:r>
      <w:r w:rsidR="000338CA">
        <w:rPr>
          <w:lang w:val="en-AU"/>
        </w:rPr>
        <w:t xml:space="preserve">. </w:t>
      </w:r>
      <w:r>
        <w:rPr>
          <w:lang w:val="en-AU"/>
        </w:rPr>
        <w:t>The equations for number of new deaths and new recovery each day are:</w:t>
      </w:r>
    </w:p>
    <w:p w14:paraId="2831F7F8" w14:textId="77777777" w:rsidR="00803DFE" w:rsidRDefault="00803DFE" w:rsidP="00803DFE">
      <w:pPr>
        <w:rPr>
          <w:lang w:val="en-AU"/>
        </w:rPr>
      </w:pPr>
    </w:p>
    <w:p w14:paraId="2002BC16" w14:textId="37E955AA" w:rsidR="00803DFE" w:rsidRPr="00803DFE" w:rsidRDefault="00803DFE" w:rsidP="00803DFE">
      <w:pPr>
        <w:jc w:val="center"/>
        <w:rPr>
          <w:rFonts w:eastAsiaTheme="minorEastAsia"/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t+1</m:t>
              </m:r>
            </m:e>
          </m:d>
          <m:r>
            <w:rPr>
              <w:rFonts w:ascii="Cambria Math" w:hAnsi="Cambria Math"/>
              <w:lang w:val="en-AU"/>
            </w:rPr>
            <m:t>-D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>=</m:t>
          </m:r>
          <m:r>
            <w:rPr>
              <w:rFonts w:ascii="Cambria Math" w:hAnsi="Cambria Math"/>
              <w:lang w:val="en-AU"/>
            </w:rPr>
            <m:t>a</m:t>
          </m:r>
          <m:r>
            <w:rPr>
              <w:rFonts w:ascii="Cambria Math" w:hAnsi="Cambria Math"/>
              <w:lang w:val="en-AU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δ</m:t>
          </m:r>
          <m:r>
            <w:rPr>
              <w:rFonts w:ascii="Cambria Math" w:hAnsi="Cambria Math"/>
              <w:lang w:val="en-AU"/>
            </w:rPr>
            <m:t xml:space="preserve"> </m:t>
          </m:r>
          <m:r>
            <w:rPr>
              <w:rFonts w:ascii="Cambria Math" w:hAnsi="Cambria Math"/>
              <w:lang w:val="en-AU"/>
            </w:rPr>
            <m:t>*I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</m:oMath>
      </m:oMathPara>
    </w:p>
    <w:p w14:paraId="23F66D6A" w14:textId="77777777" w:rsidR="00803DFE" w:rsidRDefault="00803DFE" w:rsidP="00803DFE">
      <w:pPr>
        <w:rPr>
          <w:lang w:val="en-AU"/>
        </w:rPr>
      </w:pPr>
    </w:p>
    <w:p w14:paraId="3FD031AE" w14:textId="0DF928CE" w:rsidR="00803DFE" w:rsidRPr="00803DFE" w:rsidRDefault="00803DFE" w:rsidP="00803DFE">
      <w:pPr>
        <w:jc w:val="center"/>
        <w:rPr>
          <w:rFonts w:eastAsiaTheme="minorEastAsia"/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t+1</m:t>
              </m:r>
            </m:e>
          </m:d>
          <m:r>
            <w:rPr>
              <w:rFonts w:ascii="Cambria Math" w:hAnsi="Cambria Math"/>
              <w:lang w:val="en-AU"/>
            </w:rPr>
            <m:t>-R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 xml:space="preserve">= </m:t>
          </m:r>
          <m:r>
            <w:rPr>
              <w:rFonts w:ascii="Cambria Math" w:hAnsi="Cambria Math"/>
              <w:lang w:val="en-AU"/>
            </w:rPr>
            <m:t>(1-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δ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)</m:t>
          </m:r>
          <m:r>
            <w:rPr>
              <w:rFonts w:ascii="Cambria Math" w:hAnsi="Cambria Math"/>
              <w:lang w:val="en-AU"/>
            </w:rPr>
            <m:t>*</m:t>
          </m:r>
          <m:r>
            <w:rPr>
              <w:rFonts w:ascii="Cambria Math" w:hAnsi="Cambria Math"/>
              <w:lang w:val="en-AU"/>
            </w:rPr>
            <m:t>a*</m:t>
          </m:r>
          <m:r>
            <w:rPr>
              <w:rFonts w:ascii="Cambria Math" w:hAnsi="Cambria Math"/>
              <w:lang w:val="en-AU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</m:oMath>
      </m:oMathPara>
    </w:p>
    <w:p w14:paraId="6D41ECEE" w14:textId="3D2715F3" w:rsidR="00803DFE" w:rsidRDefault="0027121D" w:rsidP="00803DFE">
      <w:pPr>
        <w:rPr>
          <w:lang w:val="en-AU"/>
        </w:rPr>
      </w:pPr>
      <w:r>
        <w:rPr>
          <w:lang w:val="en-AU"/>
        </w:rPr>
        <w:t>We also adhere to the SIR’s assumption that people who recovered from COVID-19 are much less likely to become reinfected. This number is assumed to be negligible.</w:t>
      </w:r>
    </w:p>
    <w:p w14:paraId="152B646B" w14:textId="77777777" w:rsidR="00803DFE" w:rsidRDefault="00803DFE" w:rsidP="00803DFE">
      <w:pPr>
        <w:pStyle w:val="Heading1"/>
        <w:numPr>
          <w:ilvl w:val="0"/>
          <w:numId w:val="3"/>
        </w:numPr>
        <w:rPr>
          <w:lang w:val="en-AU"/>
        </w:rPr>
      </w:pPr>
      <w:r>
        <w:rPr>
          <w:lang w:val="en-AU"/>
        </w:rPr>
        <w:t>Incorporating vaccination:</w:t>
      </w:r>
    </w:p>
    <w:p w14:paraId="7795C24D" w14:textId="64EA737F" w:rsidR="009D1EC2" w:rsidRPr="0027121D" w:rsidRDefault="009D1EC2" w:rsidP="0027121D">
      <w:pPr>
        <w:rPr>
          <w:rFonts w:eastAsiaTheme="minorEastAsia"/>
          <w:lang w:val="en-AU"/>
        </w:rPr>
      </w:pPr>
      <w:r>
        <w:rPr>
          <w:lang w:val="en-AU"/>
        </w:rPr>
        <w:t>Suppose</w:t>
      </w:r>
      <w:r w:rsidR="00803DFE">
        <w:rPr>
          <w:lang w:val="en-AU"/>
        </w:rPr>
        <w:t xml:space="preserve"> that v% of the population is vaccinated, and a vaccinated individual is x% less likely to become infected, and y% less likely to die from infection.</w:t>
      </w:r>
      <w:r>
        <w:rPr>
          <w:lang w:val="en-AU"/>
        </w:rPr>
        <w:t xml:space="preserve"> We also need to divide </w:t>
      </w:r>
      <w:r w:rsidR="0027121D">
        <w:rPr>
          <w:lang w:val="en-AU"/>
        </w:rPr>
        <w:t xml:space="preserve">the </w:t>
      </w:r>
      <w:r w:rsidR="0027121D">
        <w:rPr>
          <w:lang w:val="en-AU"/>
        </w:rPr>
        <w:lastRenderedPageBreak/>
        <w:t xml:space="preserve">susceptible and infective compartment into </w:t>
      </w:r>
      <w:r>
        <w:rPr>
          <w:lang w:val="en-AU"/>
        </w:rPr>
        <w:t xml:space="preserve">the vaccinated and unvaccinated groups. All the variables we have now are: </w:t>
      </w:r>
      <w:proofErr w:type="spellStart"/>
      <w:r>
        <w:rPr>
          <w:lang w:val="en-AU"/>
        </w:rPr>
        <w:t>Sv</w:t>
      </w:r>
      <w:proofErr w:type="spellEnd"/>
      <w:r>
        <w:rPr>
          <w:lang w:val="en-AU"/>
        </w:rPr>
        <w:t xml:space="preserve">(t), </w:t>
      </w:r>
      <w:proofErr w:type="spellStart"/>
      <w:r>
        <w:rPr>
          <w:lang w:val="en-AU"/>
        </w:rPr>
        <w:t>Suv</w:t>
      </w:r>
      <w:proofErr w:type="spellEnd"/>
      <w:r>
        <w:rPr>
          <w:lang w:val="en-AU"/>
        </w:rPr>
        <w:t xml:space="preserve">(t), Iv(t), </w:t>
      </w:r>
      <w:proofErr w:type="spellStart"/>
      <w:r>
        <w:rPr>
          <w:lang w:val="en-AU"/>
        </w:rPr>
        <w:t>Iuv</w:t>
      </w:r>
      <w:proofErr w:type="spellEnd"/>
      <w:r>
        <w:rPr>
          <w:lang w:val="en-AU"/>
        </w:rPr>
        <w:t xml:space="preserve">(t), </w:t>
      </w:r>
      <w:r w:rsidR="0027121D">
        <w:rPr>
          <w:lang w:val="en-AU"/>
        </w:rPr>
        <w:t xml:space="preserve">R(t), </w:t>
      </w:r>
      <w:r>
        <w:rPr>
          <w:lang w:val="en-AU"/>
        </w:rPr>
        <w:t>D</w:t>
      </w:r>
      <w:r w:rsidR="0027121D">
        <w:rPr>
          <w:lang w:val="en-AU"/>
        </w:rPr>
        <w:t>(</w:t>
      </w:r>
      <w:r>
        <w:rPr>
          <w:lang w:val="en-AU"/>
        </w:rPr>
        <w:t>t).</w:t>
      </w:r>
    </w:p>
    <w:p w14:paraId="39139820" w14:textId="4EF32B08" w:rsidR="00803DFE" w:rsidRDefault="009D1EC2" w:rsidP="009D1EC2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>We have the following sets of equations:</w:t>
      </w:r>
    </w:p>
    <w:p w14:paraId="498E624A" w14:textId="3098895E" w:rsidR="009D1EC2" w:rsidRPr="009D1EC2" w:rsidRDefault="009D1EC2" w:rsidP="009D1EC2">
      <w:pPr>
        <w:jc w:val="center"/>
        <w:rPr>
          <w:rFonts w:eastAsiaTheme="minorEastAsia"/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S</m:t>
          </m:r>
          <m:r>
            <w:rPr>
              <w:rFonts w:ascii="Cambria Math" w:hAnsi="Cambria Math"/>
              <w:lang w:val="en-AU"/>
            </w:rPr>
            <m:t>uv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t+1</m:t>
              </m:r>
            </m:e>
          </m:d>
          <m:r>
            <w:rPr>
              <w:rFonts w:ascii="Cambria Math" w:hAnsi="Cambria Math"/>
              <w:lang w:val="en-AU"/>
            </w:rPr>
            <m:t>-S</m:t>
          </m:r>
          <m:r>
            <w:rPr>
              <w:rFonts w:ascii="Cambria Math" w:hAnsi="Cambria Math"/>
              <w:lang w:val="en-AU"/>
            </w:rPr>
            <m:t>uv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>=-</m:t>
          </m:r>
          <m:r>
            <w:rPr>
              <w:rFonts w:ascii="Cambria Math" w:hAnsi="Cambria Math"/>
              <w:lang w:val="en-AU"/>
            </w:rPr>
            <m:t>b*I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Suv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val="en-AU"/>
                </w:rPr>
                <m:t>N</m:t>
              </m:r>
            </m:den>
          </m:f>
        </m:oMath>
      </m:oMathPara>
    </w:p>
    <w:p w14:paraId="2D498281" w14:textId="782062A1" w:rsidR="009D1EC2" w:rsidRDefault="009D1EC2" w:rsidP="009D1EC2">
      <w:pPr>
        <w:jc w:val="center"/>
        <w:rPr>
          <w:rFonts w:eastAsiaTheme="minorEastAsia"/>
          <w:lang w:val="en-AU"/>
        </w:rPr>
      </w:pPr>
    </w:p>
    <w:p w14:paraId="52982522" w14:textId="42AC69D7" w:rsidR="009D1EC2" w:rsidRDefault="009D1EC2" w:rsidP="009D1EC2">
      <w:pPr>
        <w:jc w:val="center"/>
        <w:rPr>
          <w:rFonts w:eastAsiaTheme="minorEastAsia"/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Sv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t+1</m:t>
              </m:r>
            </m:e>
          </m:d>
          <m:r>
            <w:rPr>
              <w:rFonts w:ascii="Cambria Math" w:hAnsi="Cambria Math"/>
              <w:lang w:val="en-AU"/>
            </w:rPr>
            <m:t>-Sv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>=-</m:t>
          </m:r>
          <m:r>
            <w:rPr>
              <w:rFonts w:ascii="Cambria Math" w:hAnsi="Cambria Math"/>
              <w:lang w:val="en-AU"/>
            </w:rPr>
            <m:t>b*I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Sv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val="en-AU"/>
                </w:rPr>
                <m:t>N</m:t>
              </m:r>
            </m:den>
          </m:f>
          <m:r>
            <w:rPr>
              <w:rFonts w:ascii="Cambria Math" w:hAnsi="Cambria Math"/>
              <w:lang w:val="en-AU"/>
            </w:rPr>
            <m:t>*(1-x</m:t>
          </m:r>
          <m:r>
            <w:rPr>
              <w:rFonts w:ascii="Cambria Math" w:hAnsi="Cambria Math"/>
              <w:lang w:val="en-AU"/>
            </w:rPr>
            <m:t>)</m:t>
          </m:r>
        </m:oMath>
      </m:oMathPara>
    </w:p>
    <w:p w14:paraId="59C5A477" w14:textId="77777777" w:rsidR="009D1EC2" w:rsidRPr="00803DFE" w:rsidRDefault="009D1EC2" w:rsidP="009D1EC2">
      <w:pPr>
        <w:rPr>
          <w:rFonts w:eastAsiaTheme="minorEastAsia"/>
          <w:lang w:val="en-AU"/>
        </w:rPr>
      </w:pPr>
    </w:p>
    <w:p w14:paraId="3FBFE302" w14:textId="25819ACF" w:rsidR="00803DFE" w:rsidRPr="009D1EC2" w:rsidRDefault="00803DFE" w:rsidP="00803DFE">
      <w:pPr>
        <w:rPr>
          <w:rFonts w:eastAsiaTheme="minorEastAsia"/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I</m:t>
          </m:r>
          <m:r>
            <w:rPr>
              <w:rFonts w:ascii="Cambria Math" w:hAnsi="Cambria Math"/>
              <w:lang w:val="en-AU"/>
            </w:rPr>
            <m:t>uv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t+1</m:t>
              </m:r>
            </m:e>
          </m:d>
          <m:r>
            <w:rPr>
              <w:rFonts w:ascii="Cambria Math" w:hAnsi="Cambria Math"/>
              <w:lang w:val="en-AU"/>
            </w:rPr>
            <m:t>-I</m:t>
          </m:r>
          <m:r>
            <w:rPr>
              <w:rFonts w:ascii="Cambria Math" w:hAnsi="Cambria Math"/>
              <w:lang w:val="en-AU"/>
            </w:rPr>
            <m:t>uv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>=M</m:t>
          </m:r>
          <m:r>
            <w:rPr>
              <w:rFonts w:ascii="Cambria Math" w:hAnsi="Cambria Math"/>
              <w:lang w:val="en-AU"/>
            </w:rPr>
            <m:t>uv</m:t>
          </m:r>
          <m:r>
            <w:rPr>
              <w:rFonts w:ascii="Cambria Math" w:hAnsi="Cambria Math"/>
              <w:lang w:val="en-AU"/>
            </w:rPr>
            <m:t>-</m:t>
          </m:r>
          <m:r>
            <w:rPr>
              <w:rFonts w:ascii="Cambria Math" w:hAnsi="Cambria Math"/>
              <w:lang w:val="en-AU"/>
            </w:rPr>
            <m:t>a</m:t>
          </m:r>
          <m:r>
            <w:rPr>
              <w:rFonts w:ascii="Cambria Math" w:hAnsi="Cambria Math"/>
              <w:lang w:val="en-AU"/>
            </w:rPr>
            <m:t>*I</m:t>
          </m:r>
          <m:r>
            <w:rPr>
              <w:rFonts w:ascii="Cambria Math" w:hAnsi="Cambria Math"/>
              <w:lang w:val="en-AU"/>
            </w:rPr>
            <m:t>uv</m:t>
          </m:r>
          <m:r>
            <w:rPr>
              <w:rFonts w:ascii="Cambria Math" w:hAnsi="Cambria Math"/>
              <w:lang w:val="en-AU"/>
            </w:rPr>
            <m:t>(t)</m:t>
          </m:r>
        </m:oMath>
      </m:oMathPara>
    </w:p>
    <w:p w14:paraId="781CC3D9" w14:textId="77777777" w:rsidR="009D1EC2" w:rsidRPr="009D1EC2" w:rsidRDefault="009D1EC2" w:rsidP="00803DFE">
      <w:pPr>
        <w:rPr>
          <w:rFonts w:eastAsiaTheme="minorEastAsia"/>
          <w:lang w:val="en-AU"/>
        </w:rPr>
      </w:pPr>
    </w:p>
    <w:p w14:paraId="351EC272" w14:textId="53B5BF76" w:rsidR="0027121D" w:rsidRPr="0027121D" w:rsidRDefault="009D1EC2" w:rsidP="0027121D">
      <w:pPr>
        <w:jc w:val="center"/>
        <w:rPr>
          <w:rFonts w:eastAsiaTheme="minorEastAsia"/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Iv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t+1</m:t>
              </m:r>
            </m:e>
          </m:d>
          <m:r>
            <w:rPr>
              <w:rFonts w:ascii="Cambria Math" w:hAnsi="Cambria Math"/>
              <w:lang w:val="en-AU"/>
            </w:rPr>
            <m:t>-Iv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>=Mv-a*Iv(t)</m:t>
          </m:r>
        </m:oMath>
      </m:oMathPara>
    </w:p>
    <w:p w14:paraId="57FBC9D1" w14:textId="717A40DF" w:rsidR="0027121D" w:rsidRDefault="0027121D" w:rsidP="009D1EC2">
      <w:pPr>
        <w:jc w:val="center"/>
        <w:rPr>
          <w:rFonts w:eastAsiaTheme="minorEastAsia"/>
          <w:lang w:val="en-AU"/>
        </w:rPr>
      </w:pPr>
    </w:p>
    <w:p w14:paraId="7A17A511" w14:textId="08F21372" w:rsidR="0027121D" w:rsidRPr="0027121D" w:rsidRDefault="0027121D" w:rsidP="009D1EC2">
      <w:pPr>
        <w:jc w:val="center"/>
        <w:rPr>
          <w:rFonts w:eastAsiaTheme="minorEastAsia"/>
          <w:lang w:val="en-AU"/>
        </w:rPr>
      </w:pPr>
      <m:oMathPara>
        <m:oMath>
          <m:r>
            <w:rPr>
              <w:rFonts w:ascii="Cambria Math" w:eastAsiaTheme="minorEastAsia" w:hAnsi="Cambria Math"/>
              <w:lang w:val="en-A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AU"/>
                </w:rPr>
                <m:t>t+1</m:t>
              </m:r>
            </m:e>
          </m:d>
          <m:r>
            <w:rPr>
              <w:rFonts w:ascii="Cambria Math" w:eastAsiaTheme="minorEastAsia" w:hAnsi="Cambria Math"/>
              <w:lang w:val="en-AU"/>
            </w:rPr>
            <m:t>-R</m:t>
          </m:r>
          <m:d>
            <m:dPr>
              <m:ctrlPr>
                <w:rPr>
                  <w:rFonts w:ascii="Cambria Math" w:eastAsiaTheme="minorEastAsia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A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AU"/>
            </w:rPr>
            <m:t xml:space="preserve">= </m:t>
          </m:r>
          <m:r>
            <w:rPr>
              <w:rFonts w:ascii="Cambria Math" w:hAnsi="Cambria Math"/>
              <w:lang w:val="en-AU"/>
            </w:rPr>
            <m:t>a*Iuv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δ</m:t>
              </m:r>
              <m:ctrlPr>
                <w:rPr>
                  <w:rFonts w:ascii="Cambria Math" w:hAnsi="Cambria Math"/>
                  <w:lang w:val="en-AU"/>
                </w:rPr>
              </m:ctrlPr>
            </m:e>
          </m:d>
          <m:r>
            <w:rPr>
              <w:rFonts w:ascii="Cambria Math" w:hAnsi="Cambria Math"/>
              <w:lang w:val="en-AU"/>
            </w:rPr>
            <m:t>+</m:t>
          </m:r>
          <m:r>
            <w:rPr>
              <w:rFonts w:ascii="Cambria Math" w:hAnsi="Cambria Math"/>
              <w:lang w:val="en-AU"/>
            </w:rPr>
            <m:t>a*Iv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y</m:t>
              </m:r>
              <m:ctrlPr>
                <w:rPr>
                  <w:rFonts w:ascii="Cambria Math" w:hAnsi="Cambria Math"/>
                  <w:lang w:val="en-AU"/>
                </w:rPr>
              </m:ctrlPr>
            </m:e>
          </m:d>
        </m:oMath>
      </m:oMathPara>
    </w:p>
    <w:p w14:paraId="49E0C505" w14:textId="77777777" w:rsidR="0027121D" w:rsidRPr="0027121D" w:rsidRDefault="0027121D" w:rsidP="009D1EC2">
      <w:pPr>
        <w:jc w:val="center"/>
        <w:rPr>
          <w:rFonts w:eastAsiaTheme="minorEastAsia"/>
          <w:lang w:val="en-AU"/>
        </w:rPr>
      </w:pPr>
    </w:p>
    <w:p w14:paraId="64ACC15E" w14:textId="52830F62" w:rsidR="0027121D" w:rsidRPr="00803DFE" w:rsidRDefault="0027121D" w:rsidP="009D1EC2">
      <w:pPr>
        <w:jc w:val="center"/>
        <w:rPr>
          <w:rFonts w:eastAsiaTheme="minorEastAsia"/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t+1</m:t>
              </m:r>
            </m:e>
          </m:d>
          <m:r>
            <w:rPr>
              <w:rFonts w:ascii="Cambria Math" w:hAnsi="Cambria Math"/>
              <w:lang w:val="en-AU"/>
            </w:rPr>
            <m:t>-D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>=a*Iuv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δ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+</m:t>
          </m:r>
          <m:r>
            <w:rPr>
              <w:rFonts w:ascii="Cambria Math" w:hAnsi="Cambria Math"/>
              <w:lang w:val="en-AU"/>
            </w:rPr>
            <m:t>a*Iv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t</m:t>
              </m:r>
            </m:e>
          </m:d>
          <m:r>
            <w:rPr>
              <w:rFonts w:ascii="Cambria Math" w:hAnsi="Cambria Math"/>
              <w:lang w:val="en-AU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AU"/>
            </w:rPr>
            <m:t>δ</m:t>
          </m:r>
          <m:r>
            <w:rPr>
              <w:rFonts w:ascii="Cambria Math" w:hAnsi="Cambria Math"/>
              <w:lang w:val="en-AU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1-y</m:t>
              </m:r>
            </m:e>
          </m:d>
        </m:oMath>
      </m:oMathPara>
    </w:p>
    <w:p w14:paraId="3F74A655" w14:textId="7B80F1A3" w:rsidR="00803DFE" w:rsidRDefault="00803DFE" w:rsidP="00803DFE">
      <w:pPr>
        <w:pStyle w:val="Heading1"/>
        <w:numPr>
          <w:ilvl w:val="0"/>
          <w:numId w:val="3"/>
        </w:numPr>
        <w:rPr>
          <w:lang w:val="en-AU"/>
        </w:rPr>
      </w:pPr>
      <w:r>
        <w:rPr>
          <w:lang w:val="en-AU"/>
        </w:rPr>
        <w:t>Initial values</w:t>
      </w:r>
      <w:r w:rsidR="000338CA">
        <w:rPr>
          <w:lang w:val="en-AU"/>
        </w:rPr>
        <w:t xml:space="preserve"> and parameters</w:t>
      </w:r>
      <w:r>
        <w:rPr>
          <w:lang w:val="en-AU"/>
        </w:rPr>
        <w:t>:</w:t>
      </w:r>
    </w:p>
    <w:p w14:paraId="791DE637" w14:textId="48677A38" w:rsidR="00803DFE" w:rsidRDefault="00803DFE" w:rsidP="00803DFE">
      <w:pPr>
        <w:rPr>
          <w:lang w:val="en-AU"/>
        </w:rPr>
      </w:pPr>
      <w:r>
        <w:rPr>
          <w:lang w:val="en-AU"/>
        </w:rPr>
        <w:t xml:space="preserve">Now that we have a complete set of equations, we still need the initial value </w:t>
      </w:r>
      <w:proofErr w:type="spellStart"/>
      <w:proofErr w:type="gramStart"/>
      <w:r>
        <w:rPr>
          <w:lang w:val="en-AU"/>
        </w:rPr>
        <w:t>S</w:t>
      </w:r>
      <w:r w:rsidR="009D1EC2">
        <w:rPr>
          <w:lang w:val="en-AU"/>
        </w:rPr>
        <w:t>uv</w:t>
      </w:r>
      <w:proofErr w:type="spellEnd"/>
      <w:r>
        <w:rPr>
          <w:lang w:val="en-AU"/>
        </w:rPr>
        <w:t>(</w:t>
      </w:r>
      <w:proofErr w:type="gramEnd"/>
      <w:r>
        <w:rPr>
          <w:lang w:val="en-AU"/>
        </w:rPr>
        <w:t xml:space="preserve">0), </w:t>
      </w:r>
      <w:proofErr w:type="spellStart"/>
      <w:r w:rsidR="009D1EC2">
        <w:rPr>
          <w:lang w:val="en-AU"/>
        </w:rPr>
        <w:t>Sv</w:t>
      </w:r>
      <w:proofErr w:type="spellEnd"/>
      <w:r w:rsidR="009D1EC2">
        <w:rPr>
          <w:lang w:val="en-AU"/>
        </w:rPr>
        <w:t xml:space="preserve">(0), </w:t>
      </w:r>
      <w:proofErr w:type="spellStart"/>
      <w:r>
        <w:rPr>
          <w:lang w:val="en-AU"/>
        </w:rPr>
        <w:t>I</w:t>
      </w:r>
      <w:r w:rsidR="009D1EC2">
        <w:rPr>
          <w:lang w:val="en-AU"/>
        </w:rPr>
        <w:t>uv</w:t>
      </w:r>
      <w:proofErr w:type="spellEnd"/>
      <w:r>
        <w:rPr>
          <w:lang w:val="en-AU"/>
        </w:rPr>
        <w:t>(0)</w:t>
      </w:r>
      <w:r w:rsidR="000338CA">
        <w:rPr>
          <w:lang w:val="en-AU"/>
        </w:rPr>
        <w:t>,</w:t>
      </w:r>
      <w:r w:rsidR="009D1EC2">
        <w:rPr>
          <w:lang w:val="en-AU"/>
        </w:rPr>
        <w:t xml:space="preserve"> Iv(0),</w:t>
      </w:r>
      <w:r w:rsidR="000338CA">
        <w:rPr>
          <w:lang w:val="en-AU"/>
        </w:rPr>
        <w:t xml:space="preserve"> </w:t>
      </w:r>
      <w:r>
        <w:rPr>
          <w:lang w:val="en-AU"/>
        </w:rPr>
        <w:t xml:space="preserve">D(0) </w:t>
      </w:r>
      <w:r w:rsidR="000338CA">
        <w:rPr>
          <w:lang w:val="en-AU"/>
        </w:rPr>
        <w:t xml:space="preserve">and the parameters a, b, </w:t>
      </w:r>
      <w:r w:rsidR="000338CA" w:rsidRPr="000338CA">
        <w:rPr>
          <w:lang w:val="en-AU"/>
        </w:rPr>
        <w:t>δ</w:t>
      </w:r>
      <w:r w:rsidR="000338CA">
        <w:rPr>
          <w:lang w:val="en-AU"/>
        </w:rPr>
        <w:t xml:space="preserve">, v, x, y </w:t>
      </w:r>
      <w:r>
        <w:rPr>
          <w:lang w:val="en-AU"/>
        </w:rPr>
        <w:t>to calculate death rates and daily cases at any t. We can set current time as the initial time (t=0).</w:t>
      </w:r>
    </w:p>
    <w:p w14:paraId="11588126" w14:textId="77777777" w:rsidR="009D1EC2" w:rsidRDefault="009D1EC2" w:rsidP="00803DFE">
      <w:pPr>
        <w:rPr>
          <w:lang w:val="en-AU"/>
        </w:rPr>
      </w:pPr>
    </w:p>
    <w:p w14:paraId="44D724B1" w14:textId="77777777" w:rsidR="009D1EC2" w:rsidRPr="00803DFE" w:rsidRDefault="009D1EC2" w:rsidP="009D1EC2">
      <w:pPr>
        <w:rPr>
          <w:lang w:val="en-AU"/>
        </w:rPr>
      </w:pPr>
      <w:r>
        <w:rPr>
          <w:lang w:val="en-AU"/>
        </w:rPr>
        <w:t xml:space="preserve">Many studies show that an average COVID-19 case lasts 15 days, and its average death rates is 1% [1]. Therefore, a is 1/15, which is approximately 0.07, and </w:t>
      </w:r>
      <w:r w:rsidRPr="000338CA">
        <w:rPr>
          <w:lang w:val="en-AU"/>
        </w:rPr>
        <w:t>δ</w:t>
      </w:r>
      <w:r>
        <w:rPr>
          <w:lang w:val="en-AU"/>
        </w:rPr>
        <w:t xml:space="preserve"> is 1%. As for b, we can assume that it is 5. Vaccination rates (v) will be provided by the users. As for x and y, there is not an official result for the efficiency of Pfizer or AstraZeneca yet. </w:t>
      </w:r>
      <w:proofErr w:type="gramStart"/>
      <w:r>
        <w:rPr>
          <w:lang w:val="en-AU"/>
        </w:rPr>
        <w:t>So</w:t>
      </w:r>
      <w:proofErr w:type="gramEnd"/>
      <w:r>
        <w:rPr>
          <w:lang w:val="en-AU"/>
        </w:rPr>
        <w:t xml:space="preserve"> we can make assumption here that they are both 80%.</w:t>
      </w:r>
    </w:p>
    <w:p w14:paraId="441DC338" w14:textId="77777777" w:rsidR="009D1EC2" w:rsidRDefault="009D1EC2" w:rsidP="00803DFE">
      <w:pPr>
        <w:rPr>
          <w:lang w:val="en-AU"/>
        </w:rPr>
      </w:pPr>
    </w:p>
    <w:p w14:paraId="0B15B5EF" w14:textId="313D5EC6" w:rsidR="00803DFE" w:rsidRDefault="00803DFE" w:rsidP="00803DFE">
      <w:pPr>
        <w:rPr>
          <w:lang w:val="en-AU"/>
        </w:rPr>
      </w:pPr>
      <w:proofErr w:type="gramStart"/>
      <w:r>
        <w:rPr>
          <w:b/>
          <w:lang w:val="en-AU"/>
        </w:rPr>
        <w:t>S(</w:t>
      </w:r>
      <w:proofErr w:type="gramEnd"/>
      <w:r>
        <w:rPr>
          <w:b/>
          <w:lang w:val="en-AU"/>
        </w:rPr>
        <w:t>0)</w:t>
      </w:r>
      <w:r>
        <w:rPr>
          <w:lang w:val="en-AU"/>
        </w:rPr>
        <w:t>: This can be the country’s most current population size minus the number of current infectives (I(0))</w:t>
      </w:r>
      <w:r w:rsidR="0027121D">
        <w:rPr>
          <w:lang w:val="en-AU"/>
        </w:rPr>
        <w:t xml:space="preserve">. </w:t>
      </w:r>
      <w:proofErr w:type="spellStart"/>
      <w:proofErr w:type="gramStart"/>
      <w:r w:rsidR="0027121D">
        <w:rPr>
          <w:lang w:val="en-AU"/>
        </w:rPr>
        <w:t>Sv</w:t>
      </w:r>
      <w:proofErr w:type="spellEnd"/>
      <w:r w:rsidR="0027121D">
        <w:rPr>
          <w:lang w:val="en-AU"/>
        </w:rPr>
        <w:t>(</w:t>
      </w:r>
      <w:proofErr w:type="gramEnd"/>
      <w:r w:rsidR="0027121D">
        <w:rPr>
          <w:lang w:val="en-AU"/>
        </w:rPr>
        <w:t xml:space="preserve">0) and </w:t>
      </w:r>
      <w:proofErr w:type="spellStart"/>
      <w:r w:rsidR="0027121D">
        <w:rPr>
          <w:lang w:val="en-AU"/>
        </w:rPr>
        <w:t>Suv</w:t>
      </w:r>
      <w:proofErr w:type="spellEnd"/>
      <w:r w:rsidR="0027121D">
        <w:rPr>
          <w:lang w:val="en-AU"/>
        </w:rPr>
        <w:t>(0) can be found using S(0) and vaccination rate.</w:t>
      </w:r>
    </w:p>
    <w:p w14:paraId="5AF13F4E" w14:textId="76A2DCE2" w:rsidR="00803DFE" w:rsidRDefault="00803DFE" w:rsidP="00803DFE">
      <w:pPr>
        <w:rPr>
          <w:lang w:val="en-AU"/>
        </w:rPr>
      </w:pPr>
      <w:proofErr w:type="gramStart"/>
      <w:r>
        <w:rPr>
          <w:b/>
          <w:lang w:val="en-AU"/>
        </w:rPr>
        <w:t>I(</w:t>
      </w:r>
      <w:proofErr w:type="gramEnd"/>
      <w:r>
        <w:rPr>
          <w:b/>
          <w:lang w:val="en-AU"/>
        </w:rPr>
        <w:t xml:space="preserve">0): </w:t>
      </w:r>
      <w:r>
        <w:rPr>
          <w:lang w:val="en-AU"/>
        </w:rPr>
        <w:t>We know that a COVID case lasts 15 days, so to get I(0), we can add up the number of cases in the last 15 days.</w:t>
      </w:r>
      <w:r w:rsidR="0027121D">
        <w:rPr>
          <w:lang w:val="en-AU"/>
        </w:rPr>
        <w:t xml:space="preserve"> Since we are applying the new vaccination rate from today, we can assume that all current infections are from unvaccinated individuals. Hence, Iv(0) = 0 and </w:t>
      </w:r>
      <w:proofErr w:type="spellStart"/>
      <w:r w:rsidR="0027121D">
        <w:rPr>
          <w:lang w:val="en-AU"/>
        </w:rPr>
        <w:t>Iuv</w:t>
      </w:r>
      <w:proofErr w:type="spellEnd"/>
      <w:r w:rsidR="0027121D">
        <w:rPr>
          <w:lang w:val="en-AU"/>
        </w:rPr>
        <w:t>(0) = I(0).</w:t>
      </w:r>
      <w:bookmarkStart w:id="0" w:name="_GoBack"/>
      <w:bookmarkEnd w:id="0"/>
      <w:r w:rsidR="0027121D">
        <w:rPr>
          <w:lang w:val="en-AU"/>
        </w:rPr>
        <w:t xml:space="preserve"> </w:t>
      </w:r>
    </w:p>
    <w:p w14:paraId="741676FD" w14:textId="5FAD3AC7" w:rsidR="00803DFE" w:rsidRDefault="00803DFE" w:rsidP="00803DFE">
      <w:pPr>
        <w:rPr>
          <w:lang w:val="en-AU"/>
        </w:rPr>
      </w:pPr>
      <w:proofErr w:type="gramStart"/>
      <w:r>
        <w:rPr>
          <w:b/>
          <w:lang w:val="en-AU"/>
        </w:rPr>
        <w:t>D(</w:t>
      </w:r>
      <w:proofErr w:type="gramEnd"/>
      <w:r>
        <w:rPr>
          <w:b/>
          <w:lang w:val="en-AU"/>
        </w:rPr>
        <w:t>0)</w:t>
      </w:r>
      <w:r>
        <w:rPr>
          <w:lang w:val="en-AU"/>
        </w:rPr>
        <w:t>: This is the total number of COVID death in each country from the beginning of the outbreak till now.</w:t>
      </w:r>
    </w:p>
    <w:p w14:paraId="13B4DF07" w14:textId="1CDCD740" w:rsidR="000338CA" w:rsidRDefault="000338CA" w:rsidP="00803DFE">
      <w:pPr>
        <w:rPr>
          <w:lang w:val="en-AU"/>
        </w:rPr>
      </w:pPr>
    </w:p>
    <w:sectPr w:rsidR="000338CA" w:rsidSect="001B03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F13B0"/>
    <w:multiLevelType w:val="hybridMultilevel"/>
    <w:tmpl w:val="967232E6"/>
    <w:lvl w:ilvl="0" w:tplc="919203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014D3"/>
    <w:multiLevelType w:val="hybridMultilevel"/>
    <w:tmpl w:val="A3301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059A"/>
    <w:multiLevelType w:val="hybridMultilevel"/>
    <w:tmpl w:val="75C20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8797A"/>
    <w:multiLevelType w:val="hybridMultilevel"/>
    <w:tmpl w:val="BAAA7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C78FC"/>
    <w:multiLevelType w:val="hybridMultilevel"/>
    <w:tmpl w:val="A5C0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FE"/>
    <w:rsid w:val="000338CA"/>
    <w:rsid w:val="001B03DA"/>
    <w:rsid w:val="0027121D"/>
    <w:rsid w:val="00803DFE"/>
    <w:rsid w:val="009A0964"/>
    <w:rsid w:val="009D1EC2"/>
    <w:rsid w:val="00F6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5ADF5"/>
  <w14:defaultImageDpi w14:val="32767"/>
  <w15:chartTrackingRefBased/>
  <w15:docId w15:val="{2519CEAE-E3DC-A740-B51B-834204E2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D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D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3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3D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3D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2021-09-03T22:03:00Z</dcterms:created>
  <dcterms:modified xsi:type="dcterms:W3CDTF">2021-09-05T00:12:00Z</dcterms:modified>
</cp:coreProperties>
</file>