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022EF" w14:textId="18AA0525" w:rsidR="001812BE" w:rsidRDefault="00264162">
      <w:r>
        <w:t>Reflective Journal</w:t>
      </w:r>
    </w:p>
    <w:sectPr w:rsidR="0018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BE"/>
    <w:rsid w:val="001812BE"/>
    <w:rsid w:val="0026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38E6"/>
  <w15:chartTrackingRefBased/>
  <w15:docId w15:val="{CBD62945-624B-4D77-A37D-4059311A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Imran</dc:creator>
  <cp:keywords/>
  <dc:description/>
  <cp:lastModifiedBy>Muhammad Ali Imran</cp:lastModifiedBy>
  <cp:revision>2</cp:revision>
  <dcterms:created xsi:type="dcterms:W3CDTF">2024-04-11T22:34:00Z</dcterms:created>
  <dcterms:modified xsi:type="dcterms:W3CDTF">2024-04-11T22:34:00Z</dcterms:modified>
</cp:coreProperties>
</file>