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BB95" w14:textId="779AE9E2" w:rsidR="00526895" w:rsidRDefault="008A5EA0">
      <w:r>
        <w:rPr>
          <w:rFonts w:ascii="微软雅黑" w:eastAsia="微软雅黑" w:hAnsi="微软雅黑" w:hint="eastAsia"/>
          <w:color w:val="4F4F4F"/>
          <w:shd w:val="clear" w:color="auto" w:fill="FFFFFF"/>
        </w:rPr>
        <w:t>堆和栈的区别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一个由C/C++编译的程序占用的内存分为以下几个部分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1、栈区（stack）— 由编译器自动分配释放 ，存放函数的参数值，局部变量的值等。其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操作方式类似于数据结构中的栈。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2、堆区（heap） — 一般由程序员分配释放， 若程序员不释放，程序结束时可能由OS回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收 。注意它与数据结构中的堆是两回事，分配方式倒是类似于链表，呵呵。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3、全局区（静态区）（static）—，全局变量和静态变量的存储是放在一块的，初始化的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全局变量和静态变量在一块区域， 未初始化的全局变量和未初始化的静态变量在相邻的另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一块区域。 - 程序结束后由系统释放。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4、文字常量区 —常量字符串就是放在这里的。 程序结束后由系统释放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5、程序代码区—存放函数体的二进制代码。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二、例子程序 </w:t>
      </w:r>
      <w:bookmarkStart w:id="0" w:name="_GoBack"/>
      <w:bookmarkEnd w:id="0"/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//main.cpp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int a = 0; 全局初始化区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char *p1; 全局未初始化区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main()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{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int b; 栈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char s[] = "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"; 栈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char *p2; 栈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char *p3 = "123456"; 123456\0在常量区，p3在栈上。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static int c =0； 全局（静态）初始化区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p1 = (char *)malloc(10);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p2 = (char *)malloc(20);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分配得来得10和20字节的区域就在堆区。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strcpy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(p1, "123456"); 123456\0放在常量区，编译器可能会将它与p3所指向的"123456"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优化成一个地方。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}</w:t>
      </w:r>
    </w:p>
    <w:sectPr w:rsidR="00526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5F"/>
    <w:rsid w:val="00526895"/>
    <w:rsid w:val="008A5EA0"/>
    <w:rsid w:val="00FA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EE42"/>
  <w15:chartTrackingRefBased/>
  <w15:docId w15:val="{A4CD48A9-E199-466F-A129-F1EBBB53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为燃 潘</dc:creator>
  <cp:keywords/>
  <dc:description/>
  <cp:lastModifiedBy>为燃 潘</cp:lastModifiedBy>
  <cp:revision>2</cp:revision>
  <dcterms:created xsi:type="dcterms:W3CDTF">2018-08-10T03:11:00Z</dcterms:created>
  <dcterms:modified xsi:type="dcterms:W3CDTF">2018-08-10T03:12:00Z</dcterms:modified>
</cp:coreProperties>
</file>